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7937E" w14:textId="77777777" w:rsidR="0011775B" w:rsidRDefault="0011775B" w:rsidP="00E460E8">
      <w:pPr>
        <w:jc w:val="center"/>
        <w:rPr>
          <w:rFonts w:ascii="Times New Roman" w:hAnsi="Times New Roman"/>
        </w:rPr>
      </w:pPr>
      <w:bookmarkStart w:id="0" w:name="_GoBack"/>
      <w:bookmarkEnd w:id="0"/>
    </w:p>
    <w:p w14:paraId="0FECEED5" w14:textId="77777777" w:rsidR="0011775B" w:rsidRDefault="0011775B" w:rsidP="00E460E8">
      <w:pPr>
        <w:jc w:val="center"/>
        <w:rPr>
          <w:rFonts w:ascii="Times New Roman" w:hAnsi="Times New Roman"/>
        </w:rPr>
      </w:pPr>
    </w:p>
    <w:p w14:paraId="173AF6C1" w14:textId="77777777" w:rsidR="0011775B" w:rsidRDefault="0011775B" w:rsidP="00E460E8">
      <w:pPr>
        <w:jc w:val="center"/>
        <w:rPr>
          <w:rFonts w:ascii="Times New Roman" w:hAnsi="Times New Roman"/>
        </w:rPr>
      </w:pPr>
    </w:p>
    <w:p w14:paraId="7513238B" w14:textId="77777777" w:rsidR="0011775B" w:rsidRDefault="0011775B" w:rsidP="00E460E8">
      <w:pPr>
        <w:jc w:val="center"/>
        <w:rPr>
          <w:rFonts w:ascii="Times New Roman" w:hAnsi="Times New Roman"/>
        </w:rPr>
      </w:pPr>
    </w:p>
    <w:p w14:paraId="23C1BB0E" w14:textId="77777777" w:rsidR="0011775B" w:rsidRDefault="0011775B" w:rsidP="00E460E8">
      <w:pPr>
        <w:jc w:val="center"/>
        <w:rPr>
          <w:rFonts w:ascii="Times New Roman" w:hAnsi="Times New Roman"/>
        </w:rPr>
      </w:pPr>
    </w:p>
    <w:p w14:paraId="43E0B35C" w14:textId="77777777" w:rsidR="0011775B" w:rsidRDefault="0011775B" w:rsidP="00E460E8">
      <w:pPr>
        <w:jc w:val="center"/>
        <w:rPr>
          <w:rFonts w:ascii="Times New Roman" w:hAnsi="Times New Roman"/>
        </w:rPr>
      </w:pPr>
    </w:p>
    <w:p w14:paraId="24DFDA22" w14:textId="77777777" w:rsidR="0011775B" w:rsidRDefault="0011775B" w:rsidP="00E460E8">
      <w:pPr>
        <w:jc w:val="center"/>
        <w:rPr>
          <w:rFonts w:ascii="Times New Roman" w:hAnsi="Times New Roman"/>
        </w:rPr>
      </w:pPr>
    </w:p>
    <w:p w14:paraId="76E04CFD" w14:textId="77777777" w:rsidR="0011775B" w:rsidRDefault="0011775B" w:rsidP="00E460E8">
      <w:pPr>
        <w:jc w:val="center"/>
        <w:rPr>
          <w:rFonts w:ascii="Times New Roman" w:hAnsi="Times New Roman"/>
        </w:rPr>
      </w:pPr>
    </w:p>
    <w:p w14:paraId="2CD1A04D" w14:textId="77777777" w:rsidR="0011775B" w:rsidRDefault="0011775B" w:rsidP="00E460E8">
      <w:pPr>
        <w:jc w:val="center"/>
        <w:rPr>
          <w:rFonts w:ascii="Times New Roman" w:hAnsi="Times New Roman"/>
        </w:rPr>
      </w:pPr>
    </w:p>
    <w:p w14:paraId="64767F7C" w14:textId="77777777" w:rsidR="0011775B" w:rsidRDefault="0011775B" w:rsidP="00E460E8">
      <w:pPr>
        <w:jc w:val="center"/>
        <w:rPr>
          <w:rFonts w:ascii="Times New Roman" w:hAnsi="Times New Roman"/>
        </w:rPr>
      </w:pPr>
    </w:p>
    <w:p w14:paraId="6A44E7E9" w14:textId="77777777" w:rsidR="0011775B" w:rsidRDefault="0011775B" w:rsidP="00E460E8">
      <w:pPr>
        <w:jc w:val="center"/>
        <w:rPr>
          <w:rFonts w:ascii="Times New Roman" w:hAnsi="Times New Roman"/>
        </w:rPr>
      </w:pPr>
    </w:p>
    <w:p w14:paraId="3D077942" w14:textId="77777777" w:rsidR="0011775B" w:rsidRDefault="0011775B" w:rsidP="00E460E8">
      <w:pPr>
        <w:jc w:val="center"/>
        <w:rPr>
          <w:rFonts w:ascii="Times New Roman" w:hAnsi="Times New Roman"/>
        </w:rPr>
      </w:pPr>
    </w:p>
    <w:p w14:paraId="08D80BCA" w14:textId="77777777" w:rsidR="0011775B" w:rsidRDefault="0011775B" w:rsidP="00E460E8">
      <w:pPr>
        <w:jc w:val="center"/>
        <w:rPr>
          <w:rFonts w:ascii="Times New Roman" w:hAnsi="Times New Roman"/>
        </w:rPr>
      </w:pPr>
    </w:p>
    <w:p w14:paraId="04226486" w14:textId="77777777" w:rsidR="0011775B" w:rsidRDefault="0011775B" w:rsidP="00E460E8">
      <w:pPr>
        <w:jc w:val="center"/>
        <w:rPr>
          <w:rFonts w:ascii="Times New Roman" w:hAnsi="Times New Roman"/>
        </w:rPr>
      </w:pPr>
    </w:p>
    <w:p w14:paraId="147FA530" w14:textId="77777777" w:rsidR="0011775B" w:rsidRDefault="0011775B" w:rsidP="00E460E8">
      <w:pPr>
        <w:jc w:val="center"/>
        <w:rPr>
          <w:rFonts w:ascii="Times New Roman" w:hAnsi="Times New Roman"/>
        </w:rPr>
      </w:pPr>
    </w:p>
    <w:p w14:paraId="5487CC79" w14:textId="77777777" w:rsidR="0011775B" w:rsidRDefault="0011775B" w:rsidP="00E460E8">
      <w:pPr>
        <w:jc w:val="center"/>
        <w:rPr>
          <w:rFonts w:ascii="Times New Roman" w:hAnsi="Times New Roman"/>
        </w:rPr>
      </w:pPr>
    </w:p>
    <w:p w14:paraId="76FA0D62" w14:textId="7FF0D0D1" w:rsidR="0011775B" w:rsidRPr="0011775B" w:rsidRDefault="0011775B" w:rsidP="00E460E8">
      <w:pPr>
        <w:jc w:val="center"/>
        <w:rPr>
          <w:rFonts w:ascii="Times New Roman" w:hAnsi="Times New Roman"/>
          <w:sz w:val="28"/>
          <w:szCs w:val="28"/>
        </w:rPr>
      </w:pPr>
      <w:r w:rsidRPr="0011775B">
        <w:rPr>
          <w:rFonts w:ascii="Times New Roman" w:hAnsi="Times New Roman"/>
          <w:sz w:val="28"/>
          <w:szCs w:val="28"/>
        </w:rPr>
        <w:t>Understanding the Burqa: Should it be Banned?</w:t>
      </w:r>
      <w:r w:rsidR="00E460E8" w:rsidRPr="0011775B">
        <w:rPr>
          <w:rFonts w:ascii="Times New Roman" w:hAnsi="Times New Roman"/>
          <w:sz w:val="28"/>
          <w:szCs w:val="28"/>
        </w:rPr>
        <w:t xml:space="preserve"> </w:t>
      </w:r>
    </w:p>
    <w:p w14:paraId="13A51FF1" w14:textId="5B92B71F" w:rsidR="0011775B" w:rsidRPr="0011775B" w:rsidRDefault="00E460E8" w:rsidP="00E460E8">
      <w:pPr>
        <w:jc w:val="center"/>
        <w:rPr>
          <w:rFonts w:ascii="Times New Roman" w:hAnsi="Times New Roman"/>
          <w:sz w:val="28"/>
          <w:szCs w:val="28"/>
        </w:rPr>
      </w:pPr>
      <w:r w:rsidRPr="0011775B">
        <w:rPr>
          <w:rFonts w:ascii="Times New Roman" w:hAnsi="Times New Roman"/>
          <w:sz w:val="28"/>
          <w:szCs w:val="28"/>
        </w:rPr>
        <w:t>MSU Human Rights Education Internship</w:t>
      </w:r>
      <w:r w:rsidR="0011775B" w:rsidRPr="0011775B">
        <w:rPr>
          <w:rFonts w:ascii="Times New Roman" w:hAnsi="Times New Roman"/>
          <w:sz w:val="28"/>
          <w:szCs w:val="28"/>
        </w:rPr>
        <w:t xml:space="preserve"> </w:t>
      </w:r>
    </w:p>
    <w:p w14:paraId="51048276" w14:textId="0C722FEC" w:rsidR="00E460E8" w:rsidRPr="0011775B" w:rsidRDefault="0011775B" w:rsidP="00E460E8">
      <w:pPr>
        <w:jc w:val="center"/>
        <w:rPr>
          <w:rFonts w:ascii="Times New Roman" w:hAnsi="Times New Roman"/>
          <w:sz w:val="28"/>
          <w:szCs w:val="28"/>
        </w:rPr>
      </w:pPr>
      <w:r w:rsidRPr="0011775B">
        <w:rPr>
          <w:rFonts w:ascii="Times New Roman" w:hAnsi="Times New Roman"/>
          <w:sz w:val="28"/>
          <w:szCs w:val="28"/>
        </w:rPr>
        <w:t>Contact Information: fathia.balgahoom@gmail.com</w:t>
      </w:r>
    </w:p>
    <w:p w14:paraId="350DC6D4" w14:textId="77777777" w:rsidR="00E460E8" w:rsidRPr="0011775B" w:rsidRDefault="00E460E8">
      <w:pPr>
        <w:rPr>
          <w:rFonts w:ascii="Gill Sans" w:hAnsi="Gill Sans" w:cs="Gill Sans"/>
          <w:b/>
          <w:sz w:val="26"/>
          <w:szCs w:val="26"/>
        </w:rPr>
      </w:pPr>
    </w:p>
    <w:p w14:paraId="6C91844F" w14:textId="77777777" w:rsidR="00E460E8" w:rsidRDefault="00E460E8">
      <w:pPr>
        <w:rPr>
          <w:rFonts w:ascii="Gill Sans" w:hAnsi="Gill Sans" w:cs="Gill Sans"/>
          <w:b/>
        </w:rPr>
      </w:pPr>
    </w:p>
    <w:p w14:paraId="5183603A" w14:textId="77777777" w:rsidR="0011775B" w:rsidRDefault="0011775B">
      <w:pPr>
        <w:rPr>
          <w:rFonts w:ascii="Gill Sans" w:hAnsi="Gill Sans" w:cs="Gill Sans"/>
          <w:b/>
        </w:rPr>
      </w:pPr>
    </w:p>
    <w:p w14:paraId="44260B90" w14:textId="77777777" w:rsidR="0011775B" w:rsidRDefault="0011775B">
      <w:pPr>
        <w:rPr>
          <w:rFonts w:ascii="Gill Sans" w:hAnsi="Gill Sans" w:cs="Gill Sans"/>
          <w:b/>
        </w:rPr>
      </w:pPr>
    </w:p>
    <w:p w14:paraId="6244C78D" w14:textId="77777777" w:rsidR="0011775B" w:rsidRDefault="0011775B">
      <w:pPr>
        <w:rPr>
          <w:rFonts w:ascii="Gill Sans" w:hAnsi="Gill Sans" w:cs="Gill Sans"/>
          <w:b/>
        </w:rPr>
      </w:pPr>
    </w:p>
    <w:p w14:paraId="6B6F0725" w14:textId="77777777" w:rsidR="0011775B" w:rsidRDefault="0011775B">
      <w:pPr>
        <w:rPr>
          <w:rFonts w:ascii="Gill Sans" w:hAnsi="Gill Sans" w:cs="Gill Sans"/>
          <w:b/>
        </w:rPr>
      </w:pPr>
    </w:p>
    <w:p w14:paraId="3D03C7E1" w14:textId="77777777" w:rsidR="0011775B" w:rsidRDefault="0011775B">
      <w:pPr>
        <w:rPr>
          <w:rFonts w:ascii="Gill Sans" w:hAnsi="Gill Sans" w:cs="Gill Sans"/>
          <w:b/>
        </w:rPr>
      </w:pPr>
    </w:p>
    <w:p w14:paraId="0D8A618E" w14:textId="77777777" w:rsidR="0011775B" w:rsidRDefault="0011775B">
      <w:pPr>
        <w:rPr>
          <w:rFonts w:ascii="Gill Sans" w:hAnsi="Gill Sans" w:cs="Gill Sans"/>
          <w:b/>
        </w:rPr>
      </w:pPr>
    </w:p>
    <w:p w14:paraId="2DFA97D2" w14:textId="77777777" w:rsidR="0011775B" w:rsidRDefault="0011775B">
      <w:pPr>
        <w:rPr>
          <w:rFonts w:ascii="Gill Sans" w:hAnsi="Gill Sans" w:cs="Gill Sans"/>
          <w:b/>
        </w:rPr>
      </w:pPr>
    </w:p>
    <w:p w14:paraId="4EB92905" w14:textId="77777777" w:rsidR="0011775B" w:rsidRDefault="0011775B">
      <w:pPr>
        <w:rPr>
          <w:rFonts w:ascii="Gill Sans" w:hAnsi="Gill Sans" w:cs="Gill Sans"/>
          <w:b/>
        </w:rPr>
      </w:pPr>
    </w:p>
    <w:p w14:paraId="0C7E7B2A" w14:textId="77777777" w:rsidR="0011775B" w:rsidRDefault="0011775B">
      <w:pPr>
        <w:rPr>
          <w:rFonts w:ascii="Gill Sans" w:hAnsi="Gill Sans" w:cs="Gill Sans"/>
          <w:b/>
        </w:rPr>
      </w:pPr>
    </w:p>
    <w:p w14:paraId="375C9CEB" w14:textId="77777777" w:rsidR="0011775B" w:rsidRDefault="0011775B">
      <w:pPr>
        <w:rPr>
          <w:rFonts w:ascii="Gill Sans" w:hAnsi="Gill Sans" w:cs="Gill Sans"/>
          <w:b/>
        </w:rPr>
      </w:pPr>
    </w:p>
    <w:p w14:paraId="588C16F2" w14:textId="77777777" w:rsidR="0011775B" w:rsidRDefault="0011775B">
      <w:pPr>
        <w:rPr>
          <w:rFonts w:ascii="Gill Sans" w:hAnsi="Gill Sans" w:cs="Gill Sans"/>
          <w:b/>
        </w:rPr>
      </w:pPr>
    </w:p>
    <w:p w14:paraId="21BB9619" w14:textId="77777777" w:rsidR="0011775B" w:rsidRDefault="0011775B">
      <w:pPr>
        <w:rPr>
          <w:rFonts w:ascii="Gill Sans" w:hAnsi="Gill Sans" w:cs="Gill Sans"/>
          <w:b/>
        </w:rPr>
      </w:pPr>
    </w:p>
    <w:p w14:paraId="4935FFC5" w14:textId="77777777" w:rsidR="0011775B" w:rsidRDefault="0011775B">
      <w:pPr>
        <w:rPr>
          <w:rFonts w:ascii="Gill Sans" w:hAnsi="Gill Sans" w:cs="Gill Sans"/>
          <w:b/>
        </w:rPr>
      </w:pPr>
    </w:p>
    <w:p w14:paraId="5EA7916A" w14:textId="77777777" w:rsidR="0011775B" w:rsidRDefault="0011775B">
      <w:pPr>
        <w:rPr>
          <w:rFonts w:ascii="Gill Sans" w:hAnsi="Gill Sans" w:cs="Gill Sans"/>
          <w:b/>
        </w:rPr>
      </w:pPr>
    </w:p>
    <w:p w14:paraId="72E760C6" w14:textId="77777777" w:rsidR="0011775B" w:rsidRDefault="0011775B">
      <w:pPr>
        <w:rPr>
          <w:rFonts w:ascii="Gill Sans" w:hAnsi="Gill Sans" w:cs="Gill Sans"/>
          <w:b/>
        </w:rPr>
      </w:pPr>
    </w:p>
    <w:p w14:paraId="7454F7C2" w14:textId="77777777" w:rsidR="0011775B" w:rsidRDefault="0011775B">
      <w:pPr>
        <w:rPr>
          <w:rFonts w:ascii="Gill Sans" w:hAnsi="Gill Sans" w:cs="Gill Sans"/>
          <w:b/>
        </w:rPr>
      </w:pPr>
    </w:p>
    <w:p w14:paraId="0ED6A472" w14:textId="77777777" w:rsidR="0011775B" w:rsidRDefault="0011775B">
      <w:pPr>
        <w:rPr>
          <w:rFonts w:ascii="Gill Sans" w:hAnsi="Gill Sans" w:cs="Gill Sans"/>
          <w:b/>
        </w:rPr>
      </w:pPr>
    </w:p>
    <w:p w14:paraId="5BC6D76D" w14:textId="77777777" w:rsidR="0011775B" w:rsidRDefault="0011775B">
      <w:pPr>
        <w:rPr>
          <w:rFonts w:ascii="Gill Sans" w:hAnsi="Gill Sans" w:cs="Gill Sans"/>
          <w:b/>
        </w:rPr>
      </w:pPr>
    </w:p>
    <w:p w14:paraId="133186D2" w14:textId="77777777" w:rsidR="0011775B" w:rsidRDefault="0011775B">
      <w:pPr>
        <w:rPr>
          <w:rFonts w:ascii="Gill Sans" w:hAnsi="Gill Sans" w:cs="Gill Sans"/>
          <w:b/>
        </w:rPr>
      </w:pPr>
    </w:p>
    <w:p w14:paraId="275EE3BC" w14:textId="77777777" w:rsidR="0011775B" w:rsidRDefault="0011775B">
      <w:pPr>
        <w:rPr>
          <w:rFonts w:ascii="Gill Sans" w:hAnsi="Gill Sans" w:cs="Gill Sans"/>
          <w:b/>
        </w:rPr>
      </w:pPr>
    </w:p>
    <w:p w14:paraId="25907391" w14:textId="77777777" w:rsidR="0011775B" w:rsidRPr="0011775B" w:rsidRDefault="0011775B" w:rsidP="0011775B">
      <w:pPr>
        <w:rPr>
          <w:rFonts w:ascii="Times New Roman" w:hAnsi="Times New Roman"/>
          <w:sz w:val="28"/>
          <w:szCs w:val="28"/>
        </w:rPr>
      </w:pPr>
      <w:r w:rsidRPr="0011775B">
        <w:rPr>
          <w:rFonts w:ascii="Times New Roman" w:hAnsi="Times New Roman"/>
          <w:sz w:val="28"/>
          <w:szCs w:val="28"/>
        </w:rPr>
        <w:t>Created by: Fathia Balgahoom</w:t>
      </w:r>
    </w:p>
    <w:p w14:paraId="31AE439D" w14:textId="6E920C3B" w:rsidR="0011775B" w:rsidRPr="0011775B" w:rsidRDefault="0011775B" w:rsidP="0011775B">
      <w:pPr>
        <w:rPr>
          <w:rFonts w:ascii="Times New Roman" w:hAnsi="Times New Roman"/>
          <w:sz w:val="28"/>
          <w:szCs w:val="28"/>
        </w:rPr>
      </w:pPr>
      <w:r w:rsidRPr="0011775B">
        <w:rPr>
          <w:rFonts w:ascii="Times New Roman" w:hAnsi="Times New Roman"/>
          <w:sz w:val="28"/>
          <w:szCs w:val="28"/>
        </w:rPr>
        <w:t>Date:</w:t>
      </w:r>
      <w:r>
        <w:rPr>
          <w:rFonts w:ascii="Times New Roman" w:hAnsi="Times New Roman"/>
          <w:sz w:val="28"/>
          <w:szCs w:val="28"/>
        </w:rPr>
        <w:t xml:space="preserve"> April 27</w:t>
      </w:r>
      <w:r w:rsidRPr="0011775B">
        <w:rPr>
          <w:rFonts w:ascii="Times New Roman" w:hAnsi="Times New Roman"/>
          <w:sz w:val="28"/>
          <w:szCs w:val="28"/>
          <w:vertAlign w:val="superscript"/>
        </w:rPr>
        <w:t>th</w:t>
      </w:r>
      <w:r>
        <w:rPr>
          <w:rFonts w:ascii="Times New Roman" w:hAnsi="Times New Roman"/>
          <w:sz w:val="28"/>
          <w:szCs w:val="28"/>
        </w:rPr>
        <w:t>, 2020</w:t>
      </w:r>
      <w:r w:rsidRPr="0011775B">
        <w:rPr>
          <w:rFonts w:ascii="Times New Roman" w:hAnsi="Times New Roman"/>
          <w:sz w:val="28"/>
          <w:szCs w:val="28"/>
        </w:rPr>
        <w:t xml:space="preserve"> </w:t>
      </w:r>
    </w:p>
    <w:p w14:paraId="61D811B3" w14:textId="77777777" w:rsidR="0011775B" w:rsidRDefault="0011775B">
      <w:pPr>
        <w:rPr>
          <w:rFonts w:ascii="Gill Sans" w:hAnsi="Gill Sans" w:cs="Gill Sans"/>
          <w:b/>
        </w:rPr>
      </w:pPr>
    </w:p>
    <w:p w14:paraId="6365DEE7" w14:textId="77777777" w:rsidR="0011775B" w:rsidRDefault="0011775B">
      <w:pPr>
        <w:rPr>
          <w:rFonts w:ascii="Gill Sans" w:hAnsi="Gill Sans" w:cs="Gill Sans"/>
          <w:b/>
        </w:rPr>
      </w:pPr>
    </w:p>
    <w:p w14:paraId="2EBD36D0" w14:textId="0C535A96" w:rsidR="0011775B" w:rsidRDefault="00E460E8">
      <w:pPr>
        <w:rPr>
          <w:rFonts w:ascii="Gill Sans" w:hAnsi="Gill Sans" w:cs="Gill Sans"/>
          <w:b/>
        </w:rPr>
      </w:pPr>
      <w:r>
        <w:rPr>
          <w:rFonts w:ascii="Gill Sans" w:hAnsi="Gill Sans" w:cs="Gill Sans"/>
          <w:b/>
        </w:rPr>
        <w:lastRenderedPageBreak/>
        <w:br w:type="page"/>
      </w:r>
    </w:p>
    <w:p w14:paraId="0F955CC4" w14:textId="11601BB8" w:rsidR="00E460E8" w:rsidRDefault="00E460E8" w:rsidP="00E460E8">
      <w:pPr>
        <w:rPr>
          <w:rFonts w:ascii="Gill Sans" w:hAnsi="Gill Sans" w:cs="Gill Sans"/>
          <w:b/>
        </w:rPr>
      </w:pPr>
      <w:r>
        <w:rPr>
          <w:rFonts w:ascii="Gill Sans" w:hAnsi="Gill Sans" w:cs="Gill Sans"/>
          <w:b/>
        </w:rPr>
        <w:lastRenderedPageBreak/>
        <w:t>Lesson Title:</w:t>
      </w:r>
      <w:r w:rsidR="0020068F">
        <w:rPr>
          <w:rFonts w:ascii="Gill Sans" w:hAnsi="Gill Sans" w:cs="Gill Sans"/>
          <w:b/>
        </w:rPr>
        <w:t xml:space="preserve"> Understanding the Burqa: Should it be Banned?</w:t>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t xml:space="preserve"> </w:t>
      </w:r>
    </w:p>
    <w:p w14:paraId="7014826C" w14:textId="7A853F7B" w:rsidR="00E460E8" w:rsidRPr="00DB057B" w:rsidRDefault="00E460E8" w:rsidP="00E460E8">
      <w:pPr>
        <w:rPr>
          <w:rFonts w:ascii="Gill Sans" w:hAnsi="Gill Sans" w:cs="Gill Sans"/>
          <w:b/>
        </w:rPr>
      </w:pPr>
      <w:r>
        <w:rPr>
          <w:rFonts w:ascii="Gill Sans" w:hAnsi="Gill Sans" w:cs="Gill Sans"/>
          <w:b/>
        </w:rPr>
        <w:t>Grade/</w:t>
      </w:r>
      <w:r w:rsidRPr="00DB057B">
        <w:rPr>
          <w:rFonts w:ascii="Gill Sans" w:hAnsi="Gill Sans" w:cs="Gill Sans"/>
          <w:b/>
        </w:rPr>
        <w:t xml:space="preserve">Course: </w:t>
      </w:r>
      <w:r w:rsidR="009C2EBB">
        <w:rPr>
          <w:rFonts w:ascii="Gill Sans" w:hAnsi="Gill Sans" w:cs="Gill Sans"/>
          <w:b/>
        </w:rPr>
        <w:t>9</w:t>
      </w:r>
      <w:r w:rsidR="009C2EBB" w:rsidRPr="009C2EBB">
        <w:rPr>
          <w:rFonts w:ascii="Gill Sans" w:hAnsi="Gill Sans" w:cs="Gill Sans"/>
          <w:b/>
          <w:vertAlign w:val="superscript"/>
        </w:rPr>
        <w:t>th</w:t>
      </w:r>
      <w:r w:rsidR="009C2EBB">
        <w:rPr>
          <w:rFonts w:ascii="Gill Sans" w:hAnsi="Gill Sans" w:cs="Gill Sans"/>
          <w:b/>
        </w:rPr>
        <w:t>-12</w:t>
      </w:r>
      <w:r w:rsidR="009C2EBB" w:rsidRPr="009C2EBB">
        <w:rPr>
          <w:rFonts w:ascii="Gill Sans" w:hAnsi="Gill Sans" w:cs="Gill Sans"/>
          <w:b/>
          <w:vertAlign w:val="superscript"/>
        </w:rPr>
        <w:t>th</w:t>
      </w:r>
      <w:r w:rsidR="009C2EBB">
        <w:rPr>
          <w:rFonts w:ascii="Gill Sans" w:hAnsi="Gill Sans" w:cs="Gill Sans"/>
          <w:b/>
        </w:rPr>
        <w:t xml:space="preserve"> Grade/History</w:t>
      </w:r>
      <w:r>
        <w:rPr>
          <w:rFonts w:ascii="Gill Sans" w:hAnsi="Gill Sans" w:cs="Gill Sans"/>
          <w:b/>
        </w:rPr>
        <w:tab/>
      </w:r>
      <w:r>
        <w:rPr>
          <w:rFonts w:ascii="Gill Sans" w:hAnsi="Gill Sans" w:cs="Gill Sans"/>
          <w:b/>
        </w:rPr>
        <w:tab/>
        <w:t xml:space="preserve">Lesson duration: </w:t>
      </w:r>
      <w:r w:rsidR="0020068F">
        <w:rPr>
          <w:rFonts w:ascii="Gill Sans" w:hAnsi="Gill Sans" w:cs="Gill Sans"/>
          <w:b/>
        </w:rPr>
        <w:t>40-45 minutes</w:t>
      </w:r>
    </w:p>
    <w:p w14:paraId="0E9EC6D8" w14:textId="77777777" w:rsidR="000D3DD5" w:rsidRDefault="00E460E8" w:rsidP="00E460E8">
      <w:pPr>
        <w:rPr>
          <w:rFonts w:ascii="Gill Sans" w:hAnsi="Gill Sans" w:cs="Gill Sans"/>
          <w:b/>
        </w:rPr>
      </w:pP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p>
    <w:p w14:paraId="5DDC646A" w14:textId="74C6EDD4" w:rsidR="00E460E8" w:rsidRPr="00DB057B" w:rsidRDefault="00E460E8" w:rsidP="00E460E8">
      <w:pPr>
        <w:rPr>
          <w:rFonts w:ascii="Gill Sans" w:hAnsi="Gill Sans" w:cs="Gill Sans"/>
          <w:b/>
        </w:rPr>
      </w:pPr>
      <w:r w:rsidRPr="00DB057B">
        <w:rPr>
          <w:rFonts w:ascii="Gill Sans" w:hAnsi="Gill Sans" w:cs="Gill Sans"/>
          <w:b/>
        </w:rPr>
        <w:t>Topic</w:t>
      </w:r>
      <w:r>
        <w:rPr>
          <w:rFonts w:ascii="Gill Sans" w:hAnsi="Gill Sans" w:cs="Gill Sans"/>
          <w:b/>
        </w:rPr>
        <w:t xml:space="preserve"> of Lesson</w:t>
      </w:r>
      <w:r w:rsidRPr="00DB057B">
        <w:rPr>
          <w:rFonts w:ascii="Gill Sans" w:hAnsi="Gill Sans" w:cs="Gill Sans"/>
          <w:b/>
        </w:rPr>
        <w:t xml:space="preserve">: </w:t>
      </w:r>
      <w:r w:rsidR="009C2EBB">
        <w:rPr>
          <w:rFonts w:ascii="Gill Sans" w:hAnsi="Gill Sans" w:cs="Gill Sans"/>
          <w:b/>
        </w:rPr>
        <w:t>The Burqa Ban</w:t>
      </w:r>
    </w:p>
    <w:p w14:paraId="6B052806" w14:textId="77777777" w:rsidR="00E460E8" w:rsidRPr="00DB057B" w:rsidRDefault="00E460E8" w:rsidP="00E460E8">
      <w:pPr>
        <w:rPr>
          <w:rFonts w:ascii="Gill Sans" w:hAnsi="Gill Sans" w:cs="Gill Sans"/>
          <w:b/>
        </w:rPr>
      </w:pPr>
      <w:r>
        <w:rPr>
          <w:rFonts w:ascii="Gill Sans" w:hAnsi="Gill Sans" w:cs="Gill Sans"/>
          <w:b/>
        </w:rPr>
        <w:tab/>
      </w:r>
      <w:r>
        <w:rPr>
          <w:rFonts w:ascii="Gill Sans" w:hAnsi="Gill Sans" w:cs="Gill Sans"/>
          <w:b/>
        </w:rPr>
        <w:tab/>
      </w:r>
    </w:p>
    <w:tbl>
      <w:tblPr>
        <w:tblStyle w:val="TableGrid"/>
        <w:tblW w:w="0" w:type="auto"/>
        <w:tblLook w:val="04A0" w:firstRow="1" w:lastRow="0" w:firstColumn="1" w:lastColumn="0" w:noHBand="0" w:noVBand="1"/>
      </w:tblPr>
      <w:tblGrid>
        <w:gridCol w:w="9350"/>
      </w:tblGrid>
      <w:tr w:rsidR="00E460E8" w14:paraId="199FD528" w14:textId="77777777" w:rsidTr="004D25A6">
        <w:tc>
          <w:tcPr>
            <w:tcW w:w="10790" w:type="dxa"/>
          </w:tcPr>
          <w:p w14:paraId="534BF5EA" w14:textId="00CC6F2D" w:rsidR="00E460E8" w:rsidRPr="00C33CDA" w:rsidRDefault="00E460E8" w:rsidP="004D25A6">
            <w:pPr>
              <w:rPr>
                <w:b/>
                <w:sz w:val="24"/>
                <w:szCs w:val="24"/>
              </w:rPr>
            </w:pPr>
            <w:r w:rsidRPr="00C33CDA">
              <w:rPr>
                <w:rFonts w:ascii="Gill Sans" w:hAnsi="Gill Sans" w:cs="Gill Sans"/>
                <w:b/>
                <w:sz w:val="24"/>
                <w:szCs w:val="24"/>
              </w:rPr>
              <w:t>Central Focus:</w:t>
            </w:r>
          </w:p>
          <w:p w14:paraId="3DD1BB75" w14:textId="77777777" w:rsidR="00BE673D" w:rsidRPr="00C33CDA" w:rsidRDefault="00BE673D" w:rsidP="004D25A6">
            <w:pPr>
              <w:rPr>
                <w:b/>
                <w:sz w:val="24"/>
                <w:szCs w:val="24"/>
              </w:rPr>
            </w:pPr>
          </w:p>
          <w:p w14:paraId="2831CD5B" w14:textId="3ECA63CD" w:rsidR="0020068F" w:rsidRPr="00BE673D" w:rsidRDefault="00BE4D3E" w:rsidP="004D25A6">
            <w:pPr>
              <w:rPr>
                <w:rFonts w:ascii="Gill Sans" w:hAnsi="Gill Sans" w:cs="Gill Sans"/>
                <w:bCs/>
              </w:rPr>
            </w:pPr>
            <w:r w:rsidRPr="00C33CDA">
              <w:rPr>
                <w:rFonts w:ascii="Gill Sans" w:hAnsi="Gill Sans" w:cs="Gill Sans"/>
                <w:bCs/>
                <w:sz w:val="24"/>
                <w:szCs w:val="24"/>
              </w:rPr>
              <w:t xml:space="preserve">At the end of this lesson, students will have a clearer understanding of the Burqa Ban, the role anti-Muslim bias played in the passing of the </w:t>
            </w:r>
            <w:r w:rsidR="00FD7C41">
              <w:rPr>
                <w:rFonts w:ascii="Gill Sans" w:hAnsi="Gill Sans" w:cs="Gill Sans"/>
                <w:bCs/>
                <w:sz w:val="24"/>
                <w:szCs w:val="24"/>
              </w:rPr>
              <w:t>ban</w:t>
            </w:r>
            <w:r w:rsidRPr="00C33CDA">
              <w:rPr>
                <w:rFonts w:ascii="Gill Sans" w:hAnsi="Gill Sans" w:cs="Gill Sans"/>
                <w:bCs/>
                <w:sz w:val="24"/>
                <w:szCs w:val="24"/>
              </w:rPr>
              <w:t xml:space="preserve">, and the consequences of it. </w:t>
            </w:r>
            <w:r w:rsidR="005E2D3E" w:rsidRPr="00C33CDA">
              <w:rPr>
                <w:rFonts w:ascii="Gill Sans" w:hAnsi="Gill Sans" w:cs="Gill Sans"/>
                <w:bCs/>
                <w:sz w:val="24"/>
                <w:szCs w:val="24"/>
              </w:rPr>
              <w:t xml:space="preserve">Students will also </w:t>
            </w:r>
            <w:r w:rsidR="00FD7C41">
              <w:rPr>
                <w:rFonts w:ascii="Gill Sans" w:hAnsi="Gill Sans" w:cs="Gill Sans"/>
                <w:bCs/>
                <w:sz w:val="24"/>
                <w:szCs w:val="24"/>
              </w:rPr>
              <w:t xml:space="preserve">understand </w:t>
            </w:r>
            <w:r w:rsidR="00BE673D" w:rsidRPr="00C33CDA">
              <w:rPr>
                <w:rFonts w:ascii="Gill Sans" w:hAnsi="Gill Sans" w:cs="Gill Sans"/>
                <w:bCs/>
                <w:sz w:val="24"/>
                <w:szCs w:val="24"/>
              </w:rPr>
              <w:t>the role the European Court of Human Rights play</w:t>
            </w:r>
            <w:r w:rsidR="00FD7C41">
              <w:rPr>
                <w:rFonts w:ascii="Gill Sans" w:hAnsi="Gill Sans" w:cs="Gill Sans"/>
                <w:bCs/>
                <w:sz w:val="24"/>
                <w:szCs w:val="24"/>
              </w:rPr>
              <w:t>s</w:t>
            </w:r>
            <w:r w:rsidR="00BE673D" w:rsidRPr="00C33CDA">
              <w:rPr>
                <w:rFonts w:ascii="Gill Sans" w:hAnsi="Gill Sans" w:cs="Gill Sans"/>
                <w:bCs/>
                <w:sz w:val="24"/>
                <w:szCs w:val="24"/>
              </w:rPr>
              <w:t xml:space="preserve"> in the aftermath of the ban and the outcomes that followed suit.</w:t>
            </w:r>
          </w:p>
        </w:tc>
      </w:tr>
    </w:tbl>
    <w:p w14:paraId="23C122BE" w14:textId="77777777" w:rsidR="00E460E8" w:rsidRDefault="00E460E8" w:rsidP="00E460E8">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B057B" w14:paraId="21B5D07C" w14:textId="77777777" w:rsidTr="004D25A6">
        <w:trPr>
          <w:trHeight w:val="1124"/>
        </w:trPr>
        <w:tc>
          <w:tcPr>
            <w:tcW w:w="10790" w:type="dxa"/>
          </w:tcPr>
          <w:p w14:paraId="5969EA0B" w14:textId="694E1245" w:rsidR="00E460E8" w:rsidRPr="00BE4D3E" w:rsidRDefault="00E460E8" w:rsidP="004D25A6">
            <w:pPr>
              <w:rPr>
                <w:rFonts w:ascii="Gill Sans" w:hAnsi="Gill Sans" w:cs="Gill Sans"/>
                <w:iCs/>
              </w:rPr>
            </w:pPr>
            <w:r w:rsidRPr="00DB057B">
              <w:rPr>
                <w:rFonts w:ascii="Gill Sans" w:hAnsi="Gill Sans" w:cs="Gill Sans"/>
                <w:b/>
              </w:rPr>
              <w:t>Essential Question(s):</w:t>
            </w:r>
            <w:r>
              <w:rPr>
                <w:rFonts w:ascii="Gill Sans" w:hAnsi="Gill Sans" w:cs="Gill Sans"/>
                <w:b/>
              </w:rPr>
              <w:t xml:space="preserve"> </w:t>
            </w:r>
          </w:p>
          <w:p w14:paraId="11586A60" w14:textId="77777777" w:rsidR="009C2EBB" w:rsidRDefault="009C2EBB" w:rsidP="004D25A6">
            <w:pPr>
              <w:rPr>
                <w:rFonts w:ascii="Gill Sans" w:hAnsi="Gill Sans" w:cs="Gill Sans"/>
                <w:i/>
              </w:rPr>
            </w:pPr>
          </w:p>
          <w:p w14:paraId="5870129D" w14:textId="5D215015" w:rsidR="009C2EBB" w:rsidRPr="00BE4D3E" w:rsidRDefault="009C2EBB" w:rsidP="00BE4D3E">
            <w:pPr>
              <w:pStyle w:val="ListParagraph"/>
              <w:numPr>
                <w:ilvl w:val="0"/>
                <w:numId w:val="2"/>
              </w:numPr>
              <w:rPr>
                <w:rFonts w:ascii="Gill Sans" w:hAnsi="Gill Sans" w:cs="Gill Sans"/>
                <w:iCs/>
              </w:rPr>
            </w:pPr>
            <w:r w:rsidRPr="00BE4D3E">
              <w:rPr>
                <w:rFonts w:ascii="Gill Sans" w:hAnsi="Gill Sans" w:cs="Gill Sans"/>
                <w:iCs/>
              </w:rPr>
              <w:t xml:space="preserve">What is Islam and the different types of Islamic </w:t>
            </w:r>
            <w:r w:rsidR="005E2D3E">
              <w:rPr>
                <w:rFonts w:ascii="Gill Sans" w:hAnsi="Gill Sans" w:cs="Gill Sans"/>
                <w:iCs/>
              </w:rPr>
              <w:t>v</w:t>
            </w:r>
            <w:r w:rsidRPr="00BE4D3E">
              <w:rPr>
                <w:rFonts w:ascii="Gill Sans" w:hAnsi="Gill Sans" w:cs="Gill Sans"/>
                <w:iCs/>
              </w:rPr>
              <w:t>eils?</w:t>
            </w:r>
          </w:p>
          <w:p w14:paraId="1F030BE2" w14:textId="06330F45" w:rsidR="009C2EBB" w:rsidRPr="00BE4D3E" w:rsidRDefault="009C2EBB" w:rsidP="00BE4D3E">
            <w:pPr>
              <w:pStyle w:val="ListParagraph"/>
              <w:numPr>
                <w:ilvl w:val="0"/>
                <w:numId w:val="2"/>
              </w:numPr>
              <w:rPr>
                <w:rFonts w:ascii="Gill Sans" w:hAnsi="Gill Sans" w:cs="Gill Sans"/>
                <w:iCs/>
              </w:rPr>
            </w:pPr>
            <w:r w:rsidRPr="00BE4D3E">
              <w:rPr>
                <w:rFonts w:ascii="Gill Sans" w:hAnsi="Gill Sans" w:cs="Gill Sans"/>
                <w:iCs/>
              </w:rPr>
              <w:t xml:space="preserve">What role does Anti-Muslim </w:t>
            </w:r>
            <w:r w:rsidR="00FD7C41">
              <w:rPr>
                <w:rFonts w:ascii="Gill Sans" w:hAnsi="Gill Sans" w:cs="Gill Sans"/>
                <w:iCs/>
              </w:rPr>
              <w:t>b</w:t>
            </w:r>
            <w:r w:rsidRPr="00BE4D3E">
              <w:rPr>
                <w:rFonts w:ascii="Gill Sans" w:hAnsi="Gill Sans" w:cs="Gill Sans"/>
                <w:iCs/>
              </w:rPr>
              <w:t>ias play in the creation of the Burqa ban</w:t>
            </w:r>
            <w:r w:rsidR="00BE4D3E" w:rsidRPr="00BE4D3E">
              <w:rPr>
                <w:rFonts w:ascii="Gill Sans" w:hAnsi="Gill Sans" w:cs="Gill Sans"/>
                <w:iCs/>
              </w:rPr>
              <w:t>?</w:t>
            </w:r>
          </w:p>
          <w:p w14:paraId="132FB4A5" w14:textId="2257F6C6" w:rsidR="00BE4D3E" w:rsidRPr="00BE4D3E" w:rsidRDefault="00BE4D3E" w:rsidP="00BE4D3E">
            <w:pPr>
              <w:pStyle w:val="ListParagraph"/>
              <w:numPr>
                <w:ilvl w:val="0"/>
                <w:numId w:val="2"/>
              </w:numPr>
              <w:rPr>
                <w:rFonts w:ascii="Gill Sans" w:hAnsi="Gill Sans" w:cs="Gill Sans"/>
                <w:iCs/>
              </w:rPr>
            </w:pPr>
            <w:r w:rsidRPr="00BE4D3E">
              <w:rPr>
                <w:rFonts w:ascii="Gill Sans" w:hAnsi="Gill Sans" w:cs="Gill Sans"/>
                <w:iCs/>
              </w:rPr>
              <w:t>What role did France have in the Burqa Ban trend?</w:t>
            </w:r>
          </w:p>
          <w:p w14:paraId="23A2DD41" w14:textId="1C5D2F3E" w:rsidR="00BE4D3E" w:rsidRPr="00BE4D3E" w:rsidRDefault="00BE4D3E" w:rsidP="00BE4D3E">
            <w:pPr>
              <w:pStyle w:val="ListParagraph"/>
              <w:numPr>
                <w:ilvl w:val="0"/>
                <w:numId w:val="2"/>
              </w:numPr>
              <w:rPr>
                <w:rFonts w:ascii="Gill Sans" w:hAnsi="Gill Sans" w:cs="Gill Sans"/>
                <w:iCs/>
              </w:rPr>
            </w:pPr>
            <w:r w:rsidRPr="00BE4D3E">
              <w:rPr>
                <w:rFonts w:ascii="Gill Sans" w:hAnsi="Gill Sans" w:cs="Gill Sans"/>
                <w:iCs/>
              </w:rPr>
              <w:t xml:space="preserve">What are some of the arguments for and against the </w:t>
            </w:r>
            <w:r w:rsidR="00FD7C41">
              <w:rPr>
                <w:rFonts w:ascii="Gill Sans" w:hAnsi="Gill Sans" w:cs="Gill Sans"/>
                <w:iCs/>
              </w:rPr>
              <w:t>b</w:t>
            </w:r>
            <w:r w:rsidRPr="00BE4D3E">
              <w:rPr>
                <w:rFonts w:ascii="Gill Sans" w:hAnsi="Gill Sans" w:cs="Gill Sans"/>
                <w:iCs/>
              </w:rPr>
              <w:t>an?</w:t>
            </w:r>
          </w:p>
          <w:p w14:paraId="2258CD55" w14:textId="404B949E" w:rsidR="00BE4D3E" w:rsidRPr="00BE4D3E" w:rsidRDefault="00BE4D3E" w:rsidP="00BE4D3E">
            <w:pPr>
              <w:pStyle w:val="ListParagraph"/>
              <w:numPr>
                <w:ilvl w:val="0"/>
                <w:numId w:val="2"/>
              </w:numPr>
              <w:rPr>
                <w:rFonts w:ascii="Gill Sans" w:hAnsi="Gill Sans" w:cs="Gill Sans"/>
                <w:iCs/>
              </w:rPr>
            </w:pPr>
            <w:r w:rsidRPr="00BE4D3E">
              <w:rPr>
                <w:rFonts w:ascii="Gill Sans" w:hAnsi="Gill Sans" w:cs="Gill Sans"/>
                <w:iCs/>
              </w:rPr>
              <w:t>What are the unintended consequences of the ban?</w:t>
            </w:r>
          </w:p>
          <w:p w14:paraId="2E914F6F" w14:textId="1E492E1B" w:rsidR="00BE4D3E" w:rsidRPr="00BE4D3E" w:rsidRDefault="00BE4D3E" w:rsidP="00BE4D3E">
            <w:pPr>
              <w:pStyle w:val="ListParagraph"/>
              <w:numPr>
                <w:ilvl w:val="0"/>
                <w:numId w:val="2"/>
              </w:numPr>
              <w:rPr>
                <w:rFonts w:ascii="Gill Sans" w:hAnsi="Gill Sans" w:cs="Gill Sans"/>
                <w:iCs/>
              </w:rPr>
            </w:pPr>
            <w:r w:rsidRPr="00BE4D3E">
              <w:rPr>
                <w:rFonts w:ascii="Gill Sans" w:hAnsi="Gill Sans" w:cs="Gill Sans"/>
                <w:iCs/>
              </w:rPr>
              <w:t xml:space="preserve">What is the European Court of Human </w:t>
            </w:r>
            <w:r w:rsidR="00FD7C41" w:rsidRPr="00BE4D3E">
              <w:rPr>
                <w:rFonts w:ascii="Gill Sans" w:hAnsi="Gill Sans" w:cs="Gill Sans"/>
                <w:iCs/>
              </w:rPr>
              <w:t>Rights</w:t>
            </w:r>
            <w:r w:rsidR="00FD7C41">
              <w:rPr>
                <w:rFonts w:ascii="Gill Sans" w:hAnsi="Gill Sans" w:cs="Gill Sans"/>
                <w:iCs/>
              </w:rPr>
              <w:t>’</w:t>
            </w:r>
            <w:r w:rsidRPr="00BE4D3E">
              <w:rPr>
                <w:rFonts w:ascii="Gill Sans" w:hAnsi="Gill Sans" w:cs="Gill Sans"/>
                <w:iCs/>
              </w:rPr>
              <w:t xml:space="preserve"> role? How did their decision impact the ban</w:t>
            </w:r>
            <w:r w:rsidR="00FD7C41">
              <w:rPr>
                <w:rFonts w:ascii="Gill Sans" w:hAnsi="Gill Sans" w:cs="Gill Sans"/>
                <w:iCs/>
              </w:rPr>
              <w:t>?</w:t>
            </w:r>
          </w:p>
          <w:p w14:paraId="435EAA3D" w14:textId="5AEED6AF" w:rsidR="009C2EBB" w:rsidRPr="00B04D16" w:rsidRDefault="009C2EBB" w:rsidP="004D25A6">
            <w:pPr>
              <w:rPr>
                <w:rFonts w:ascii="Gill Sans" w:hAnsi="Gill Sans" w:cs="Gill Sans"/>
                <w:i/>
              </w:rPr>
            </w:pPr>
          </w:p>
        </w:tc>
      </w:tr>
    </w:tbl>
    <w:p w14:paraId="570BF538" w14:textId="77777777" w:rsidR="00E460E8" w:rsidRPr="00DB057B" w:rsidRDefault="00E460E8" w:rsidP="00E460E8">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B057B" w14:paraId="43803FEC" w14:textId="77777777" w:rsidTr="004D25A6">
        <w:trPr>
          <w:trHeight w:val="962"/>
        </w:trPr>
        <w:tc>
          <w:tcPr>
            <w:tcW w:w="11016" w:type="dxa"/>
          </w:tcPr>
          <w:p w14:paraId="00CB4CD3" w14:textId="296CABA4" w:rsidR="00E460E8" w:rsidRDefault="00E460E8" w:rsidP="004D25A6">
            <w:pPr>
              <w:rPr>
                <w:rFonts w:ascii="Gill Sans" w:hAnsi="Gill Sans" w:cs="Gill Sans"/>
                <w:i/>
              </w:rPr>
            </w:pPr>
            <w:r w:rsidRPr="00DB057B">
              <w:rPr>
                <w:rFonts w:ascii="Gill Sans" w:hAnsi="Gill Sans" w:cs="Gill Sans"/>
                <w:b/>
              </w:rPr>
              <w:t>State</w:t>
            </w:r>
            <w:r>
              <w:rPr>
                <w:rFonts w:ascii="Gill Sans" w:hAnsi="Gill Sans" w:cs="Gill Sans"/>
                <w:b/>
              </w:rPr>
              <w:t>/Disciplinary</w:t>
            </w:r>
            <w:r w:rsidRPr="00DB057B">
              <w:rPr>
                <w:rFonts w:ascii="Gill Sans" w:hAnsi="Gill Sans" w:cs="Gill Sans"/>
                <w:b/>
              </w:rPr>
              <w:t xml:space="preserve"> Standards:</w:t>
            </w:r>
            <w:r>
              <w:rPr>
                <w:rFonts w:ascii="Gill Sans" w:hAnsi="Gill Sans" w:cs="Gill Sans"/>
                <w:b/>
              </w:rPr>
              <w:t xml:space="preserve"> </w:t>
            </w:r>
          </w:p>
          <w:p w14:paraId="2F5255A3" w14:textId="33CF76A5" w:rsidR="00AF655F" w:rsidRDefault="00286AAC" w:rsidP="004D25A6">
            <w:r>
              <w:t>6.1.4.A.9 Compare and contrast responses of individuals and groups, past and present, to violations of fundamental rights (e.g., fairness, civil rights, human rights).</w:t>
            </w:r>
          </w:p>
          <w:p w14:paraId="39076A97" w14:textId="3C8FB5D9" w:rsidR="0037658D" w:rsidRDefault="0037658D" w:rsidP="004D25A6">
            <w:r>
              <w:t>6.2.12.A.6.d Assess the effectiveness of responses by governments and international organizations to tensions resulting from ethnic, territorial, religious, and/or nationalist differences</w:t>
            </w:r>
          </w:p>
          <w:p w14:paraId="782F23E0" w14:textId="3AED2478" w:rsidR="00E460E8" w:rsidRPr="00DB057B" w:rsidRDefault="0037658D" w:rsidP="0037658D">
            <w:pPr>
              <w:rPr>
                <w:rFonts w:ascii="Gill Sans" w:hAnsi="Gill Sans" w:cs="Gill Sans"/>
                <w:b/>
              </w:rPr>
            </w:pPr>
            <w:r>
              <w:t>6.3.4.A.2 Examine the impact of a local issue by considering the perspectives of different groups, including community members and local officials.</w:t>
            </w:r>
          </w:p>
        </w:tc>
      </w:tr>
    </w:tbl>
    <w:p w14:paraId="2A21266A" w14:textId="77777777" w:rsidR="00E460E8" w:rsidRPr="00DB057B" w:rsidRDefault="00E460E8" w:rsidP="00E460E8">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B057B" w14:paraId="52311203" w14:textId="77777777" w:rsidTr="004D25A6">
        <w:trPr>
          <w:trHeight w:val="1151"/>
        </w:trPr>
        <w:tc>
          <w:tcPr>
            <w:tcW w:w="11016" w:type="dxa"/>
          </w:tcPr>
          <w:p w14:paraId="54CB76A4" w14:textId="399B8359" w:rsidR="00E460E8" w:rsidRDefault="00E460E8" w:rsidP="004D25A6">
            <w:pPr>
              <w:rPr>
                <w:rFonts w:ascii="Gill Sans" w:hAnsi="Gill Sans" w:cs="Gill Sans"/>
                <w:i/>
                <w:u w:val="single"/>
              </w:rPr>
            </w:pPr>
            <w:r w:rsidRPr="00DB057B">
              <w:rPr>
                <w:rFonts w:ascii="Gill Sans" w:hAnsi="Gill Sans" w:cs="Gill Sans"/>
                <w:b/>
              </w:rPr>
              <w:t>Daily Performance Objectives:</w:t>
            </w:r>
            <w:r>
              <w:rPr>
                <w:rFonts w:ascii="Gill Sans" w:hAnsi="Gill Sans" w:cs="Gill Sans"/>
                <w:b/>
              </w:rPr>
              <w:t xml:space="preserve"> </w:t>
            </w:r>
          </w:p>
          <w:p w14:paraId="45404077" w14:textId="081305D4" w:rsidR="0037658D" w:rsidRDefault="008642EE" w:rsidP="0037658D">
            <w:pPr>
              <w:pStyle w:val="ListParagraph"/>
              <w:numPr>
                <w:ilvl w:val="0"/>
                <w:numId w:val="3"/>
              </w:numPr>
              <w:rPr>
                <w:rFonts w:ascii="Gill Sans" w:hAnsi="Gill Sans" w:cs="Gill Sans"/>
                <w:bCs/>
                <w:iCs/>
              </w:rPr>
            </w:pPr>
            <w:r>
              <w:rPr>
                <w:rFonts w:ascii="Gill Sans" w:hAnsi="Gill Sans" w:cs="Gill Sans"/>
                <w:bCs/>
                <w:iCs/>
              </w:rPr>
              <w:t>Define the religion of Islam and identify the core values in the religion</w:t>
            </w:r>
          </w:p>
          <w:p w14:paraId="5CD35268" w14:textId="02C411E4" w:rsidR="008642EE" w:rsidRDefault="008642EE" w:rsidP="0037658D">
            <w:pPr>
              <w:pStyle w:val="ListParagraph"/>
              <w:numPr>
                <w:ilvl w:val="0"/>
                <w:numId w:val="3"/>
              </w:numPr>
              <w:rPr>
                <w:rFonts w:ascii="Gill Sans" w:hAnsi="Gill Sans" w:cs="Gill Sans"/>
                <w:bCs/>
                <w:iCs/>
              </w:rPr>
            </w:pPr>
            <w:r>
              <w:rPr>
                <w:rFonts w:ascii="Gill Sans" w:hAnsi="Gill Sans" w:cs="Gill Sans"/>
                <w:bCs/>
                <w:iCs/>
              </w:rPr>
              <w:t>Identify the different Islamic veils</w:t>
            </w:r>
          </w:p>
          <w:p w14:paraId="36EF0649" w14:textId="4F9BD424" w:rsidR="008642EE" w:rsidRDefault="008642EE" w:rsidP="0037658D">
            <w:pPr>
              <w:pStyle w:val="ListParagraph"/>
              <w:numPr>
                <w:ilvl w:val="0"/>
                <w:numId w:val="3"/>
              </w:numPr>
              <w:rPr>
                <w:rFonts w:ascii="Gill Sans" w:hAnsi="Gill Sans" w:cs="Gill Sans"/>
                <w:bCs/>
                <w:iCs/>
              </w:rPr>
            </w:pPr>
            <w:r>
              <w:rPr>
                <w:rFonts w:ascii="Gill Sans" w:hAnsi="Gill Sans" w:cs="Gill Sans"/>
                <w:bCs/>
                <w:iCs/>
              </w:rPr>
              <w:t>Understand what anti-Muslim bias is and its role in the passing of the Burqa Ban</w:t>
            </w:r>
          </w:p>
          <w:p w14:paraId="5ED1200A" w14:textId="74C28EED" w:rsidR="008642EE" w:rsidRDefault="008642EE" w:rsidP="0037658D">
            <w:pPr>
              <w:pStyle w:val="ListParagraph"/>
              <w:numPr>
                <w:ilvl w:val="0"/>
                <w:numId w:val="3"/>
              </w:numPr>
              <w:rPr>
                <w:rFonts w:ascii="Gill Sans" w:hAnsi="Gill Sans" w:cs="Gill Sans"/>
                <w:bCs/>
                <w:iCs/>
              </w:rPr>
            </w:pPr>
            <w:r>
              <w:rPr>
                <w:rFonts w:ascii="Gill Sans" w:hAnsi="Gill Sans" w:cs="Gill Sans"/>
                <w:bCs/>
                <w:iCs/>
              </w:rPr>
              <w:t>Define the Burqa Ban</w:t>
            </w:r>
          </w:p>
          <w:p w14:paraId="0A0C0F3D" w14:textId="50B40337" w:rsidR="008642EE" w:rsidRDefault="00A435B4" w:rsidP="0037658D">
            <w:pPr>
              <w:pStyle w:val="ListParagraph"/>
              <w:numPr>
                <w:ilvl w:val="0"/>
                <w:numId w:val="3"/>
              </w:numPr>
              <w:rPr>
                <w:rFonts w:ascii="Gill Sans" w:hAnsi="Gill Sans" w:cs="Gill Sans"/>
                <w:bCs/>
                <w:iCs/>
              </w:rPr>
            </w:pPr>
            <w:r>
              <w:rPr>
                <w:rFonts w:ascii="Gill Sans" w:hAnsi="Gill Sans" w:cs="Gill Sans"/>
                <w:bCs/>
                <w:iCs/>
              </w:rPr>
              <w:t xml:space="preserve">Recognize the events leading up to the Burqa Ban and both sides of the argument </w:t>
            </w:r>
          </w:p>
          <w:p w14:paraId="24EC362A" w14:textId="760DD9E0" w:rsidR="00A435B4" w:rsidRDefault="00A435B4" w:rsidP="0037658D">
            <w:pPr>
              <w:pStyle w:val="ListParagraph"/>
              <w:numPr>
                <w:ilvl w:val="0"/>
                <w:numId w:val="3"/>
              </w:numPr>
              <w:rPr>
                <w:rFonts w:ascii="Gill Sans" w:hAnsi="Gill Sans" w:cs="Gill Sans"/>
                <w:bCs/>
                <w:iCs/>
              </w:rPr>
            </w:pPr>
            <w:r>
              <w:rPr>
                <w:rFonts w:ascii="Gill Sans" w:hAnsi="Gill Sans" w:cs="Gill Sans"/>
                <w:bCs/>
                <w:iCs/>
              </w:rPr>
              <w:t>Identify the consequences of the ban and the impact they have</w:t>
            </w:r>
          </w:p>
          <w:p w14:paraId="1C934C05" w14:textId="2877BC2D" w:rsidR="00E460E8" w:rsidRPr="00A435B4" w:rsidRDefault="00A435B4" w:rsidP="00A435B4">
            <w:pPr>
              <w:pStyle w:val="ListParagraph"/>
              <w:numPr>
                <w:ilvl w:val="0"/>
                <w:numId w:val="3"/>
              </w:numPr>
              <w:rPr>
                <w:rFonts w:ascii="Gill Sans" w:hAnsi="Gill Sans" w:cs="Gill Sans"/>
                <w:bCs/>
                <w:iCs/>
              </w:rPr>
            </w:pPr>
            <w:r>
              <w:rPr>
                <w:rFonts w:ascii="Gill Sans" w:hAnsi="Gill Sans" w:cs="Gill Sans"/>
                <w:bCs/>
                <w:iCs/>
              </w:rPr>
              <w:t xml:space="preserve">Understand the role of the ECHR and the decision’s consequences </w:t>
            </w:r>
          </w:p>
          <w:p w14:paraId="59D81882" w14:textId="77777777" w:rsidR="00E460E8" w:rsidRPr="00DB057B" w:rsidRDefault="00E460E8" w:rsidP="004D25A6">
            <w:pPr>
              <w:rPr>
                <w:rFonts w:ascii="Gill Sans" w:hAnsi="Gill Sans" w:cs="Gill Sans"/>
                <w:b/>
              </w:rPr>
            </w:pPr>
          </w:p>
        </w:tc>
      </w:tr>
    </w:tbl>
    <w:p w14:paraId="3F8CCE50" w14:textId="2AACD95B" w:rsidR="00E460E8" w:rsidRDefault="00E460E8" w:rsidP="00E460E8">
      <w:pPr>
        <w:rPr>
          <w:rFonts w:ascii="Gill Sans" w:hAnsi="Gill Sans" w:cs="Gill Sans"/>
          <w:b/>
        </w:rPr>
      </w:pPr>
    </w:p>
    <w:p w14:paraId="441B35A6" w14:textId="49194C70" w:rsidR="00080701" w:rsidRDefault="00080701" w:rsidP="00E460E8">
      <w:pPr>
        <w:rPr>
          <w:rFonts w:ascii="Gill Sans" w:hAnsi="Gill Sans" w:cs="Gill Sans"/>
          <w:b/>
        </w:rPr>
      </w:pPr>
      <w:r w:rsidRPr="00DB057B">
        <w:rPr>
          <w:rFonts w:ascii="Gill Sans" w:hAnsi="Gill Sans" w:cs="Gill Sans"/>
          <w:b/>
        </w:rPr>
        <w:t xml:space="preserve">Lesson </w:t>
      </w:r>
      <w:r>
        <w:rPr>
          <w:rFonts w:ascii="Gill Sans" w:hAnsi="Gill Sans" w:cs="Gill Sans"/>
          <w:b/>
        </w:rPr>
        <w:t>Progression:</w:t>
      </w:r>
    </w:p>
    <w:p w14:paraId="2DA6B7AE" w14:textId="77777777" w:rsidR="00080701" w:rsidRPr="00DB057B" w:rsidRDefault="00080701" w:rsidP="00E460E8">
      <w:pPr>
        <w:rPr>
          <w:rFonts w:ascii="Gill Sans" w:hAnsi="Gill Sans" w:cs="Gill Sans"/>
          <w:b/>
        </w:rPr>
      </w:pPr>
    </w:p>
    <w:tbl>
      <w:tblPr>
        <w:tblpPr w:leftFromText="180" w:rightFromText="180" w:vertAnchor="text" w:horzAnchor="margin" w:tblpXSpec="center" w:tblpY="-652"/>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9"/>
        <w:gridCol w:w="4514"/>
        <w:gridCol w:w="4255"/>
      </w:tblGrid>
      <w:tr w:rsidR="003302AD" w:rsidRPr="00DB057B" w14:paraId="10001036" w14:textId="77777777" w:rsidTr="003302AD">
        <w:trPr>
          <w:trHeight w:val="521"/>
        </w:trPr>
        <w:tc>
          <w:tcPr>
            <w:tcW w:w="2229" w:type="dxa"/>
            <w:shd w:val="clear" w:color="auto" w:fill="D9D9D9"/>
          </w:tcPr>
          <w:p w14:paraId="1A018DF4" w14:textId="77777777" w:rsidR="003302AD" w:rsidRDefault="003302AD" w:rsidP="003302AD">
            <w:pPr>
              <w:rPr>
                <w:rFonts w:ascii="Gill Sans" w:hAnsi="Gill Sans" w:cs="Gill Sans"/>
                <w:b/>
              </w:rPr>
            </w:pPr>
            <w:r>
              <w:rPr>
                <w:rFonts w:ascii="Gill Sans" w:hAnsi="Gill Sans" w:cs="Gill Sans"/>
                <w:b/>
              </w:rPr>
              <w:t>Duration:</w:t>
            </w:r>
          </w:p>
          <w:p w14:paraId="48AF7852" w14:textId="77777777" w:rsidR="003302AD" w:rsidRPr="00DB057B" w:rsidRDefault="003302AD" w:rsidP="003302AD">
            <w:pPr>
              <w:rPr>
                <w:rFonts w:ascii="Gill Sans" w:hAnsi="Gill Sans" w:cs="Gill Sans"/>
                <w:b/>
              </w:rPr>
            </w:pPr>
          </w:p>
        </w:tc>
        <w:tc>
          <w:tcPr>
            <w:tcW w:w="4514" w:type="dxa"/>
            <w:shd w:val="clear" w:color="auto" w:fill="D9D9D9"/>
          </w:tcPr>
          <w:p w14:paraId="0EA7C1DA" w14:textId="77777777" w:rsidR="003302AD" w:rsidRPr="00DB057B" w:rsidRDefault="003302AD" w:rsidP="003302AD">
            <w:pPr>
              <w:rPr>
                <w:rFonts w:ascii="Gill Sans" w:hAnsi="Gill Sans" w:cs="Gill Sans"/>
                <w:b/>
              </w:rPr>
            </w:pPr>
            <w:r w:rsidRPr="00DB057B">
              <w:rPr>
                <w:rFonts w:ascii="Gill Sans" w:hAnsi="Gill Sans" w:cs="Gill Sans"/>
                <w:b/>
              </w:rPr>
              <w:t>The teacher will…</w:t>
            </w:r>
          </w:p>
        </w:tc>
        <w:tc>
          <w:tcPr>
            <w:tcW w:w="4255" w:type="dxa"/>
            <w:shd w:val="clear" w:color="auto" w:fill="D9D9D9"/>
          </w:tcPr>
          <w:p w14:paraId="54C4766D" w14:textId="77777777" w:rsidR="003302AD" w:rsidRPr="00DB057B" w:rsidRDefault="003302AD" w:rsidP="003302AD">
            <w:pPr>
              <w:rPr>
                <w:rFonts w:ascii="Gill Sans" w:hAnsi="Gill Sans" w:cs="Gill Sans"/>
                <w:b/>
              </w:rPr>
            </w:pPr>
            <w:r w:rsidRPr="00DB057B">
              <w:rPr>
                <w:rFonts w:ascii="Gill Sans" w:hAnsi="Gill Sans" w:cs="Gill Sans"/>
                <w:b/>
              </w:rPr>
              <w:t>The student(s) will…</w:t>
            </w:r>
          </w:p>
        </w:tc>
      </w:tr>
      <w:tr w:rsidR="003302AD" w:rsidRPr="00DB057B" w14:paraId="110C3788" w14:textId="77777777" w:rsidTr="003302AD">
        <w:trPr>
          <w:trHeight w:val="720"/>
        </w:trPr>
        <w:tc>
          <w:tcPr>
            <w:tcW w:w="2229" w:type="dxa"/>
          </w:tcPr>
          <w:p w14:paraId="6D7AAE92" w14:textId="77777777" w:rsidR="003302AD" w:rsidRPr="00DB057B" w:rsidRDefault="003302AD" w:rsidP="003302AD">
            <w:pPr>
              <w:rPr>
                <w:rFonts w:ascii="Gill Sans" w:hAnsi="Gill Sans" w:cs="Gill Sans"/>
                <w:b/>
              </w:rPr>
            </w:pPr>
            <w:r>
              <w:rPr>
                <w:rFonts w:ascii="Gill Sans" w:hAnsi="Gill Sans" w:cs="Gill Sans"/>
                <w:b/>
              </w:rPr>
              <w:t xml:space="preserve">19 minutes </w:t>
            </w:r>
          </w:p>
        </w:tc>
        <w:tc>
          <w:tcPr>
            <w:tcW w:w="4514" w:type="dxa"/>
          </w:tcPr>
          <w:p w14:paraId="168817C5" w14:textId="77777777" w:rsidR="003302AD" w:rsidRPr="00DB057B" w:rsidRDefault="003302AD" w:rsidP="003302AD">
            <w:pPr>
              <w:rPr>
                <w:rFonts w:ascii="Gill Sans" w:hAnsi="Gill Sans" w:cs="Gill Sans"/>
                <w:b/>
              </w:rPr>
            </w:pPr>
            <w:r>
              <w:rPr>
                <w:rFonts w:ascii="Gill Sans" w:hAnsi="Gill Sans" w:cs="Gill Sans"/>
                <w:b/>
              </w:rPr>
              <w:t xml:space="preserve">Begin introducing yourself and the topic. Afterwards start playing the PowerPoint. </w:t>
            </w:r>
          </w:p>
        </w:tc>
        <w:tc>
          <w:tcPr>
            <w:tcW w:w="4255" w:type="dxa"/>
          </w:tcPr>
          <w:p w14:paraId="7E049670" w14:textId="77777777" w:rsidR="003302AD" w:rsidRPr="00DB057B" w:rsidRDefault="003302AD" w:rsidP="003302AD">
            <w:pPr>
              <w:rPr>
                <w:rFonts w:ascii="Gill Sans" w:hAnsi="Gill Sans" w:cs="Gill Sans"/>
                <w:b/>
              </w:rPr>
            </w:pPr>
            <w:r>
              <w:rPr>
                <w:rFonts w:ascii="Gill Sans" w:hAnsi="Gill Sans" w:cs="Gill Sans"/>
                <w:b/>
              </w:rPr>
              <w:t>Listen to the teachers as they go through each slide.</w:t>
            </w:r>
          </w:p>
        </w:tc>
      </w:tr>
      <w:tr w:rsidR="003302AD" w:rsidRPr="00DB057B" w14:paraId="622C1499" w14:textId="77777777" w:rsidTr="003302AD">
        <w:trPr>
          <w:trHeight w:val="720"/>
        </w:trPr>
        <w:tc>
          <w:tcPr>
            <w:tcW w:w="2229" w:type="dxa"/>
          </w:tcPr>
          <w:p w14:paraId="1CBB252A" w14:textId="77777777" w:rsidR="003302AD" w:rsidRPr="00DB057B" w:rsidRDefault="003302AD" w:rsidP="003302AD">
            <w:pPr>
              <w:rPr>
                <w:rFonts w:ascii="Gill Sans" w:hAnsi="Gill Sans" w:cs="Gill Sans"/>
                <w:b/>
              </w:rPr>
            </w:pPr>
            <w:r>
              <w:rPr>
                <w:rFonts w:ascii="Gill Sans" w:hAnsi="Gill Sans" w:cs="Gill Sans"/>
                <w:b/>
              </w:rPr>
              <w:t>2-3 minutes</w:t>
            </w:r>
          </w:p>
        </w:tc>
        <w:tc>
          <w:tcPr>
            <w:tcW w:w="4514" w:type="dxa"/>
          </w:tcPr>
          <w:p w14:paraId="528D7E0B" w14:textId="683FD8D2" w:rsidR="003302AD" w:rsidRPr="00DB057B" w:rsidRDefault="003302AD" w:rsidP="003302AD">
            <w:pPr>
              <w:rPr>
                <w:rFonts w:ascii="Gill Sans" w:hAnsi="Gill Sans" w:cs="Gill Sans"/>
                <w:b/>
              </w:rPr>
            </w:pPr>
            <w:r>
              <w:rPr>
                <w:rFonts w:ascii="Gill Sans" w:hAnsi="Gill Sans" w:cs="Gill Sans"/>
                <w:b/>
              </w:rPr>
              <w:t>In slide 7, ask the students to answer the question on the</w:t>
            </w:r>
            <w:r w:rsidR="00FD7C41">
              <w:rPr>
                <w:rFonts w:ascii="Gill Sans" w:hAnsi="Gill Sans" w:cs="Gill Sans"/>
                <w:b/>
              </w:rPr>
              <w:t xml:space="preserve"> slide</w:t>
            </w:r>
            <w:r>
              <w:rPr>
                <w:rFonts w:ascii="Gill Sans" w:hAnsi="Gill Sans" w:cs="Gill Sans"/>
                <w:b/>
              </w:rPr>
              <w:t>.</w:t>
            </w:r>
          </w:p>
        </w:tc>
        <w:tc>
          <w:tcPr>
            <w:tcW w:w="4255" w:type="dxa"/>
          </w:tcPr>
          <w:p w14:paraId="19295845" w14:textId="77777777" w:rsidR="003302AD" w:rsidRPr="00DB057B" w:rsidRDefault="003302AD" w:rsidP="003302AD">
            <w:pPr>
              <w:rPr>
                <w:rFonts w:ascii="Gill Sans" w:hAnsi="Gill Sans" w:cs="Gill Sans"/>
                <w:b/>
              </w:rPr>
            </w:pPr>
            <w:r>
              <w:rPr>
                <w:rFonts w:ascii="Gill Sans" w:hAnsi="Gill Sans" w:cs="Gill Sans"/>
                <w:b/>
              </w:rPr>
              <w:t>Take out a piece of paper and write down some arguments for and against the burqa ban.</w:t>
            </w:r>
          </w:p>
        </w:tc>
      </w:tr>
      <w:tr w:rsidR="003302AD" w:rsidRPr="00DB057B" w14:paraId="78F01D0A" w14:textId="77777777" w:rsidTr="003302AD">
        <w:trPr>
          <w:trHeight w:val="720"/>
        </w:trPr>
        <w:tc>
          <w:tcPr>
            <w:tcW w:w="2229" w:type="dxa"/>
          </w:tcPr>
          <w:p w14:paraId="501F2100" w14:textId="77777777" w:rsidR="003302AD" w:rsidRPr="00DB057B" w:rsidRDefault="003302AD" w:rsidP="003302AD">
            <w:pPr>
              <w:rPr>
                <w:rFonts w:ascii="Gill Sans" w:hAnsi="Gill Sans" w:cs="Gill Sans"/>
                <w:b/>
              </w:rPr>
            </w:pPr>
            <w:r>
              <w:rPr>
                <w:rFonts w:ascii="Gill Sans" w:hAnsi="Gill Sans" w:cs="Gill Sans"/>
                <w:b/>
              </w:rPr>
              <w:t>~7 minutes</w:t>
            </w:r>
          </w:p>
        </w:tc>
        <w:tc>
          <w:tcPr>
            <w:tcW w:w="4514" w:type="dxa"/>
          </w:tcPr>
          <w:p w14:paraId="5541DAA9" w14:textId="77777777" w:rsidR="003302AD" w:rsidRDefault="003302AD" w:rsidP="003302AD">
            <w:pPr>
              <w:rPr>
                <w:rFonts w:ascii="Gill Sans" w:hAnsi="Gill Sans" w:cs="Gill Sans"/>
                <w:b/>
              </w:rPr>
            </w:pPr>
            <w:r>
              <w:rPr>
                <w:rFonts w:ascii="Gill Sans" w:hAnsi="Gill Sans" w:cs="Gill Sans"/>
                <w:b/>
              </w:rPr>
              <w:t xml:space="preserve">Play the video on slide 8 after listening to the audio embedded to the PowerPoint. </w:t>
            </w:r>
          </w:p>
          <w:p w14:paraId="5A6E612E" w14:textId="77777777" w:rsidR="003302AD" w:rsidRDefault="003302AD" w:rsidP="003302AD">
            <w:pPr>
              <w:rPr>
                <w:rFonts w:ascii="Gill Sans" w:hAnsi="Gill Sans" w:cs="Gill Sans"/>
                <w:b/>
              </w:rPr>
            </w:pPr>
          </w:p>
          <w:p w14:paraId="57930F1B" w14:textId="206CA4BB" w:rsidR="003302AD" w:rsidRPr="00DB057B" w:rsidRDefault="003302AD" w:rsidP="003302AD">
            <w:pPr>
              <w:rPr>
                <w:rFonts w:ascii="Gill Sans" w:hAnsi="Gill Sans" w:cs="Gill Sans"/>
                <w:b/>
              </w:rPr>
            </w:pPr>
            <w:r>
              <w:rPr>
                <w:rFonts w:ascii="Gill Sans" w:hAnsi="Gill Sans" w:cs="Gill Sans"/>
                <w:b/>
              </w:rPr>
              <w:t xml:space="preserve">This video illustrates </w:t>
            </w:r>
            <w:r w:rsidR="00FD7C41">
              <w:rPr>
                <w:rFonts w:ascii="Gill Sans" w:hAnsi="Gill Sans" w:cs="Gill Sans"/>
                <w:b/>
              </w:rPr>
              <w:t xml:space="preserve">each </w:t>
            </w:r>
            <w:r>
              <w:rPr>
                <w:rFonts w:ascii="Gill Sans" w:hAnsi="Gill Sans" w:cs="Gill Sans"/>
                <w:b/>
              </w:rPr>
              <w:t>side</w:t>
            </w:r>
            <w:r w:rsidR="00FD7C41">
              <w:rPr>
                <w:rFonts w:ascii="Gill Sans" w:hAnsi="Gill Sans" w:cs="Gill Sans"/>
                <w:b/>
              </w:rPr>
              <w:t>’s</w:t>
            </w:r>
            <w:r>
              <w:rPr>
                <w:rFonts w:ascii="Gill Sans" w:hAnsi="Gill Sans" w:cs="Gill Sans"/>
                <w:b/>
              </w:rPr>
              <w:t xml:space="preserve"> </w:t>
            </w:r>
            <w:r w:rsidR="00FD7C41">
              <w:rPr>
                <w:rFonts w:ascii="Gill Sans" w:hAnsi="Gill Sans" w:cs="Gill Sans"/>
                <w:b/>
              </w:rPr>
              <w:t xml:space="preserve">point </w:t>
            </w:r>
            <w:r>
              <w:rPr>
                <w:rFonts w:ascii="Gill Sans" w:hAnsi="Gill Sans" w:cs="Gill Sans"/>
                <w:b/>
              </w:rPr>
              <w:t xml:space="preserve">of </w:t>
            </w:r>
            <w:r w:rsidR="00FD7C41">
              <w:rPr>
                <w:rFonts w:ascii="Gill Sans" w:hAnsi="Gill Sans" w:cs="Gill Sans"/>
                <w:b/>
              </w:rPr>
              <w:t xml:space="preserve">view of </w:t>
            </w:r>
            <w:r>
              <w:rPr>
                <w:rFonts w:ascii="Gill Sans" w:hAnsi="Gill Sans" w:cs="Gill Sans"/>
                <w:b/>
              </w:rPr>
              <w:t>the argument</w:t>
            </w:r>
            <w:r w:rsidR="00FD7C41">
              <w:rPr>
                <w:rFonts w:ascii="Gill Sans" w:hAnsi="Gill Sans" w:cs="Gill Sans"/>
                <w:b/>
              </w:rPr>
              <w:t>.</w:t>
            </w:r>
            <w:r>
              <w:rPr>
                <w:rFonts w:ascii="Gill Sans" w:hAnsi="Gill Sans" w:cs="Gill Sans"/>
                <w:b/>
              </w:rPr>
              <w:t xml:space="preserve"> </w:t>
            </w:r>
            <w:r w:rsidR="00FD7C41">
              <w:rPr>
                <w:rFonts w:ascii="Gill Sans" w:hAnsi="Gill Sans" w:cs="Gill Sans"/>
                <w:b/>
              </w:rPr>
              <w:t>Since there is a</w:t>
            </w:r>
            <w:r>
              <w:rPr>
                <w:rFonts w:ascii="Gill Sans" w:hAnsi="Gill Sans" w:cs="Gill Sans"/>
                <w:b/>
              </w:rPr>
              <w:t xml:space="preserve"> Muslim woman in the debate, </w:t>
            </w:r>
            <w:r w:rsidR="00FD7C41">
              <w:rPr>
                <w:rFonts w:ascii="Gill Sans" w:hAnsi="Gill Sans" w:cs="Gill Sans"/>
                <w:b/>
              </w:rPr>
              <w:t xml:space="preserve">this video will </w:t>
            </w:r>
            <w:r>
              <w:rPr>
                <w:rFonts w:ascii="Gill Sans" w:hAnsi="Gill Sans" w:cs="Gill Sans"/>
                <w:b/>
              </w:rPr>
              <w:t>help</w:t>
            </w:r>
            <w:r w:rsidR="00FD7C41">
              <w:rPr>
                <w:rFonts w:ascii="Gill Sans" w:hAnsi="Gill Sans" w:cs="Gill Sans"/>
                <w:b/>
              </w:rPr>
              <w:t xml:space="preserve"> </w:t>
            </w:r>
            <w:r>
              <w:rPr>
                <w:rFonts w:ascii="Gill Sans" w:hAnsi="Gill Sans" w:cs="Gill Sans"/>
                <w:b/>
              </w:rPr>
              <w:t>students understand the Muslim woman’s point of view.</w:t>
            </w:r>
          </w:p>
        </w:tc>
        <w:tc>
          <w:tcPr>
            <w:tcW w:w="4255" w:type="dxa"/>
          </w:tcPr>
          <w:p w14:paraId="3FB76024" w14:textId="77777777" w:rsidR="003302AD" w:rsidRPr="00DB057B" w:rsidRDefault="003302AD" w:rsidP="003302AD">
            <w:pPr>
              <w:rPr>
                <w:rFonts w:ascii="Gill Sans" w:hAnsi="Gill Sans" w:cs="Gill Sans"/>
                <w:b/>
              </w:rPr>
            </w:pPr>
            <w:r>
              <w:rPr>
                <w:rFonts w:ascii="Gill Sans" w:hAnsi="Gill Sans" w:cs="Gill Sans"/>
                <w:b/>
              </w:rPr>
              <w:t>Watch the video.</w:t>
            </w:r>
          </w:p>
        </w:tc>
      </w:tr>
      <w:tr w:rsidR="003302AD" w:rsidRPr="00DB057B" w14:paraId="6A18F092" w14:textId="77777777" w:rsidTr="003302AD">
        <w:trPr>
          <w:trHeight w:val="720"/>
        </w:trPr>
        <w:tc>
          <w:tcPr>
            <w:tcW w:w="2229" w:type="dxa"/>
          </w:tcPr>
          <w:p w14:paraId="2E971247" w14:textId="77777777" w:rsidR="003302AD" w:rsidRPr="00DB057B" w:rsidRDefault="003302AD" w:rsidP="003302AD">
            <w:pPr>
              <w:rPr>
                <w:rFonts w:ascii="Gill Sans" w:hAnsi="Gill Sans" w:cs="Gill Sans"/>
                <w:b/>
              </w:rPr>
            </w:pPr>
            <w:r>
              <w:rPr>
                <w:rFonts w:ascii="Gill Sans" w:hAnsi="Gill Sans" w:cs="Gill Sans"/>
                <w:b/>
              </w:rPr>
              <w:t xml:space="preserve">2-3 minutes </w:t>
            </w:r>
          </w:p>
        </w:tc>
        <w:tc>
          <w:tcPr>
            <w:tcW w:w="4514" w:type="dxa"/>
          </w:tcPr>
          <w:p w14:paraId="74A4FB31" w14:textId="68ADE414" w:rsidR="003302AD" w:rsidRPr="00DB057B" w:rsidRDefault="003302AD" w:rsidP="003302AD">
            <w:pPr>
              <w:rPr>
                <w:rFonts w:ascii="Gill Sans" w:hAnsi="Gill Sans" w:cs="Gill Sans"/>
                <w:b/>
              </w:rPr>
            </w:pPr>
            <w:r>
              <w:rPr>
                <w:rFonts w:ascii="Gill Sans" w:hAnsi="Gill Sans" w:cs="Gill Sans"/>
                <w:b/>
              </w:rPr>
              <w:t>Have the students get into small groups made up of 3-4 students to discuss the questions on slide</w:t>
            </w:r>
            <w:r w:rsidR="00FD7C41">
              <w:rPr>
                <w:rFonts w:ascii="Gill Sans" w:hAnsi="Gill Sans" w:cs="Gill Sans"/>
                <w:b/>
              </w:rPr>
              <w:t xml:space="preserve"> 10</w:t>
            </w:r>
            <w:r>
              <w:rPr>
                <w:rFonts w:ascii="Gill Sans" w:hAnsi="Gill Sans" w:cs="Gill Sans"/>
                <w:b/>
              </w:rPr>
              <w:t>.</w:t>
            </w:r>
          </w:p>
        </w:tc>
        <w:tc>
          <w:tcPr>
            <w:tcW w:w="4255" w:type="dxa"/>
          </w:tcPr>
          <w:p w14:paraId="784578FD" w14:textId="011F868D" w:rsidR="003302AD" w:rsidRDefault="003302AD" w:rsidP="003302AD">
            <w:pPr>
              <w:rPr>
                <w:rFonts w:ascii="Gill Sans" w:hAnsi="Gill Sans" w:cs="Gill Sans"/>
                <w:b/>
              </w:rPr>
            </w:pPr>
            <w:r>
              <w:rPr>
                <w:rFonts w:ascii="Gill Sans" w:hAnsi="Gill Sans" w:cs="Gill Sans"/>
                <w:b/>
              </w:rPr>
              <w:t>Get into small groups and have a discussion about the ban. They will be drawing from th</w:t>
            </w:r>
            <w:r w:rsidR="00FD7C41">
              <w:rPr>
                <w:rFonts w:ascii="Gill Sans" w:hAnsi="Gill Sans" w:cs="Gill Sans"/>
                <w:b/>
              </w:rPr>
              <w:t>e knowledge they gathered</w:t>
            </w:r>
            <w:r>
              <w:rPr>
                <w:rFonts w:ascii="Gill Sans" w:hAnsi="Gill Sans" w:cs="Gill Sans"/>
                <w:b/>
              </w:rPr>
              <w:t xml:space="preserve"> from the previous slides.</w:t>
            </w:r>
          </w:p>
          <w:p w14:paraId="1C3F7B39" w14:textId="77777777" w:rsidR="003302AD" w:rsidRDefault="003302AD" w:rsidP="003302AD">
            <w:pPr>
              <w:rPr>
                <w:rFonts w:ascii="Gill Sans" w:hAnsi="Gill Sans" w:cs="Gill Sans"/>
                <w:b/>
              </w:rPr>
            </w:pPr>
          </w:p>
          <w:p w14:paraId="4A66F02E" w14:textId="6406CC3C" w:rsidR="003302AD" w:rsidRPr="00DB057B" w:rsidRDefault="003302AD" w:rsidP="003302AD">
            <w:pPr>
              <w:rPr>
                <w:rFonts w:ascii="Gill Sans" w:hAnsi="Gill Sans" w:cs="Gill Sans"/>
                <w:b/>
              </w:rPr>
            </w:pPr>
            <w:r>
              <w:rPr>
                <w:rFonts w:ascii="Gill Sans" w:hAnsi="Gill Sans" w:cs="Gill Sans"/>
                <w:b/>
              </w:rPr>
              <w:t>For the second question, they will stay in their groups and see if they can draw any similarities to any news stories or personal experiences where someone else determined</w:t>
            </w:r>
            <w:r w:rsidR="00FD7C41">
              <w:rPr>
                <w:rFonts w:ascii="Gill Sans" w:hAnsi="Gill Sans" w:cs="Gill Sans"/>
                <w:b/>
              </w:rPr>
              <w:t xml:space="preserve"> the way they chose to </w:t>
            </w:r>
            <w:r>
              <w:rPr>
                <w:rFonts w:ascii="Gill Sans" w:hAnsi="Gill Sans" w:cs="Gill Sans"/>
                <w:b/>
              </w:rPr>
              <w:t xml:space="preserve">dress. </w:t>
            </w:r>
          </w:p>
        </w:tc>
      </w:tr>
      <w:tr w:rsidR="003302AD" w:rsidRPr="00DB057B" w14:paraId="49C081C6" w14:textId="77777777" w:rsidTr="003302AD">
        <w:trPr>
          <w:trHeight w:val="720"/>
        </w:trPr>
        <w:tc>
          <w:tcPr>
            <w:tcW w:w="2229" w:type="dxa"/>
          </w:tcPr>
          <w:p w14:paraId="59D20567" w14:textId="77777777" w:rsidR="003302AD" w:rsidRPr="00DB057B" w:rsidRDefault="003302AD" w:rsidP="003302AD">
            <w:pPr>
              <w:rPr>
                <w:rFonts w:ascii="Gill Sans" w:hAnsi="Gill Sans" w:cs="Gill Sans"/>
                <w:b/>
              </w:rPr>
            </w:pPr>
            <w:r>
              <w:rPr>
                <w:rFonts w:ascii="Gill Sans" w:hAnsi="Gill Sans" w:cs="Gill Sans"/>
                <w:b/>
              </w:rPr>
              <w:t>10 minutes</w:t>
            </w:r>
          </w:p>
        </w:tc>
        <w:tc>
          <w:tcPr>
            <w:tcW w:w="4514" w:type="dxa"/>
          </w:tcPr>
          <w:p w14:paraId="69261DA0" w14:textId="5F1953A7" w:rsidR="003302AD" w:rsidRPr="00DB057B" w:rsidRDefault="003302AD" w:rsidP="003302AD">
            <w:pPr>
              <w:rPr>
                <w:rFonts w:ascii="Gill Sans" w:hAnsi="Gill Sans" w:cs="Gill Sans"/>
                <w:b/>
              </w:rPr>
            </w:pPr>
            <w:r>
              <w:rPr>
                <w:rFonts w:ascii="Gill Sans" w:hAnsi="Gill Sans" w:cs="Gill Sans"/>
                <w:b/>
              </w:rPr>
              <w:t>Have the students stay in their groups and work on the activity</w:t>
            </w:r>
            <w:r w:rsidR="00FD7C41">
              <w:rPr>
                <w:rFonts w:ascii="Gill Sans" w:hAnsi="Gill Sans" w:cs="Gill Sans"/>
                <w:b/>
              </w:rPr>
              <w:t xml:space="preserve"> in slide 11.</w:t>
            </w:r>
          </w:p>
        </w:tc>
        <w:tc>
          <w:tcPr>
            <w:tcW w:w="4255" w:type="dxa"/>
          </w:tcPr>
          <w:p w14:paraId="764B81D3" w14:textId="77777777" w:rsidR="003302AD" w:rsidRPr="00DB057B" w:rsidRDefault="003302AD" w:rsidP="003302AD">
            <w:pPr>
              <w:rPr>
                <w:rFonts w:ascii="Gill Sans" w:hAnsi="Gill Sans" w:cs="Gill Sans"/>
                <w:b/>
              </w:rPr>
            </w:pPr>
            <w:r>
              <w:rPr>
                <w:rFonts w:ascii="Gill Sans" w:hAnsi="Gill Sans" w:cs="Gill Sans"/>
                <w:b/>
              </w:rPr>
              <w:t>Read the directions on the slide and complete the activity. After completing the first three steps, they will discuss if their previous misconceptions have changed.</w:t>
            </w:r>
          </w:p>
        </w:tc>
      </w:tr>
    </w:tbl>
    <w:tbl>
      <w:tblPr>
        <w:tblpPr w:leftFromText="180" w:rightFromText="180" w:vertAnchor="page" w:horzAnchor="margin" w:tblpXSpec="center" w:tblpY="11121"/>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98"/>
      </w:tblGrid>
      <w:tr w:rsidR="000D3DD5" w:rsidRPr="00B157DA" w14:paraId="62BD1600" w14:textId="77777777" w:rsidTr="000D3DD5">
        <w:tc>
          <w:tcPr>
            <w:tcW w:w="10998" w:type="dxa"/>
          </w:tcPr>
          <w:p w14:paraId="11F5AFAC" w14:textId="77777777" w:rsidR="000D3DD5" w:rsidRPr="00B157DA" w:rsidRDefault="000D3DD5" w:rsidP="000D3DD5">
            <w:pPr>
              <w:rPr>
                <w:rFonts w:ascii="Gill Sans" w:hAnsi="Gill Sans" w:cs="Gill Sans"/>
                <w:i/>
              </w:rPr>
            </w:pPr>
            <w:r w:rsidRPr="00B157DA">
              <w:rPr>
                <w:rFonts w:ascii="Gill Sans" w:hAnsi="Gill Sans" w:cs="Gill Sans"/>
                <w:b/>
              </w:rPr>
              <w:t xml:space="preserve">Prior Knowledge Resources: </w:t>
            </w:r>
          </w:p>
          <w:p w14:paraId="19612730" w14:textId="77777777" w:rsidR="000D3DD5" w:rsidRPr="00B157DA" w:rsidRDefault="000D3DD5" w:rsidP="000D3DD5">
            <w:pPr>
              <w:rPr>
                <w:rFonts w:ascii="Gill Sans" w:hAnsi="Gill Sans" w:cs="Gill Sans"/>
                <w:b/>
              </w:rPr>
            </w:pPr>
          </w:p>
          <w:p w14:paraId="3F291DC6" w14:textId="77777777" w:rsidR="000D3DD5" w:rsidRPr="00B157DA" w:rsidRDefault="000D3DD5" w:rsidP="000D3DD5">
            <w:pPr>
              <w:rPr>
                <w:rFonts w:ascii="Gill Sans" w:hAnsi="Gill Sans" w:cs="Gill Sans"/>
                <w:bCs/>
              </w:rPr>
            </w:pPr>
            <w:r w:rsidRPr="00B157DA">
              <w:rPr>
                <w:rFonts w:ascii="Gill Sans" w:hAnsi="Gill Sans" w:cs="Gill Sans"/>
                <w:bCs/>
              </w:rPr>
              <w:t>Students may have prior knowledge from:</w:t>
            </w:r>
          </w:p>
          <w:p w14:paraId="27681DC2" w14:textId="77777777" w:rsidR="000D3DD5" w:rsidRPr="00B157DA" w:rsidRDefault="000D3DD5" w:rsidP="000D3DD5">
            <w:pPr>
              <w:pStyle w:val="ListParagraph"/>
              <w:numPr>
                <w:ilvl w:val="0"/>
                <w:numId w:val="4"/>
              </w:numPr>
              <w:rPr>
                <w:rFonts w:ascii="Gill Sans" w:hAnsi="Gill Sans" w:cs="Gill Sans"/>
                <w:bCs/>
              </w:rPr>
            </w:pPr>
            <w:r w:rsidRPr="00B157DA">
              <w:rPr>
                <w:rFonts w:ascii="Gill Sans" w:hAnsi="Gill Sans" w:cs="Gill Sans"/>
                <w:bCs/>
              </w:rPr>
              <w:t>Media/news articles</w:t>
            </w:r>
          </w:p>
          <w:p w14:paraId="604A535F" w14:textId="73D6125B" w:rsidR="000D3DD5" w:rsidRDefault="000D3DD5" w:rsidP="000D3DD5">
            <w:pPr>
              <w:pStyle w:val="ListParagraph"/>
              <w:numPr>
                <w:ilvl w:val="0"/>
                <w:numId w:val="4"/>
              </w:numPr>
              <w:rPr>
                <w:rFonts w:ascii="Gill Sans" w:hAnsi="Gill Sans" w:cs="Gill Sans"/>
                <w:bCs/>
              </w:rPr>
            </w:pPr>
            <w:r w:rsidRPr="00B157DA">
              <w:rPr>
                <w:rFonts w:ascii="Gill Sans" w:hAnsi="Gill Sans" w:cs="Gill Sans"/>
                <w:bCs/>
              </w:rPr>
              <w:t xml:space="preserve">Their own misconceptions-based experience </w:t>
            </w:r>
          </w:p>
          <w:p w14:paraId="768B10DC" w14:textId="7EDF293A" w:rsidR="00FD7C41" w:rsidRPr="00B157DA" w:rsidRDefault="00FD7C41" w:rsidP="000D3DD5">
            <w:pPr>
              <w:pStyle w:val="ListParagraph"/>
              <w:numPr>
                <w:ilvl w:val="0"/>
                <w:numId w:val="4"/>
              </w:numPr>
              <w:rPr>
                <w:rFonts w:ascii="Gill Sans" w:hAnsi="Gill Sans" w:cs="Gill Sans"/>
                <w:bCs/>
              </w:rPr>
            </w:pPr>
            <w:r>
              <w:rPr>
                <w:rFonts w:ascii="Gill Sans" w:hAnsi="Gill Sans" w:cs="Gill Sans"/>
                <w:bCs/>
              </w:rPr>
              <w:t>Their own perceptions on the burqa and/or niqab from families and/or friends</w:t>
            </w:r>
          </w:p>
          <w:p w14:paraId="1E6D50AF" w14:textId="77777777" w:rsidR="000D3DD5" w:rsidRPr="00B157DA" w:rsidRDefault="000D3DD5" w:rsidP="000D3DD5">
            <w:pPr>
              <w:rPr>
                <w:rFonts w:ascii="Gill Sans" w:hAnsi="Gill Sans" w:cs="Gill Sans"/>
                <w:b/>
              </w:rPr>
            </w:pPr>
          </w:p>
        </w:tc>
      </w:tr>
    </w:tbl>
    <w:p w14:paraId="1E69A91A" w14:textId="523D9A05" w:rsidR="00E460E8" w:rsidRDefault="00E460E8" w:rsidP="00E460E8">
      <w:pPr>
        <w:rPr>
          <w:rFonts w:ascii="Gill Sans" w:hAnsi="Gill Sans" w:cs="Gill Sans"/>
          <w:b/>
        </w:rPr>
      </w:pPr>
    </w:p>
    <w:p w14:paraId="204A86B6" w14:textId="661EC63D" w:rsidR="00FD7C41" w:rsidRDefault="00FD7C41" w:rsidP="00E460E8">
      <w:pPr>
        <w:rPr>
          <w:rFonts w:ascii="Gill Sans" w:hAnsi="Gill Sans" w:cs="Gill Sans"/>
          <w:b/>
        </w:rPr>
      </w:pPr>
    </w:p>
    <w:p w14:paraId="45A7EEFF" w14:textId="77777777" w:rsidR="00FD7C41" w:rsidRPr="00B157DA" w:rsidRDefault="00FD7C41" w:rsidP="00E460E8">
      <w:pPr>
        <w:rPr>
          <w:rFonts w:ascii="Gill Sans" w:hAnsi="Gill Sans" w:cs="Gill Sans"/>
          <w:b/>
        </w:rPr>
      </w:pPr>
    </w:p>
    <w:tbl>
      <w:tblPr>
        <w:tblStyle w:val="TableGrid"/>
        <w:tblW w:w="0" w:type="auto"/>
        <w:tblLook w:val="04A0" w:firstRow="1" w:lastRow="0" w:firstColumn="1" w:lastColumn="0" w:noHBand="0" w:noVBand="1"/>
      </w:tblPr>
      <w:tblGrid>
        <w:gridCol w:w="9350"/>
      </w:tblGrid>
      <w:tr w:rsidR="00E460E8" w:rsidRPr="00B157DA" w14:paraId="53F9855A" w14:textId="77777777" w:rsidTr="004D25A6">
        <w:tc>
          <w:tcPr>
            <w:tcW w:w="10790" w:type="dxa"/>
          </w:tcPr>
          <w:p w14:paraId="568913B9" w14:textId="51805719" w:rsidR="00E460E8" w:rsidRPr="00B157DA" w:rsidRDefault="00E460E8" w:rsidP="004D25A6">
            <w:pPr>
              <w:rPr>
                <w:rFonts w:ascii="Gill Sans" w:hAnsi="Gill Sans" w:cs="Gill Sans"/>
                <w:i/>
                <w:sz w:val="24"/>
                <w:szCs w:val="24"/>
              </w:rPr>
            </w:pPr>
            <w:r w:rsidRPr="00B157DA">
              <w:rPr>
                <w:rFonts w:ascii="Gill Sans" w:hAnsi="Gill Sans" w:cs="Gill Sans"/>
                <w:b/>
                <w:sz w:val="24"/>
                <w:szCs w:val="24"/>
              </w:rPr>
              <w:lastRenderedPageBreak/>
              <w:t>Academic Language:</w:t>
            </w:r>
          </w:p>
          <w:p w14:paraId="278E2B4D" w14:textId="141FEE6F" w:rsidR="00B157DA" w:rsidRPr="00B157DA" w:rsidRDefault="00B157DA" w:rsidP="004D25A6">
            <w:pPr>
              <w:rPr>
                <w:rFonts w:ascii="Gill Sans" w:hAnsi="Gill Sans" w:cs="Gill Sans"/>
                <w:i/>
                <w:sz w:val="24"/>
                <w:szCs w:val="24"/>
              </w:rPr>
            </w:pPr>
          </w:p>
          <w:p w14:paraId="280ADA6A" w14:textId="4B84F615" w:rsidR="00B157DA" w:rsidRPr="00B157DA" w:rsidRDefault="00B157DA" w:rsidP="004D25A6">
            <w:pPr>
              <w:rPr>
                <w:rFonts w:ascii="Gill Sans" w:hAnsi="Gill Sans" w:cs="Gill Sans"/>
                <w:bCs/>
                <w:iCs/>
                <w:sz w:val="24"/>
                <w:szCs w:val="24"/>
              </w:rPr>
            </w:pPr>
            <w:r w:rsidRPr="00B157DA">
              <w:rPr>
                <w:rFonts w:ascii="Gill Sans" w:hAnsi="Gill Sans" w:cs="Gill Sans"/>
                <w:bCs/>
                <w:iCs/>
                <w:sz w:val="24"/>
                <w:szCs w:val="24"/>
              </w:rPr>
              <w:t>Islam, Veils, Burqa, and European Court of Human Rights (ECHR)</w:t>
            </w:r>
          </w:p>
          <w:p w14:paraId="63C692C5" w14:textId="77777777" w:rsidR="00E460E8" w:rsidRPr="00B157DA" w:rsidRDefault="00E460E8" w:rsidP="004D25A6">
            <w:pPr>
              <w:rPr>
                <w:rFonts w:ascii="Gill Sans" w:hAnsi="Gill Sans" w:cs="Gill Sans"/>
                <w:b/>
                <w:sz w:val="24"/>
                <w:szCs w:val="24"/>
              </w:rPr>
            </w:pPr>
          </w:p>
        </w:tc>
      </w:tr>
    </w:tbl>
    <w:p w14:paraId="267DBC37" w14:textId="77777777" w:rsidR="00E460E8" w:rsidRPr="00DB057B" w:rsidRDefault="00E460E8" w:rsidP="00E460E8">
      <w:pPr>
        <w:rPr>
          <w:rFonts w:ascii="Gill Sans" w:hAnsi="Gill Sans" w:cs="Gill Sans"/>
          <w:b/>
        </w:rPr>
      </w:pPr>
      <w:r>
        <w:rPr>
          <w:rFonts w:ascii="Gill Sans" w:hAnsi="Gill Sans" w:cs="Gill Sans"/>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B057B" w14:paraId="6EC3DF41" w14:textId="77777777" w:rsidTr="004D25A6">
        <w:tc>
          <w:tcPr>
            <w:tcW w:w="11016" w:type="dxa"/>
          </w:tcPr>
          <w:p w14:paraId="40AA60BF" w14:textId="77777777" w:rsidR="00E460E8" w:rsidRPr="00DB057B" w:rsidRDefault="00E460E8" w:rsidP="004D25A6">
            <w:pPr>
              <w:rPr>
                <w:rFonts w:ascii="Gill Sans" w:hAnsi="Gill Sans" w:cs="Gill Sans"/>
                <w:b/>
              </w:rPr>
            </w:pPr>
            <w:r w:rsidRPr="00DB057B">
              <w:rPr>
                <w:rFonts w:ascii="Gill Sans" w:hAnsi="Gill Sans" w:cs="Gill Sans"/>
                <w:b/>
              </w:rPr>
              <w:t>Materials and Preparation:</w:t>
            </w:r>
          </w:p>
          <w:p w14:paraId="634E6643" w14:textId="5ABF7DA9" w:rsidR="00E460E8" w:rsidRDefault="00E460E8" w:rsidP="004D25A6">
            <w:pPr>
              <w:rPr>
                <w:rFonts w:ascii="Gill Sans" w:hAnsi="Gill Sans" w:cs="Gill Sans"/>
                <w:b/>
              </w:rPr>
            </w:pPr>
          </w:p>
          <w:p w14:paraId="7F44B39A" w14:textId="175F0461" w:rsidR="00B157DA" w:rsidRDefault="00B157DA" w:rsidP="00B157DA">
            <w:pPr>
              <w:pStyle w:val="ListParagraph"/>
              <w:numPr>
                <w:ilvl w:val="0"/>
                <w:numId w:val="5"/>
              </w:numPr>
              <w:rPr>
                <w:rFonts w:ascii="Gill Sans" w:hAnsi="Gill Sans" w:cs="Gill Sans"/>
                <w:bCs/>
              </w:rPr>
            </w:pPr>
            <w:r w:rsidRPr="00B157DA">
              <w:rPr>
                <w:rFonts w:ascii="Gill Sans" w:hAnsi="Gill Sans" w:cs="Gill Sans"/>
                <w:bCs/>
              </w:rPr>
              <w:t xml:space="preserve">Computer/Laptop </w:t>
            </w:r>
          </w:p>
          <w:p w14:paraId="3337C013" w14:textId="01AAA4ED" w:rsidR="00B157DA" w:rsidRDefault="00B157DA" w:rsidP="00B157DA">
            <w:pPr>
              <w:pStyle w:val="ListParagraph"/>
              <w:numPr>
                <w:ilvl w:val="0"/>
                <w:numId w:val="5"/>
              </w:numPr>
              <w:rPr>
                <w:rFonts w:ascii="Gill Sans" w:hAnsi="Gill Sans" w:cs="Gill Sans"/>
                <w:bCs/>
              </w:rPr>
            </w:pPr>
            <w:r>
              <w:rPr>
                <w:rFonts w:ascii="Gill Sans" w:hAnsi="Gill Sans" w:cs="Gill Sans"/>
                <w:bCs/>
              </w:rPr>
              <w:t>Speakers/Headphones</w:t>
            </w:r>
          </w:p>
          <w:p w14:paraId="4E5A6663" w14:textId="12E83F43" w:rsidR="00E460E8" w:rsidRPr="00B157DA" w:rsidRDefault="00B157DA" w:rsidP="004D25A6">
            <w:pPr>
              <w:pStyle w:val="ListParagraph"/>
              <w:numPr>
                <w:ilvl w:val="0"/>
                <w:numId w:val="5"/>
              </w:numPr>
              <w:rPr>
                <w:rFonts w:ascii="Gill Sans" w:hAnsi="Gill Sans" w:cs="Gill Sans"/>
                <w:bCs/>
              </w:rPr>
            </w:pPr>
            <w:r>
              <w:rPr>
                <w:rFonts w:ascii="Gill Sans" w:hAnsi="Gill Sans" w:cs="Gill Sans"/>
                <w:bCs/>
              </w:rPr>
              <w:t>Paper and Pen/Pencil</w:t>
            </w:r>
          </w:p>
          <w:p w14:paraId="7D16CD03" w14:textId="77777777" w:rsidR="00E460E8" w:rsidRPr="00DB057B" w:rsidRDefault="00E460E8" w:rsidP="004D25A6">
            <w:pPr>
              <w:rPr>
                <w:rFonts w:ascii="Gill Sans" w:hAnsi="Gill Sans" w:cs="Gill Sans"/>
                <w:b/>
              </w:rPr>
            </w:pPr>
          </w:p>
        </w:tc>
      </w:tr>
    </w:tbl>
    <w:p w14:paraId="6B58A17E" w14:textId="77777777" w:rsidR="00E460E8" w:rsidRPr="00DB057B" w:rsidRDefault="00E460E8" w:rsidP="00E460E8">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B057B" w14:paraId="29AA9574" w14:textId="77777777" w:rsidTr="004D25A6">
        <w:tc>
          <w:tcPr>
            <w:tcW w:w="11016" w:type="dxa"/>
          </w:tcPr>
          <w:p w14:paraId="423859BB" w14:textId="4BD4B305" w:rsidR="00E460E8" w:rsidRPr="00601811" w:rsidRDefault="00E460E8" w:rsidP="004D25A6">
            <w:pPr>
              <w:rPr>
                <w:rFonts w:ascii="Gill Sans" w:hAnsi="Gill Sans" w:cs="Gill Sans"/>
                <w:b/>
              </w:rPr>
            </w:pPr>
            <w:r>
              <w:rPr>
                <w:rFonts w:ascii="Gill Sans" w:hAnsi="Gill Sans" w:cs="Gill Sans"/>
                <w:b/>
              </w:rPr>
              <w:t>Assessment/Evaluation</w:t>
            </w:r>
          </w:p>
          <w:p w14:paraId="06D737A0" w14:textId="72CF9F3D" w:rsidR="00E460E8" w:rsidRDefault="00E460E8" w:rsidP="004D25A6">
            <w:pPr>
              <w:rPr>
                <w:rFonts w:ascii="Gill Sans" w:hAnsi="Gill Sans" w:cs="Gill Sans"/>
                <w:b/>
                <w:sz w:val="10"/>
              </w:rPr>
            </w:pPr>
          </w:p>
          <w:p w14:paraId="221CE651" w14:textId="57AA1514" w:rsidR="00B157DA" w:rsidRPr="00B157DA" w:rsidRDefault="00B157DA" w:rsidP="004D25A6">
            <w:pPr>
              <w:rPr>
                <w:rFonts w:ascii="Gill Sans" w:hAnsi="Gill Sans" w:cs="Gill Sans"/>
                <w:bCs/>
              </w:rPr>
            </w:pPr>
            <w:r>
              <w:rPr>
                <w:rFonts w:ascii="Gill Sans" w:hAnsi="Gill Sans" w:cs="Gill Sans"/>
                <w:bCs/>
              </w:rPr>
              <w:t>Based on the presentation and the activities throughout the presentation are students able to identify what the burqa ban is</w:t>
            </w:r>
            <w:r w:rsidR="00DE658F">
              <w:rPr>
                <w:rFonts w:ascii="Gill Sans" w:hAnsi="Gill Sans" w:cs="Gill Sans"/>
                <w:bCs/>
              </w:rPr>
              <w:t>, the events that led up to it, it’s consequences and the role of the ECHR?</w:t>
            </w:r>
            <w:r>
              <w:rPr>
                <w:rFonts w:ascii="Gill Sans" w:hAnsi="Gill Sans" w:cs="Gill Sans"/>
                <w:bCs/>
              </w:rPr>
              <w:t xml:space="preserve"> </w:t>
            </w:r>
            <w:r w:rsidR="00DE658F">
              <w:rPr>
                <w:rFonts w:ascii="Gill Sans" w:hAnsi="Gill Sans" w:cs="Gill Sans"/>
                <w:bCs/>
              </w:rPr>
              <w:t xml:space="preserve">Students should also become more aware of their misconceptions </w:t>
            </w:r>
            <w:r w:rsidR="004C74BA">
              <w:rPr>
                <w:rFonts w:ascii="Gill Sans" w:hAnsi="Gill Sans" w:cs="Gill Sans"/>
                <w:bCs/>
              </w:rPr>
              <w:t xml:space="preserve">placed on the Muslim community and in turn understand those consequences. </w:t>
            </w:r>
            <w:r w:rsidR="00D235E9" w:rsidRPr="00FD7C41">
              <w:rPr>
                <w:rFonts w:ascii="Gill Sans" w:hAnsi="Gill Sans" w:cs="Gill Sans"/>
                <w:bCs/>
              </w:rPr>
              <w:t>Students should also</w:t>
            </w:r>
            <w:r w:rsidR="00FD7C41">
              <w:rPr>
                <w:rFonts w:ascii="Gill Sans" w:hAnsi="Gill Sans" w:cs="Gill Sans"/>
                <w:bCs/>
              </w:rPr>
              <w:t xml:space="preserve"> be able to relate to the restrictions placed on these Muslim women.</w:t>
            </w:r>
          </w:p>
          <w:p w14:paraId="211B26C2" w14:textId="3585B3FB" w:rsidR="00E460E8" w:rsidRPr="001A6D48" w:rsidRDefault="001A6D48" w:rsidP="004C74BA">
            <w:pPr>
              <w:rPr>
                <w:rFonts w:ascii="Gill Sans" w:hAnsi="Gill Sans" w:cs="Gill Sans"/>
                <w:i/>
              </w:rPr>
            </w:pPr>
            <w:r>
              <w:rPr>
                <w:rFonts w:ascii="Gill Sans" w:hAnsi="Gill Sans" w:cs="Gill Sans"/>
                <w:i/>
              </w:rPr>
              <w:t xml:space="preserve">                    </w:t>
            </w:r>
          </w:p>
        </w:tc>
      </w:tr>
    </w:tbl>
    <w:p w14:paraId="0E2B036D" w14:textId="77777777" w:rsidR="00E460E8" w:rsidRPr="00DB057B" w:rsidRDefault="00E460E8" w:rsidP="00E460E8">
      <w:pPr>
        <w:rPr>
          <w:rFonts w:ascii="Gill Sans" w:hAnsi="Gill Sans" w:cs="Gill Sans"/>
          <w:b/>
        </w:rPr>
      </w:pPr>
    </w:p>
    <w:p w14:paraId="31858BC6" w14:textId="77777777" w:rsidR="00E460E8" w:rsidRDefault="00E460E8" w:rsidP="00E460E8">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B057B" w14:paraId="2B329063" w14:textId="77777777" w:rsidTr="004D25A6">
        <w:trPr>
          <w:trHeight w:val="737"/>
        </w:trPr>
        <w:tc>
          <w:tcPr>
            <w:tcW w:w="11016" w:type="dxa"/>
          </w:tcPr>
          <w:p w14:paraId="6B4FF46F" w14:textId="39E49EEF" w:rsidR="00E460E8" w:rsidRDefault="00E460E8" w:rsidP="004D25A6">
            <w:pPr>
              <w:rPr>
                <w:rFonts w:ascii="Gill Sans" w:hAnsi="Gill Sans" w:cs="Gill Sans"/>
                <w:b/>
              </w:rPr>
            </w:pPr>
            <w:r w:rsidRPr="00DB057B">
              <w:rPr>
                <w:rFonts w:ascii="Gill Sans" w:hAnsi="Gill Sans" w:cs="Gill Sans"/>
                <w:b/>
              </w:rPr>
              <w:t>Homework</w:t>
            </w:r>
            <w:r>
              <w:rPr>
                <w:rFonts w:ascii="Gill Sans" w:hAnsi="Gill Sans" w:cs="Gill Sans"/>
                <w:b/>
              </w:rPr>
              <w:t>:</w:t>
            </w:r>
          </w:p>
          <w:p w14:paraId="12B201AE" w14:textId="51F7354B" w:rsidR="004C74BA" w:rsidRDefault="004C74BA" w:rsidP="004D25A6">
            <w:pPr>
              <w:rPr>
                <w:rFonts w:ascii="Gill Sans" w:hAnsi="Gill Sans" w:cs="Gill Sans"/>
                <w:b/>
              </w:rPr>
            </w:pPr>
          </w:p>
          <w:p w14:paraId="13C46A39" w14:textId="604C787B" w:rsidR="004C74BA" w:rsidRDefault="004C74BA" w:rsidP="004C74BA">
            <w:pPr>
              <w:pStyle w:val="ListParagraph"/>
              <w:numPr>
                <w:ilvl w:val="0"/>
                <w:numId w:val="6"/>
              </w:numPr>
              <w:rPr>
                <w:rFonts w:ascii="Gill Sans" w:hAnsi="Gill Sans" w:cs="Gill Sans"/>
                <w:bCs/>
              </w:rPr>
            </w:pPr>
            <w:r w:rsidRPr="004C74BA">
              <w:rPr>
                <w:rFonts w:ascii="Gill Sans" w:hAnsi="Gill Sans" w:cs="Gill Sans"/>
                <w:bCs/>
              </w:rPr>
              <w:t xml:space="preserve">Continue to stay up to date with the Burqa Ban </w:t>
            </w:r>
          </w:p>
          <w:p w14:paraId="70B6FE6B" w14:textId="452FA06E" w:rsidR="004C74BA" w:rsidRDefault="004C74BA" w:rsidP="004C74BA">
            <w:pPr>
              <w:pStyle w:val="ListParagraph"/>
              <w:numPr>
                <w:ilvl w:val="0"/>
                <w:numId w:val="6"/>
              </w:numPr>
              <w:rPr>
                <w:rFonts w:ascii="Gill Sans" w:hAnsi="Gill Sans" w:cs="Gill Sans"/>
                <w:bCs/>
              </w:rPr>
            </w:pPr>
            <w:r>
              <w:rPr>
                <w:rFonts w:ascii="Gill Sans" w:hAnsi="Gill Sans" w:cs="Gill Sans"/>
                <w:bCs/>
              </w:rPr>
              <w:t xml:space="preserve">Begin teaching others what you taught today to others </w:t>
            </w:r>
          </w:p>
          <w:p w14:paraId="4F2A7FEA" w14:textId="3902FDB8" w:rsidR="004C74BA" w:rsidRPr="004C74BA" w:rsidRDefault="004C74BA" w:rsidP="004C74BA">
            <w:pPr>
              <w:pStyle w:val="ListParagraph"/>
              <w:numPr>
                <w:ilvl w:val="0"/>
                <w:numId w:val="6"/>
              </w:numPr>
              <w:rPr>
                <w:rFonts w:ascii="Gill Sans" w:hAnsi="Gill Sans" w:cs="Gill Sans"/>
                <w:bCs/>
              </w:rPr>
            </w:pPr>
            <w:r>
              <w:rPr>
                <w:rFonts w:ascii="Gill Sans" w:hAnsi="Gill Sans" w:cs="Gill Sans"/>
                <w:bCs/>
              </w:rPr>
              <w:t xml:space="preserve">Watch the videos on the </w:t>
            </w:r>
            <w:r w:rsidR="00D235E9">
              <w:rPr>
                <w:rFonts w:ascii="Gill Sans" w:hAnsi="Gill Sans" w:cs="Gill Sans"/>
                <w:bCs/>
              </w:rPr>
              <w:t>h</w:t>
            </w:r>
            <w:r>
              <w:rPr>
                <w:rFonts w:ascii="Gill Sans" w:hAnsi="Gill Sans" w:cs="Gill Sans"/>
                <w:bCs/>
              </w:rPr>
              <w:t xml:space="preserve">andout </w:t>
            </w:r>
          </w:p>
          <w:p w14:paraId="7561276E" w14:textId="77777777" w:rsidR="00E460E8" w:rsidRPr="00DB057B" w:rsidRDefault="00E460E8" w:rsidP="004D25A6">
            <w:pPr>
              <w:ind w:left="1110"/>
              <w:rPr>
                <w:rFonts w:ascii="Gill Sans" w:hAnsi="Gill Sans" w:cs="Gill Sans"/>
                <w:b/>
              </w:rPr>
            </w:pPr>
          </w:p>
        </w:tc>
      </w:tr>
    </w:tbl>
    <w:p w14:paraId="4DD9EF52" w14:textId="77777777" w:rsidR="00E460E8" w:rsidRDefault="00E460E8" w:rsidP="00E460E8">
      <w:pPr>
        <w:rPr>
          <w:rFonts w:ascii="Gill Sans" w:hAnsi="Gill Sans" w:cs="Gill Sans"/>
          <w:b/>
        </w:rPr>
      </w:pPr>
    </w:p>
    <w:p w14:paraId="63C0F2B2" w14:textId="77777777" w:rsidR="00E460E8" w:rsidRPr="00DB057B" w:rsidRDefault="00E460E8" w:rsidP="00E460E8">
      <w:pPr>
        <w:rPr>
          <w:rFonts w:ascii="Gill Sans" w:hAnsi="Gill Sans" w:cs="Gill Sans"/>
          <w:b/>
        </w:rPr>
      </w:pPr>
    </w:p>
    <w:p w14:paraId="7C2B8F4C" w14:textId="77777777" w:rsidR="00E460E8" w:rsidRDefault="00E460E8">
      <w:r>
        <w:br w:type="page"/>
      </w:r>
    </w:p>
    <w:p w14:paraId="62A63165" w14:textId="77777777" w:rsidR="003302AD" w:rsidRPr="00A65972" w:rsidRDefault="003302AD" w:rsidP="003302AD">
      <w:pPr>
        <w:jc w:val="center"/>
        <w:rPr>
          <w:rFonts w:ascii="Times New Roman" w:hAnsi="Times New Roman"/>
        </w:rPr>
      </w:pPr>
      <w:r w:rsidRPr="00A65972">
        <w:rPr>
          <w:rFonts w:ascii="Times New Roman" w:hAnsi="Times New Roman"/>
        </w:rPr>
        <w:lastRenderedPageBreak/>
        <w:t>Annotated Bibliography</w:t>
      </w:r>
    </w:p>
    <w:p w14:paraId="1CC1ED80" w14:textId="77777777" w:rsidR="003302AD" w:rsidRPr="00914FC8" w:rsidRDefault="003302AD" w:rsidP="003302AD">
      <w:pPr>
        <w:rPr>
          <w:rFonts w:ascii="Times New Roman" w:hAnsi="Times New Roman"/>
        </w:rPr>
      </w:pPr>
    </w:p>
    <w:p w14:paraId="56C0FA00" w14:textId="77777777" w:rsidR="003302AD" w:rsidRPr="00E532DD" w:rsidRDefault="003302AD" w:rsidP="003302AD">
      <w:pPr>
        <w:rPr>
          <w:rFonts w:ascii="Times New Roman" w:hAnsi="Times New Roman"/>
        </w:rPr>
      </w:pPr>
      <w:bookmarkStart w:id="1" w:name="_Hlk38925345"/>
      <w:r w:rsidRPr="00E532DD">
        <w:rPr>
          <w:rFonts w:ascii="Times New Roman" w:hAnsi="Times New Roman"/>
          <w:shd w:val="clear" w:color="auto" w:fill="FFFFFF"/>
        </w:rPr>
        <w:t xml:space="preserve">BHATTI, JABEEN, and Aida </w:t>
      </w:r>
      <w:proofErr w:type="spellStart"/>
      <w:r w:rsidRPr="00E532DD">
        <w:rPr>
          <w:rFonts w:ascii="Times New Roman" w:hAnsi="Times New Roman"/>
          <w:shd w:val="clear" w:color="auto" w:fill="FFFFFF"/>
        </w:rPr>
        <w:t>Alami</w:t>
      </w:r>
      <w:proofErr w:type="spellEnd"/>
      <w:r w:rsidRPr="00E532DD">
        <w:rPr>
          <w:rFonts w:ascii="Times New Roman" w:hAnsi="Times New Roman"/>
          <w:shd w:val="clear" w:color="auto" w:fill="FFFFFF"/>
        </w:rPr>
        <w:t>. "Burqa Bans Grow Fashionable in Europe."</w:t>
      </w:r>
      <w:r w:rsidRPr="00E532DD">
        <w:rPr>
          <w:rFonts w:ascii="Times New Roman" w:hAnsi="Times New Roman"/>
          <w:i/>
          <w:iCs/>
          <w:shd w:val="clear" w:color="auto" w:fill="FFFFFF"/>
        </w:rPr>
        <w:t> Gannett News Service</w:t>
      </w:r>
      <w:r w:rsidRPr="00E532DD">
        <w:rPr>
          <w:rFonts w:ascii="Times New Roman" w:hAnsi="Times New Roman"/>
          <w:shd w:val="clear" w:color="auto" w:fill="FFFFFF"/>
        </w:rPr>
        <w:t>, Jun 27, 2010</w:t>
      </w:r>
      <w:r w:rsidRPr="00E532DD">
        <w:rPr>
          <w:rFonts w:ascii="Times New Roman" w:hAnsi="Times New Roman"/>
          <w:i/>
          <w:iCs/>
          <w:shd w:val="clear" w:color="auto" w:fill="FFFFFF"/>
        </w:rPr>
        <w:t>. ProQuest</w:t>
      </w:r>
      <w:r w:rsidRPr="00E532DD">
        <w:rPr>
          <w:rFonts w:ascii="Times New Roman" w:hAnsi="Times New Roman"/>
          <w:shd w:val="clear" w:color="auto" w:fill="FFFFFF"/>
        </w:rPr>
        <w:t>, http://ezproxy.montclair.edu:2048/login?url=https://search-proquest-com.ezproxy.montclair.edu/docview/522114707?accountid=12536.</w:t>
      </w:r>
    </w:p>
    <w:p w14:paraId="4443BC2C" w14:textId="77777777" w:rsidR="003302AD" w:rsidRPr="00E532DD" w:rsidRDefault="003302AD" w:rsidP="003302AD">
      <w:pPr>
        <w:spacing w:line="480" w:lineRule="auto"/>
        <w:rPr>
          <w:rFonts w:ascii="Times New Roman" w:hAnsi="Times New Roman"/>
          <w:shd w:val="clear" w:color="auto" w:fill="FFFFFF"/>
        </w:rPr>
      </w:pPr>
    </w:p>
    <w:p w14:paraId="7596CC95" w14:textId="77777777" w:rsidR="003302AD" w:rsidRPr="00E532DD" w:rsidRDefault="003302AD" w:rsidP="003302AD">
      <w:pPr>
        <w:spacing w:line="480" w:lineRule="auto"/>
        <w:rPr>
          <w:rFonts w:ascii="Times New Roman" w:hAnsi="Times New Roman"/>
          <w:shd w:val="clear" w:color="auto" w:fill="FFFFFF"/>
        </w:rPr>
      </w:pPr>
      <w:r w:rsidRPr="00E532DD">
        <w:rPr>
          <w:rFonts w:ascii="Times New Roman" w:hAnsi="Times New Roman"/>
          <w:shd w:val="clear" w:color="auto" w:fill="FFFFFF"/>
        </w:rPr>
        <w:t xml:space="preserve">This article outlines the differing viewpoints of the burqa ban and the debate it has sparked over an individual’s religious freedom versus one’s cultural values. It implies how quickly the “trend” has taken off in Europe, starting in Belgium and what little effect it has over the population. One important piece of evidence, the article points out is that this ban only effects about 30-100 women, which is less than 1% of the overall population. The main reason for all these countries to ban the burqa and niqab is that it is against their values of their countries and see it as a sign of patriarchy for Muslim women. One of the unintended consequences of this ban that this article points out is the isolation of some women who feel as though they cannot express their religion properly. </w:t>
      </w:r>
    </w:p>
    <w:p w14:paraId="35335FD9" w14:textId="77777777" w:rsidR="003302AD" w:rsidRPr="00E532DD" w:rsidRDefault="00296EA7" w:rsidP="003302AD">
      <w:pPr>
        <w:rPr>
          <w:rStyle w:val="Hyperlink"/>
          <w:rFonts w:ascii="Times New Roman" w:hAnsi="Times New Roman"/>
        </w:rPr>
      </w:pPr>
      <w:hyperlink r:id="rId7" w:history="1">
        <w:r w:rsidR="003302AD" w:rsidRPr="00E532DD">
          <w:rPr>
            <w:rStyle w:val="Hyperlink"/>
            <w:rFonts w:ascii="Times New Roman" w:hAnsi="Times New Roman"/>
          </w:rPr>
          <w:t>https://goatmilk.wordpress.com/2010/06/28/burqa-bans-grow-fashionable-in-europe/</w:t>
        </w:r>
      </w:hyperlink>
    </w:p>
    <w:p w14:paraId="0EF0DB15" w14:textId="77777777" w:rsidR="003302AD" w:rsidRPr="00E532DD" w:rsidRDefault="003302AD" w:rsidP="003302AD">
      <w:pPr>
        <w:rPr>
          <w:rStyle w:val="Hyperlink"/>
          <w:rFonts w:ascii="Times New Roman" w:hAnsi="Times New Roman"/>
        </w:rPr>
      </w:pPr>
    </w:p>
    <w:p w14:paraId="4DEC1267" w14:textId="77777777" w:rsidR="003302AD" w:rsidRDefault="003302AD" w:rsidP="003302AD">
      <w:pPr>
        <w:spacing w:line="480" w:lineRule="auto"/>
        <w:rPr>
          <w:rFonts w:ascii="Times New Roman" w:hAnsi="Times New Roman"/>
          <w:color w:val="333333"/>
          <w:shd w:val="clear" w:color="auto" w:fill="FFFFFF"/>
        </w:rPr>
      </w:pPr>
    </w:p>
    <w:p w14:paraId="49116089" w14:textId="223E5FC0" w:rsidR="003302AD" w:rsidRPr="00E532DD" w:rsidRDefault="003302AD" w:rsidP="003302AD">
      <w:pPr>
        <w:spacing w:line="480" w:lineRule="auto"/>
        <w:rPr>
          <w:rFonts w:ascii="Times New Roman" w:hAnsi="Times New Roman"/>
          <w:color w:val="333333"/>
          <w:shd w:val="clear" w:color="auto" w:fill="FFFFFF"/>
        </w:rPr>
      </w:pPr>
      <w:r w:rsidRPr="00E532DD">
        <w:rPr>
          <w:rFonts w:ascii="Times New Roman" w:hAnsi="Times New Roman"/>
          <w:color w:val="333333"/>
          <w:shd w:val="clear" w:color="auto" w:fill="FFFFFF"/>
        </w:rPr>
        <w:t>Duncan, Derek. “What Is Islam?” </w:t>
      </w:r>
      <w:r w:rsidRPr="00E532DD">
        <w:rPr>
          <w:rFonts w:ascii="Times New Roman" w:hAnsi="Times New Roman"/>
          <w:i/>
          <w:iCs/>
          <w:color w:val="333333"/>
        </w:rPr>
        <w:t>Global Ministries</w:t>
      </w:r>
      <w:r w:rsidRPr="00E532DD">
        <w:rPr>
          <w:rFonts w:ascii="Times New Roman" w:hAnsi="Times New Roman"/>
          <w:color w:val="333333"/>
          <w:shd w:val="clear" w:color="auto" w:fill="FFFFFF"/>
        </w:rPr>
        <w:t xml:space="preserve">, </w:t>
      </w:r>
      <w:hyperlink r:id="rId8" w:history="1">
        <w:r w:rsidRPr="00E532DD">
          <w:rPr>
            <w:rStyle w:val="Hyperlink"/>
            <w:rFonts w:ascii="Times New Roman" w:hAnsi="Times New Roman"/>
            <w:shd w:val="clear" w:color="auto" w:fill="FFFFFF"/>
          </w:rPr>
          <w:t>www.globalministries.org/mee_resources_what_is_islam</w:t>
        </w:r>
      </w:hyperlink>
      <w:r w:rsidRPr="00E532DD">
        <w:rPr>
          <w:rFonts w:ascii="Times New Roman" w:hAnsi="Times New Roman"/>
          <w:color w:val="333333"/>
          <w:shd w:val="clear" w:color="auto" w:fill="FFFFFF"/>
        </w:rPr>
        <w:t>.</w:t>
      </w:r>
    </w:p>
    <w:p w14:paraId="3AB1528B" w14:textId="748AE875" w:rsidR="003302AD" w:rsidRPr="00E532DD" w:rsidRDefault="003302AD" w:rsidP="003302AD">
      <w:pPr>
        <w:spacing w:line="480" w:lineRule="auto"/>
        <w:rPr>
          <w:rFonts w:ascii="Times New Roman" w:hAnsi="Times New Roman"/>
          <w:color w:val="333333"/>
          <w:shd w:val="clear" w:color="auto" w:fill="FFFFFF"/>
        </w:rPr>
      </w:pPr>
      <w:r w:rsidRPr="00E532DD">
        <w:rPr>
          <w:rFonts w:ascii="Times New Roman" w:hAnsi="Times New Roman"/>
          <w:color w:val="333333"/>
          <w:shd w:val="clear" w:color="auto" w:fill="FFFFFF"/>
        </w:rPr>
        <w:t xml:space="preserve">This article has a wealth of knowledge regarding Islam and is a great resource that lays out what Islam is and the basic aspects of the religion including the five pillars, the holy book, the belief system and etc. It starts off by mentioning that Islam is one of the three central Abrahamic faiths. It teaches people that are interested in learning more about Islam about the importance of Prophet Muhammad SAW to Muslims. It also points out the belief in prophets and that while Muslims believe Muhammad SAW, as the last prophet, they also believe in Jesus and others as prophets of Islam as well. It also emphasizes the importance Muhammad SAW has on the </w:t>
      </w:r>
      <w:r w:rsidRPr="00E532DD">
        <w:rPr>
          <w:rFonts w:ascii="Times New Roman" w:hAnsi="Times New Roman"/>
          <w:color w:val="333333"/>
          <w:shd w:val="clear" w:color="auto" w:fill="FFFFFF"/>
        </w:rPr>
        <w:lastRenderedPageBreak/>
        <w:t xml:space="preserve">religion by mentioning the hadiths which are a collection of stories about his life and teachings. It goes into depth about the five pillars and mentions the misconception of Jihad in Islam. </w:t>
      </w:r>
    </w:p>
    <w:p w14:paraId="24E134D4" w14:textId="77777777" w:rsidR="003302AD" w:rsidRDefault="003302AD" w:rsidP="003302AD">
      <w:pPr>
        <w:rPr>
          <w:rFonts w:ascii="Times New Roman" w:hAnsi="Times New Roman"/>
          <w:shd w:val="clear" w:color="auto" w:fill="FFFFFF"/>
        </w:rPr>
      </w:pPr>
    </w:p>
    <w:p w14:paraId="3FB8721E" w14:textId="1004D80D" w:rsidR="003302AD" w:rsidRPr="00E532DD" w:rsidRDefault="003302AD" w:rsidP="003302AD">
      <w:pPr>
        <w:rPr>
          <w:rFonts w:ascii="Times New Roman" w:hAnsi="Times New Roman"/>
          <w:shd w:val="clear" w:color="auto" w:fill="FFFFFF"/>
        </w:rPr>
      </w:pPr>
      <w:r w:rsidRPr="00E532DD">
        <w:rPr>
          <w:rFonts w:ascii="Times New Roman" w:hAnsi="Times New Roman"/>
          <w:shd w:val="clear" w:color="auto" w:fill="FFFFFF"/>
        </w:rPr>
        <w:t>FREEDMAN, JANE. "Women, Islam and Rights in Europe: Beyond a universalist/culturalist Dichotomy."</w:t>
      </w:r>
      <w:r w:rsidRPr="00E532DD">
        <w:rPr>
          <w:rFonts w:ascii="Times New Roman" w:hAnsi="Times New Roman"/>
          <w:i/>
          <w:iCs/>
          <w:shd w:val="clear" w:color="auto" w:fill="FFFFFF"/>
        </w:rPr>
        <w:t> Review of International Studies</w:t>
      </w:r>
      <w:r w:rsidRPr="00E532DD">
        <w:rPr>
          <w:rFonts w:ascii="Times New Roman" w:hAnsi="Times New Roman"/>
          <w:shd w:val="clear" w:color="auto" w:fill="FFFFFF"/>
        </w:rPr>
        <w:t>, vol. 33, no. 1, 2007, pp. 29</w:t>
      </w:r>
      <w:r w:rsidRPr="00E532DD">
        <w:rPr>
          <w:rFonts w:ascii="Times New Roman" w:hAnsi="Times New Roman"/>
          <w:i/>
          <w:iCs/>
          <w:shd w:val="clear" w:color="auto" w:fill="FFFFFF"/>
        </w:rPr>
        <w:t>. ProQuest</w:t>
      </w:r>
      <w:r w:rsidRPr="00E532DD">
        <w:rPr>
          <w:rFonts w:ascii="Times New Roman" w:hAnsi="Times New Roman"/>
          <w:shd w:val="clear" w:color="auto" w:fill="FFFFFF"/>
        </w:rPr>
        <w:t xml:space="preserve">, http://ezproxy.montclair.edu:2048/login?url=https://search-proquest-com.ezproxy.montclair.edu/docview/204899277?accountid=12536, </w:t>
      </w:r>
      <w:proofErr w:type="gramStart"/>
      <w:r w:rsidRPr="00E532DD">
        <w:rPr>
          <w:rFonts w:ascii="Times New Roman" w:hAnsi="Times New Roman"/>
          <w:shd w:val="clear" w:color="auto" w:fill="FFFFFF"/>
        </w:rPr>
        <w:t>doi:http://dx.doi.org.ezproxy.montclair.edu:2048/10.1017/S0260210507007280</w:t>
      </w:r>
      <w:proofErr w:type="gramEnd"/>
      <w:r w:rsidRPr="00E532DD">
        <w:rPr>
          <w:rFonts w:ascii="Times New Roman" w:hAnsi="Times New Roman"/>
          <w:shd w:val="clear" w:color="auto" w:fill="FFFFFF"/>
        </w:rPr>
        <w:t>.</w:t>
      </w:r>
    </w:p>
    <w:p w14:paraId="21FEB7A6" w14:textId="77777777" w:rsidR="003302AD" w:rsidRPr="00E532DD" w:rsidRDefault="003302AD" w:rsidP="003302AD">
      <w:pPr>
        <w:rPr>
          <w:rFonts w:ascii="Times New Roman" w:hAnsi="Times New Roman"/>
          <w:shd w:val="clear" w:color="auto" w:fill="FFFFFF"/>
        </w:rPr>
      </w:pPr>
    </w:p>
    <w:p w14:paraId="43D83179" w14:textId="77777777" w:rsidR="003302AD" w:rsidRPr="00E532DD" w:rsidRDefault="003302AD" w:rsidP="003302AD">
      <w:pPr>
        <w:spacing w:line="480" w:lineRule="auto"/>
        <w:rPr>
          <w:rFonts w:ascii="Times New Roman" w:hAnsi="Times New Roman"/>
          <w:shd w:val="clear" w:color="auto" w:fill="FFFFFF"/>
        </w:rPr>
      </w:pPr>
      <w:r w:rsidRPr="00E532DD">
        <w:rPr>
          <w:rFonts w:ascii="Times New Roman" w:hAnsi="Times New Roman"/>
          <w:shd w:val="clear" w:color="auto" w:fill="FFFFFF"/>
        </w:rPr>
        <w:t xml:space="preserve">In this journal entry, the author specifically using the burqa ban in France as an example. The author delves into the different arguments posed by feminists and politicians whom frequently believe that they are liberating these women by banning the headscarf, niqab and burqa. This entry discusses the shifts towards the headscarf and how this played a role in the burqa ban that took place in 2010. While discussing the feminist point of view, the author points out differing viewpoints for different feminists however they all reach the conclusion of believing that Muslim women are oppressed by a patriarchal society that force them to wear the headscarf. This entry also includes the viewpoints of non-Western Muslim women and their point of view on the headscarf and how it plays a role in their identity. The author uses results of a research study to showcase different reasons as to why one chooses to wear the headscarf or burqa. </w:t>
      </w:r>
    </w:p>
    <w:p w14:paraId="57EEC473" w14:textId="77777777" w:rsidR="003302AD" w:rsidRPr="00E532DD" w:rsidRDefault="003302AD" w:rsidP="003302AD">
      <w:pPr>
        <w:rPr>
          <w:rFonts w:ascii="Times New Roman" w:hAnsi="Times New Roman"/>
          <w:shd w:val="clear" w:color="auto" w:fill="FFFFFF"/>
        </w:rPr>
      </w:pPr>
    </w:p>
    <w:p w14:paraId="7DF35347" w14:textId="77777777" w:rsidR="003302AD" w:rsidRPr="00E532DD" w:rsidRDefault="003302AD" w:rsidP="003302AD">
      <w:pPr>
        <w:rPr>
          <w:rFonts w:ascii="Times New Roman" w:hAnsi="Times New Roman"/>
          <w:shd w:val="clear" w:color="auto" w:fill="FFFFFF"/>
        </w:rPr>
      </w:pPr>
      <w:proofErr w:type="spellStart"/>
      <w:r w:rsidRPr="00E532DD">
        <w:rPr>
          <w:rFonts w:ascii="Times New Roman" w:hAnsi="Times New Roman"/>
          <w:shd w:val="clear" w:color="auto" w:fill="FFFFFF"/>
        </w:rPr>
        <w:t>Hartcher</w:t>
      </w:r>
      <w:proofErr w:type="spellEnd"/>
      <w:r w:rsidRPr="00E532DD">
        <w:rPr>
          <w:rFonts w:ascii="Times New Roman" w:hAnsi="Times New Roman"/>
          <w:shd w:val="clear" w:color="auto" w:fill="FFFFFF"/>
        </w:rPr>
        <w:t xml:space="preserve">, Peter. "ASIO Finds Burqa Ban </w:t>
      </w:r>
      <w:proofErr w:type="gramStart"/>
      <w:r w:rsidRPr="00E532DD">
        <w:rPr>
          <w:rFonts w:ascii="Times New Roman" w:hAnsi="Times New Roman"/>
          <w:shd w:val="clear" w:color="auto" w:fill="FFFFFF"/>
        </w:rPr>
        <w:t>would</w:t>
      </w:r>
      <w:proofErr w:type="gramEnd"/>
      <w:r w:rsidRPr="00E532DD">
        <w:rPr>
          <w:rFonts w:ascii="Times New Roman" w:hAnsi="Times New Roman"/>
          <w:shd w:val="clear" w:color="auto" w:fill="FFFFFF"/>
        </w:rPr>
        <w:t xml:space="preserve"> Fuel Extremists: 'Negative Implications'."</w:t>
      </w:r>
      <w:r w:rsidRPr="00E532DD">
        <w:rPr>
          <w:rFonts w:ascii="Times New Roman" w:hAnsi="Times New Roman"/>
          <w:i/>
          <w:iCs/>
          <w:shd w:val="clear" w:color="auto" w:fill="FFFFFF"/>
        </w:rPr>
        <w:t> The Canberra Times</w:t>
      </w:r>
      <w:r w:rsidRPr="00E532DD">
        <w:rPr>
          <w:rFonts w:ascii="Times New Roman" w:hAnsi="Times New Roman"/>
          <w:shd w:val="clear" w:color="auto" w:fill="FFFFFF"/>
        </w:rPr>
        <w:t>, Oct 29, 2014, pp. 8</w:t>
      </w:r>
      <w:r w:rsidRPr="00E532DD">
        <w:rPr>
          <w:rFonts w:ascii="Times New Roman" w:hAnsi="Times New Roman"/>
          <w:i/>
          <w:iCs/>
          <w:shd w:val="clear" w:color="auto" w:fill="FFFFFF"/>
        </w:rPr>
        <w:t>. ProQuest</w:t>
      </w:r>
      <w:r w:rsidRPr="00E532DD">
        <w:rPr>
          <w:rFonts w:ascii="Times New Roman" w:hAnsi="Times New Roman"/>
          <w:shd w:val="clear" w:color="auto" w:fill="FFFFFF"/>
        </w:rPr>
        <w:t>, http://ezproxy.montclair.edu:2048/login?url=https://search-proquest-com.ezproxy.montclair.edu/docview/1617546852?accountid=12536.</w:t>
      </w:r>
    </w:p>
    <w:p w14:paraId="7ACED362" w14:textId="77777777" w:rsidR="003302AD" w:rsidRPr="00E532DD" w:rsidRDefault="003302AD" w:rsidP="003302AD">
      <w:pPr>
        <w:rPr>
          <w:rFonts w:ascii="Times New Roman" w:hAnsi="Times New Roman"/>
          <w:shd w:val="clear" w:color="auto" w:fill="FFFFFF"/>
        </w:rPr>
      </w:pPr>
    </w:p>
    <w:p w14:paraId="6B905BE6" w14:textId="77777777" w:rsidR="003302AD" w:rsidRPr="00E532DD" w:rsidRDefault="003302AD" w:rsidP="003302AD">
      <w:pPr>
        <w:spacing w:line="480" w:lineRule="auto"/>
        <w:rPr>
          <w:rFonts w:ascii="Times New Roman" w:hAnsi="Times New Roman"/>
          <w:shd w:val="clear" w:color="auto" w:fill="FFFFFF"/>
        </w:rPr>
      </w:pPr>
      <w:r w:rsidRPr="00E532DD">
        <w:rPr>
          <w:rFonts w:ascii="Times New Roman" w:hAnsi="Times New Roman"/>
          <w:shd w:val="clear" w:color="auto" w:fill="FFFFFF"/>
        </w:rPr>
        <w:t xml:space="preserve">In this news article, it discusses another country proposing a burqa ban which happens to be Australia. Like many European countries, Australia considered this ban based on a number of reasons such as security. However, the nation’s intelligence organization found no basis on this claim especially after stating this is not the only piece of clothing that can conceal the identity and contraband. It also mentions how damaging this ban can be, because it seems to be aimed </w:t>
      </w:r>
      <w:r w:rsidRPr="00E532DD">
        <w:rPr>
          <w:rFonts w:ascii="Times New Roman" w:hAnsi="Times New Roman"/>
          <w:shd w:val="clear" w:color="auto" w:fill="FFFFFF"/>
        </w:rPr>
        <w:lastRenderedPageBreak/>
        <w:t xml:space="preserve">towards the Muslim community and cause them to be further isolated from society. Another unintended consequence is having women who don’t normally wear it, begin wearing the burqa as a sign of defiance towards the government. </w:t>
      </w:r>
    </w:p>
    <w:p w14:paraId="1BFED4E6" w14:textId="77777777" w:rsidR="003302AD" w:rsidRDefault="003302AD" w:rsidP="003302AD">
      <w:pPr>
        <w:spacing w:line="480" w:lineRule="auto"/>
        <w:rPr>
          <w:rFonts w:ascii="Times New Roman" w:hAnsi="Times New Roman"/>
          <w:color w:val="333333"/>
          <w:shd w:val="clear" w:color="auto" w:fill="FFFFFF"/>
        </w:rPr>
      </w:pPr>
    </w:p>
    <w:p w14:paraId="1C2265CB" w14:textId="6EB47524" w:rsidR="003302AD" w:rsidRPr="00E532DD" w:rsidRDefault="003302AD" w:rsidP="003302AD">
      <w:pPr>
        <w:spacing w:line="480" w:lineRule="auto"/>
        <w:rPr>
          <w:rFonts w:ascii="Times New Roman" w:hAnsi="Times New Roman"/>
          <w:color w:val="333333"/>
          <w:shd w:val="clear" w:color="auto" w:fill="FFFFFF"/>
        </w:rPr>
      </w:pPr>
      <w:proofErr w:type="spellStart"/>
      <w:r w:rsidRPr="00E532DD">
        <w:rPr>
          <w:rFonts w:ascii="Times New Roman" w:hAnsi="Times New Roman"/>
          <w:color w:val="333333"/>
          <w:shd w:val="clear" w:color="auto" w:fill="FFFFFF"/>
        </w:rPr>
        <w:t>Kishi</w:t>
      </w:r>
      <w:proofErr w:type="spellEnd"/>
      <w:r w:rsidRPr="00E532DD">
        <w:rPr>
          <w:rFonts w:ascii="Times New Roman" w:hAnsi="Times New Roman"/>
          <w:color w:val="333333"/>
          <w:shd w:val="clear" w:color="auto" w:fill="FFFFFF"/>
        </w:rPr>
        <w:t xml:space="preserve">, </w:t>
      </w:r>
      <w:proofErr w:type="spellStart"/>
      <w:r w:rsidRPr="00E532DD">
        <w:rPr>
          <w:rFonts w:ascii="Times New Roman" w:hAnsi="Times New Roman"/>
          <w:color w:val="333333"/>
          <w:shd w:val="clear" w:color="auto" w:fill="FFFFFF"/>
        </w:rPr>
        <w:t>Katayoun</w:t>
      </w:r>
      <w:proofErr w:type="spellEnd"/>
      <w:r w:rsidRPr="00E532DD">
        <w:rPr>
          <w:rFonts w:ascii="Times New Roman" w:hAnsi="Times New Roman"/>
          <w:color w:val="333333"/>
          <w:shd w:val="clear" w:color="auto" w:fill="FFFFFF"/>
        </w:rPr>
        <w:t>. “Assaults against Muslims in U.S. Surpass 2001 Level.” </w:t>
      </w:r>
      <w:r w:rsidRPr="00E532DD">
        <w:rPr>
          <w:rFonts w:ascii="Times New Roman" w:hAnsi="Times New Roman"/>
          <w:i/>
          <w:iCs/>
          <w:color w:val="333333"/>
        </w:rPr>
        <w:t>Pew Research Center</w:t>
      </w:r>
      <w:r w:rsidRPr="00E532DD">
        <w:rPr>
          <w:rFonts w:ascii="Times New Roman" w:hAnsi="Times New Roman"/>
          <w:color w:val="333333"/>
          <w:shd w:val="clear" w:color="auto" w:fill="FFFFFF"/>
        </w:rPr>
        <w:t xml:space="preserve">, Pew Research Center, 15 Nov. 2017, </w:t>
      </w:r>
      <w:hyperlink r:id="rId9" w:history="1">
        <w:r w:rsidRPr="00E532DD">
          <w:rPr>
            <w:rStyle w:val="Hyperlink"/>
            <w:rFonts w:ascii="Times New Roman" w:hAnsi="Times New Roman"/>
            <w:shd w:val="clear" w:color="auto" w:fill="FFFFFF"/>
          </w:rPr>
          <w:t>www.pewresearch.org/fact-tank/2017/11/15/assaults-against-muslims-in-u-s-surpass-2001-level/</w:t>
        </w:r>
      </w:hyperlink>
      <w:r w:rsidRPr="00E532DD">
        <w:rPr>
          <w:rFonts w:ascii="Times New Roman" w:hAnsi="Times New Roman"/>
          <w:color w:val="333333"/>
          <w:shd w:val="clear" w:color="auto" w:fill="FFFFFF"/>
        </w:rPr>
        <w:t>.</w:t>
      </w:r>
    </w:p>
    <w:p w14:paraId="6EA7CB20" w14:textId="05FC05BB" w:rsidR="003302AD" w:rsidRPr="00E532DD" w:rsidRDefault="003302AD" w:rsidP="003302AD">
      <w:pPr>
        <w:spacing w:line="480" w:lineRule="auto"/>
        <w:rPr>
          <w:rFonts w:ascii="Times New Roman" w:hAnsi="Times New Roman"/>
          <w:shd w:val="clear" w:color="auto" w:fill="FFFFFF"/>
        </w:rPr>
      </w:pPr>
      <w:r w:rsidRPr="00E532DD">
        <w:rPr>
          <w:rFonts w:ascii="Times New Roman" w:hAnsi="Times New Roman"/>
          <w:color w:val="333333"/>
          <w:shd w:val="clear" w:color="auto" w:fill="FFFFFF"/>
        </w:rPr>
        <w:t>The burqa ban is arguably an act of anti-Muslim bias. In order to understand this point, I found it valuable to point out the recent trend of anti-Muslim bias rising steadily. In this study done by the Pew Research Center, there is a chart illustrating assaults towards Muslims and the impact 9/11 had on the Muslim community. The study also mentions that assault isn’t the only form of aggressions towards Muslims</w:t>
      </w:r>
      <w:r w:rsidR="00703C53">
        <w:rPr>
          <w:rFonts w:ascii="Times New Roman" w:hAnsi="Times New Roman"/>
          <w:color w:val="333333"/>
          <w:shd w:val="clear" w:color="auto" w:fill="FFFFFF"/>
        </w:rPr>
        <w:t xml:space="preserve"> with </w:t>
      </w:r>
      <w:r w:rsidRPr="00E532DD">
        <w:rPr>
          <w:rFonts w:ascii="Times New Roman" w:hAnsi="Times New Roman"/>
          <w:color w:val="333333"/>
          <w:shd w:val="clear" w:color="auto" w:fill="FFFFFF"/>
        </w:rPr>
        <w:t xml:space="preserve">the biggest being intimidation. The study </w:t>
      </w:r>
      <w:r w:rsidR="00703C53">
        <w:rPr>
          <w:rFonts w:ascii="Times New Roman" w:hAnsi="Times New Roman"/>
          <w:color w:val="333333"/>
          <w:shd w:val="clear" w:color="auto" w:fill="FFFFFF"/>
        </w:rPr>
        <w:t>also mentions</w:t>
      </w:r>
      <w:r w:rsidRPr="00E532DD">
        <w:rPr>
          <w:rFonts w:ascii="Times New Roman" w:hAnsi="Times New Roman"/>
          <w:color w:val="333333"/>
          <w:shd w:val="clear" w:color="auto" w:fill="FFFFFF"/>
        </w:rPr>
        <w:t xml:space="preserve"> statistics to </w:t>
      </w:r>
      <w:r w:rsidR="00703C53">
        <w:rPr>
          <w:rFonts w:ascii="Times New Roman" w:hAnsi="Times New Roman"/>
          <w:color w:val="333333"/>
          <w:shd w:val="clear" w:color="auto" w:fill="FFFFFF"/>
        </w:rPr>
        <w:t xml:space="preserve">help </w:t>
      </w:r>
      <w:r w:rsidRPr="00E532DD">
        <w:rPr>
          <w:rFonts w:ascii="Times New Roman" w:hAnsi="Times New Roman"/>
          <w:color w:val="333333"/>
          <w:shd w:val="clear" w:color="auto" w:fill="FFFFFF"/>
        </w:rPr>
        <w:t xml:space="preserve">back up their claims and compare these crimes towards Muslims </w:t>
      </w:r>
      <w:r w:rsidR="00703C53">
        <w:rPr>
          <w:rFonts w:ascii="Times New Roman" w:hAnsi="Times New Roman"/>
          <w:color w:val="333333"/>
          <w:shd w:val="clear" w:color="auto" w:fill="FFFFFF"/>
        </w:rPr>
        <w:t>against</w:t>
      </w:r>
      <w:r w:rsidRPr="00E532DD">
        <w:rPr>
          <w:rFonts w:ascii="Times New Roman" w:hAnsi="Times New Roman"/>
          <w:color w:val="333333"/>
          <w:shd w:val="clear" w:color="auto" w:fill="FFFFFF"/>
        </w:rPr>
        <w:t xml:space="preserve"> other groups. </w:t>
      </w:r>
    </w:p>
    <w:p w14:paraId="3628752D" w14:textId="77777777" w:rsidR="003302AD" w:rsidRPr="00E532DD" w:rsidRDefault="003302AD" w:rsidP="003302AD">
      <w:pPr>
        <w:rPr>
          <w:rFonts w:ascii="Times New Roman" w:hAnsi="Times New Roman"/>
          <w:shd w:val="clear" w:color="auto" w:fill="FFFFFF"/>
        </w:rPr>
      </w:pPr>
    </w:p>
    <w:p w14:paraId="4923FE36" w14:textId="77777777" w:rsidR="003302AD" w:rsidRPr="00E532DD" w:rsidRDefault="003302AD" w:rsidP="003302AD">
      <w:pPr>
        <w:rPr>
          <w:rFonts w:ascii="Times New Roman" w:hAnsi="Times New Roman"/>
          <w:shd w:val="clear" w:color="auto" w:fill="FFFFFF"/>
        </w:rPr>
      </w:pPr>
      <w:proofErr w:type="spellStart"/>
      <w:r w:rsidRPr="00E532DD">
        <w:rPr>
          <w:rFonts w:ascii="Times New Roman" w:hAnsi="Times New Roman"/>
          <w:shd w:val="clear" w:color="auto" w:fill="FFFFFF"/>
        </w:rPr>
        <w:t>Lægaard</w:t>
      </w:r>
      <w:proofErr w:type="spellEnd"/>
      <w:r w:rsidRPr="00E532DD">
        <w:rPr>
          <w:rFonts w:ascii="Times New Roman" w:hAnsi="Times New Roman"/>
          <w:shd w:val="clear" w:color="auto" w:fill="FFFFFF"/>
        </w:rPr>
        <w:t xml:space="preserve">, </w:t>
      </w:r>
      <w:proofErr w:type="spellStart"/>
      <w:r w:rsidRPr="00E532DD">
        <w:rPr>
          <w:rFonts w:ascii="Times New Roman" w:hAnsi="Times New Roman"/>
          <w:shd w:val="clear" w:color="auto" w:fill="FFFFFF"/>
        </w:rPr>
        <w:t>Sune</w:t>
      </w:r>
      <w:proofErr w:type="spellEnd"/>
      <w:r w:rsidRPr="00E532DD">
        <w:rPr>
          <w:rFonts w:ascii="Times New Roman" w:hAnsi="Times New Roman"/>
          <w:shd w:val="clear" w:color="auto" w:fill="FFFFFF"/>
        </w:rPr>
        <w:t>. "Burqa Ban, Freedom of Religion and 'Living Together'."</w:t>
      </w:r>
      <w:r w:rsidRPr="00E532DD">
        <w:rPr>
          <w:rFonts w:ascii="Times New Roman" w:hAnsi="Times New Roman"/>
          <w:i/>
          <w:iCs/>
          <w:shd w:val="clear" w:color="auto" w:fill="FFFFFF"/>
        </w:rPr>
        <w:t> Human Rights Review</w:t>
      </w:r>
      <w:r w:rsidRPr="00E532DD">
        <w:rPr>
          <w:rFonts w:ascii="Times New Roman" w:hAnsi="Times New Roman"/>
          <w:shd w:val="clear" w:color="auto" w:fill="FFFFFF"/>
        </w:rPr>
        <w:t>, vol. 16, no. 3, 2015, pp. 203-219</w:t>
      </w:r>
      <w:r w:rsidRPr="00E532DD">
        <w:rPr>
          <w:rFonts w:ascii="Times New Roman" w:hAnsi="Times New Roman"/>
          <w:i/>
          <w:iCs/>
          <w:shd w:val="clear" w:color="auto" w:fill="FFFFFF"/>
        </w:rPr>
        <w:t>. ProQuest</w:t>
      </w:r>
      <w:r w:rsidRPr="00E532DD">
        <w:rPr>
          <w:rFonts w:ascii="Times New Roman" w:hAnsi="Times New Roman"/>
          <w:shd w:val="clear" w:color="auto" w:fill="FFFFFF"/>
        </w:rPr>
        <w:t xml:space="preserve">, http://ezproxy.montclair.edu:2048/login?url=https://search-proquest-com.ezproxy.montclair.edu/docview/1702197232?accountid=12536, </w:t>
      </w:r>
      <w:proofErr w:type="gramStart"/>
      <w:r w:rsidRPr="00E532DD">
        <w:rPr>
          <w:rFonts w:ascii="Times New Roman" w:hAnsi="Times New Roman"/>
          <w:shd w:val="clear" w:color="auto" w:fill="FFFFFF"/>
        </w:rPr>
        <w:t>doi:http://dx.doi.org.ezproxy.montclair.edu:2048/10.1007/s12142-015-0362-6</w:t>
      </w:r>
      <w:proofErr w:type="gramEnd"/>
      <w:r w:rsidRPr="00E532DD">
        <w:rPr>
          <w:rFonts w:ascii="Times New Roman" w:hAnsi="Times New Roman"/>
          <w:shd w:val="clear" w:color="auto" w:fill="FFFFFF"/>
        </w:rPr>
        <w:t>.</w:t>
      </w:r>
    </w:p>
    <w:p w14:paraId="04DC46AC" w14:textId="77777777" w:rsidR="003302AD" w:rsidRPr="00E532DD" w:rsidRDefault="003302AD" w:rsidP="003302AD">
      <w:pPr>
        <w:rPr>
          <w:rFonts w:ascii="Times New Roman" w:hAnsi="Times New Roman"/>
          <w:shd w:val="clear" w:color="auto" w:fill="FFFFFF"/>
        </w:rPr>
      </w:pPr>
    </w:p>
    <w:p w14:paraId="118FDAED" w14:textId="77777777" w:rsidR="003302AD" w:rsidRPr="00E532DD" w:rsidRDefault="003302AD" w:rsidP="003302AD">
      <w:pPr>
        <w:spacing w:line="480" w:lineRule="auto"/>
        <w:rPr>
          <w:rFonts w:ascii="Times New Roman" w:hAnsi="Times New Roman"/>
          <w:shd w:val="clear" w:color="auto" w:fill="FFFFFF"/>
        </w:rPr>
      </w:pPr>
      <w:r w:rsidRPr="00E532DD">
        <w:rPr>
          <w:rFonts w:ascii="Times New Roman" w:hAnsi="Times New Roman"/>
          <w:shd w:val="clear" w:color="auto" w:fill="FFFFFF"/>
        </w:rPr>
        <w:t xml:space="preserve">In this journal entry, the author breaks down what the European Court of Human Right’s (ECHR) decision based on the case presented to them. The case brought to the court was from an anonymous French citizen who believed that this ban is a violation of European Convention of Human Rights articles three, eight, nine, ten, eleven, and fourteen. The author breakdowns the decision handed by ECHR and their justifications on the upholding the ban in France. Coming from the Human Rights Review, the author will be basing the entry from a human rights </w:t>
      </w:r>
      <w:r w:rsidRPr="00E532DD">
        <w:rPr>
          <w:rFonts w:ascii="Times New Roman" w:hAnsi="Times New Roman"/>
          <w:shd w:val="clear" w:color="auto" w:fill="FFFFFF"/>
        </w:rPr>
        <w:lastRenderedPageBreak/>
        <w:t xml:space="preserve">perspective and breaking down the government’s decision and reasoning behind the ban. By breaking down the meaning and showing that this ban has no basis, it adds a legal layer to this argument. </w:t>
      </w:r>
    </w:p>
    <w:p w14:paraId="56CE708A" w14:textId="705C90F3" w:rsidR="003302AD" w:rsidRPr="002F0E94" w:rsidRDefault="003302AD" w:rsidP="003302AD">
      <w:pPr>
        <w:spacing w:line="480" w:lineRule="auto"/>
        <w:rPr>
          <w:rFonts w:ascii="Times New Roman" w:hAnsi="Times New Roman"/>
          <w:color w:val="333333"/>
          <w:shd w:val="clear" w:color="auto" w:fill="FFFFFF"/>
        </w:rPr>
      </w:pPr>
      <w:proofErr w:type="spellStart"/>
      <w:r w:rsidRPr="002F0E94">
        <w:rPr>
          <w:rFonts w:ascii="Times New Roman" w:hAnsi="Times New Roman"/>
          <w:color w:val="333333"/>
          <w:shd w:val="clear" w:color="auto" w:fill="FFFFFF"/>
        </w:rPr>
        <w:t>Lundt</w:t>
      </w:r>
      <w:proofErr w:type="spellEnd"/>
      <w:r w:rsidRPr="002F0E94">
        <w:rPr>
          <w:rFonts w:ascii="Times New Roman" w:hAnsi="Times New Roman"/>
          <w:color w:val="333333"/>
          <w:shd w:val="clear" w:color="auto" w:fill="FFFFFF"/>
        </w:rPr>
        <w:t>, Jennifer. “Muslim Veil and Hijab Types: Complete Guide: Meaning, Styles &amp; More.” </w:t>
      </w:r>
      <w:proofErr w:type="spellStart"/>
      <w:r w:rsidRPr="002F0E94">
        <w:rPr>
          <w:rFonts w:ascii="Times New Roman" w:hAnsi="Times New Roman"/>
          <w:i/>
          <w:iCs/>
          <w:color w:val="333333"/>
        </w:rPr>
        <w:t>IstiZada</w:t>
      </w:r>
      <w:proofErr w:type="spellEnd"/>
      <w:r w:rsidRPr="002F0E94">
        <w:rPr>
          <w:rFonts w:ascii="Times New Roman" w:hAnsi="Times New Roman"/>
          <w:color w:val="333333"/>
          <w:shd w:val="clear" w:color="auto" w:fill="FFFFFF"/>
        </w:rPr>
        <w:t xml:space="preserve">, 14 June 2019, </w:t>
      </w:r>
      <w:hyperlink r:id="rId10" w:history="1">
        <w:r w:rsidR="00564C96" w:rsidRPr="002F0E94">
          <w:rPr>
            <w:rStyle w:val="Hyperlink"/>
            <w:rFonts w:ascii="Times New Roman" w:hAnsi="Times New Roman"/>
          </w:rPr>
          <w:t>http://istizada.com/muslim-veil-and-hijab-types-a-complete-guide/</w:t>
        </w:r>
      </w:hyperlink>
      <w:r w:rsidR="002F0E94" w:rsidRPr="002F0E94">
        <w:rPr>
          <w:rFonts w:ascii="Times New Roman" w:hAnsi="Times New Roman"/>
        </w:rPr>
        <w:t>.</w:t>
      </w:r>
    </w:p>
    <w:p w14:paraId="48C0520C" w14:textId="6563C312" w:rsidR="003302AD" w:rsidRPr="00E532DD" w:rsidRDefault="003302AD" w:rsidP="00564C96">
      <w:pPr>
        <w:spacing w:line="480" w:lineRule="auto"/>
        <w:rPr>
          <w:rFonts w:ascii="Times New Roman" w:hAnsi="Times New Roman"/>
          <w:shd w:val="clear" w:color="auto" w:fill="FFFFFF"/>
        </w:rPr>
      </w:pPr>
      <w:r w:rsidRPr="00E532DD">
        <w:rPr>
          <w:rFonts w:ascii="Times New Roman" w:hAnsi="Times New Roman"/>
          <w:color w:val="333333"/>
          <w:shd w:val="clear" w:color="auto" w:fill="FFFFFF"/>
        </w:rPr>
        <w:t xml:space="preserve">This source helps breakdown the different types of hijabs and Muslim veils. For my presentation, I believe it is important to point out the different types of dress for Muslim women and the distinction between them since my lesson plan is about a specific </w:t>
      </w:r>
      <w:r w:rsidR="00703C53">
        <w:rPr>
          <w:rFonts w:ascii="Times New Roman" w:hAnsi="Times New Roman"/>
          <w:color w:val="333333"/>
          <w:shd w:val="clear" w:color="auto" w:fill="FFFFFF"/>
        </w:rPr>
        <w:t xml:space="preserve">type of </w:t>
      </w:r>
      <w:r w:rsidRPr="00E532DD">
        <w:rPr>
          <w:rFonts w:ascii="Times New Roman" w:hAnsi="Times New Roman"/>
          <w:color w:val="333333"/>
          <w:shd w:val="clear" w:color="auto" w:fill="FFFFFF"/>
        </w:rPr>
        <w:t>dress Muslim women</w:t>
      </w:r>
      <w:r w:rsidR="00703C53">
        <w:rPr>
          <w:rFonts w:ascii="Times New Roman" w:hAnsi="Times New Roman"/>
          <w:color w:val="333333"/>
          <w:shd w:val="clear" w:color="auto" w:fill="FFFFFF"/>
        </w:rPr>
        <w:t xml:space="preserve"> can wear</w:t>
      </w:r>
      <w:r w:rsidRPr="00E532DD">
        <w:rPr>
          <w:rFonts w:ascii="Times New Roman" w:hAnsi="Times New Roman"/>
          <w:color w:val="333333"/>
          <w:shd w:val="clear" w:color="auto" w:fill="FFFFFF"/>
        </w:rPr>
        <w:t xml:space="preserve">. By addressing the different types of veils, it can help breakdown the conceptions about Muslim women. It will also help those unfamiliar with the veil and different types of </w:t>
      </w:r>
      <w:r w:rsidR="00703C53">
        <w:rPr>
          <w:rFonts w:ascii="Times New Roman" w:hAnsi="Times New Roman"/>
          <w:color w:val="333333"/>
          <w:shd w:val="clear" w:color="auto" w:fill="FFFFFF"/>
        </w:rPr>
        <w:t>it</w:t>
      </w:r>
      <w:r w:rsidRPr="00E532DD">
        <w:rPr>
          <w:rFonts w:ascii="Times New Roman" w:hAnsi="Times New Roman"/>
          <w:color w:val="333333"/>
          <w:shd w:val="clear" w:color="auto" w:fill="FFFFFF"/>
        </w:rPr>
        <w:t xml:space="preserve"> to see that there is more than one kind. This article also addresses why some women chose to wear </w:t>
      </w:r>
      <w:r w:rsidR="00703C53">
        <w:rPr>
          <w:rFonts w:ascii="Times New Roman" w:hAnsi="Times New Roman"/>
          <w:color w:val="333333"/>
          <w:shd w:val="clear" w:color="auto" w:fill="FFFFFF"/>
        </w:rPr>
        <w:t xml:space="preserve">said </w:t>
      </w:r>
      <w:r w:rsidRPr="00E532DD">
        <w:rPr>
          <w:rFonts w:ascii="Times New Roman" w:hAnsi="Times New Roman"/>
          <w:color w:val="333333"/>
          <w:shd w:val="clear" w:color="auto" w:fill="FFFFFF"/>
        </w:rPr>
        <w:t>veil</w:t>
      </w:r>
      <w:r w:rsidR="00703C53">
        <w:rPr>
          <w:rFonts w:ascii="Times New Roman" w:hAnsi="Times New Roman"/>
          <w:color w:val="333333"/>
          <w:shd w:val="clear" w:color="auto" w:fill="FFFFFF"/>
        </w:rPr>
        <w:t xml:space="preserve"> </w:t>
      </w:r>
      <w:r w:rsidRPr="00E532DD">
        <w:rPr>
          <w:rFonts w:ascii="Times New Roman" w:hAnsi="Times New Roman"/>
          <w:color w:val="333333"/>
          <w:shd w:val="clear" w:color="auto" w:fill="FFFFFF"/>
        </w:rPr>
        <w:t xml:space="preserve">and why. Those are important questions to address especially since not many are aware of the veil and the reasonings behind it. </w:t>
      </w:r>
    </w:p>
    <w:p w14:paraId="48E56CA4" w14:textId="77777777" w:rsidR="003302AD" w:rsidRDefault="003302AD" w:rsidP="003302AD">
      <w:pPr>
        <w:rPr>
          <w:rFonts w:ascii="Times New Roman" w:hAnsi="Times New Roman"/>
          <w:shd w:val="clear" w:color="auto" w:fill="FFFFFF"/>
        </w:rPr>
      </w:pPr>
    </w:p>
    <w:p w14:paraId="15187020" w14:textId="1A3A47E9" w:rsidR="003302AD" w:rsidRPr="00E532DD" w:rsidRDefault="003302AD" w:rsidP="003302AD">
      <w:pPr>
        <w:rPr>
          <w:rFonts w:ascii="Times New Roman" w:hAnsi="Times New Roman"/>
          <w:shd w:val="clear" w:color="auto" w:fill="FFFFFF"/>
        </w:rPr>
      </w:pPr>
      <w:proofErr w:type="spellStart"/>
      <w:r w:rsidRPr="00E532DD">
        <w:rPr>
          <w:rFonts w:ascii="Times New Roman" w:hAnsi="Times New Roman"/>
          <w:shd w:val="clear" w:color="auto" w:fill="FFFFFF"/>
        </w:rPr>
        <w:t>Piatti</w:t>
      </w:r>
      <w:proofErr w:type="spellEnd"/>
      <w:r w:rsidRPr="00E532DD">
        <w:rPr>
          <w:rFonts w:ascii="Times New Roman" w:hAnsi="Times New Roman"/>
          <w:shd w:val="clear" w:color="auto" w:fill="FFFFFF"/>
        </w:rPr>
        <w:t xml:space="preserve">-Crocker, Adriana, and </w:t>
      </w:r>
      <w:proofErr w:type="spellStart"/>
      <w:r w:rsidRPr="00E532DD">
        <w:rPr>
          <w:rFonts w:ascii="Times New Roman" w:hAnsi="Times New Roman"/>
          <w:shd w:val="clear" w:color="auto" w:fill="FFFFFF"/>
        </w:rPr>
        <w:t>Laman</w:t>
      </w:r>
      <w:proofErr w:type="spellEnd"/>
      <w:r w:rsidRPr="00E532DD">
        <w:rPr>
          <w:rFonts w:ascii="Times New Roman" w:hAnsi="Times New Roman"/>
          <w:shd w:val="clear" w:color="auto" w:fill="FFFFFF"/>
        </w:rPr>
        <w:t xml:space="preserve"> </w:t>
      </w:r>
      <w:proofErr w:type="spellStart"/>
      <w:r w:rsidRPr="00E532DD">
        <w:rPr>
          <w:rFonts w:ascii="Times New Roman" w:hAnsi="Times New Roman"/>
          <w:shd w:val="clear" w:color="auto" w:fill="FFFFFF"/>
        </w:rPr>
        <w:t>Tasch</w:t>
      </w:r>
      <w:proofErr w:type="spellEnd"/>
      <w:r w:rsidRPr="00E532DD">
        <w:rPr>
          <w:rFonts w:ascii="Times New Roman" w:hAnsi="Times New Roman"/>
          <w:shd w:val="clear" w:color="auto" w:fill="FFFFFF"/>
        </w:rPr>
        <w:t>. "Veil Bans in Western Europe: Interpreting Policy Diffusion."</w:t>
      </w:r>
      <w:r w:rsidRPr="00E532DD">
        <w:rPr>
          <w:rFonts w:ascii="Times New Roman" w:hAnsi="Times New Roman"/>
          <w:i/>
          <w:iCs/>
          <w:shd w:val="clear" w:color="auto" w:fill="FFFFFF"/>
        </w:rPr>
        <w:t> Journal of International Women's Studies</w:t>
      </w:r>
      <w:r w:rsidRPr="00E532DD">
        <w:rPr>
          <w:rFonts w:ascii="Times New Roman" w:hAnsi="Times New Roman"/>
          <w:shd w:val="clear" w:color="auto" w:fill="FFFFFF"/>
        </w:rPr>
        <w:t>, vol. 16, no. 2, 2015, pp. 15-29</w:t>
      </w:r>
      <w:r w:rsidRPr="00E532DD">
        <w:rPr>
          <w:rFonts w:ascii="Times New Roman" w:hAnsi="Times New Roman"/>
          <w:i/>
          <w:iCs/>
          <w:shd w:val="clear" w:color="auto" w:fill="FFFFFF"/>
        </w:rPr>
        <w:t>. ProQuest</w:t>
      </w:r>
      <w:r w:rsidRPr="00E532DD">
        <w:rPr>
          <w:rFonts w:ascii="Times New Roman" w:hAnsi="Times New Roman"/>
          <w:shd w:val="clear" w:color="auto" w:fill="FFFFFF"/>
        </w:rPr>
        <w:t xml:space="preserve">, </w:t>
      </w:r>
      <w:hyperlink r:id="rId11" w:history="1">
        <w:r w:rsidRPr="00E532DD">
          <w:rPr>
            <w:rStyle w:val="Hyperlink"/>
            <w:rFonts w:ascii="Times New Roman" w:hAnsi="Times New Roman"/>
            <w:shd w:val="clear" w:color="auto" w:fill="FFFFFF"/>
          </w:rPr>
          <w:t>http://ezproxy.montclair.edu:2048/login?url=https://search-proquest-com.ezproxy.montclair.edu/docview/1655287044?accountid=12536</w:t>
        </w:r>
      </w:hyperlink>
      <w:r w:rsidRPr="00E532DD">
        <w:rPr>
          <w:rFonts w:ascii="Times New Roman" w:hAnsi="Times New Roman"/>
          <w:shd w:val="clear" w:color="auto" w:fill="FFFFFF"/>
        </w:rPr>
        <w:t>.</w:t>
      </w:r>
    </w:p>
    <w:p w14:paraId="65924654" w14:textId="77777777" w:rsidR="003302AD" w:rsidRPr="00E532DD" w:rsidRDefault="003302AD" w:rsidP="003302AD">
      <w:pPr>
        <w:rPr>
          <w:rFonts w:ascii="Times New Roman" w:hAnsi="Times New Roman"/>
          <w:shd w:val="clear" w:color="auto" w:fill="FFFFFF"/>
        </w:rPr>
      </w:pPr>
    </w:p>
    <w:p w14:paraId="37A0E207" w14:textId="77777777" w:rsidR="003302AD" w:rsidRPr="00E532DD" w:rsidRDefault="003302AD" w:rsidP="003302AD">
      <w:pPr>
        <w:spacing w:line="480" w:lineRule="auto"/>
        <w:rPr>
          <w:rFonts w:ascii="Times New Roman" w:hAnsi="Times New Roman"/>
          <w:shd w:val="clear" w:color="auto" w:fill="FFFFFF"/>
        </w:rPr>
      </w:pPr>
      <w:r w:rsidRPr="00E532DD">
        <w:rPr>
          <w:rFonts w:ascii="Times New Roman" w:hAnsi="Times New Roman"/>
          <w:shd w:val="clear" w:color="auto" w:fill="FFFFFF"/>
        </w:rPr>
        <w:t xml:space="preserve">In this source, it details the definition of the burqa and the niqab. Before even discussing the ban and the different reasons for the ban, I have to define what the burqa and the niqab are which is located in this source. Also, this source goes over four different main countries in Europe that imposed a burqa ban including France, Belgium, Italy and The Netherlands and gives a brief overview for the countries various reasons of imposing a burqa ban. In the conclusion the author </w:t>
      </w:r>
      <w:r w:rsidRPr="00E532DD">
        <w:rPr>
          <w:rFonts w:ascii="Times New Roman" w:hAnsi="Times New Roman"/>
          <w:shd w:val="clear" w:color="auto" w:fill="FFFFFF"/>
        </w:rPr>
        <w:lastRenderedPageBreak/>
        <w:t xml:space="preserve">mentions that if all European countries continue to follow this path, it could become an infringement on one’s human rights such as the right to display one’s religion. </w:t>
      </w:r>
    </w:p>
    <w:p w14:paraId="320BF465" w14:textId="77777777" w:rsidR="003302AD" w:rsidRPr="00E532DD" w:rsidRDefault="003302AD" w:rsidP="003302AD">
      <w:pPr>
        <w:spacing w:line="480" w:lineRule="auto"/>
        <w:rPr>
          <w:rFonts w:ascii="Times New Roman" w:hAnsi="Times New Roman"/>
          <w:shd w:val="clear" w:color="auto" w:fill="FFFFFF"/>
        </w:rPr>
      </w:pPr>
    </w:p>
    <w:p w14:paraId="0FAB95F8" w14:textId="77777777" w:rsidR="003302AD" w:rsidRPr="00E532DD" w:rsidRDefault="003302AD" w:rsidP="003302AD">
      <w:pPr>
        <w:spacing w:line="480" w:lineRule="auto"/>
        <w:rPr>
          <w:rFonts w:ascii="Times New Roman" w:hAnsi="Times New Roman"/>
          <w:color w:val="333333"/>
          <w:shd w:val="clear" w:color="auto" w:fill="FFFFFF"/>
        </w:rPr>
      </w:pPr>
      <w:r w:rsidRPr="00E532DD">
        <w:rPr>
          <w:rFonts w:ascii="Times New Roman" w:hAnsi="Times New Roman"/>
          <w:color w:val="333333"/>
          <w:shd w:val="clear" w:color="auto" w:fill="FFFFFF"/>
        </w:rPr>
        <w:t xml:space="preserve">“Should Britain Ban the Burka?” This </w:t>
      </w:r>
      <w:proofErr w:type="gramStart"/>
      <w:r w:rsidRPr="00E532DD">
        <w:rPr>
          <w:rFonts w:ascii="Times New Roman" w:hAnsi="Times New Roman"/>
          <w:color w:val="333333"/>
          <w:shd w:val="clear" w:color="auto" w:fill="FFFFFF"/>
        </w:rPr>
        <w:t>Morning ,</w:t>
      </w:r>
      <w:proofErr w:type="gramEnd"/>
      <w:r w:rsidRPr="00E532DD">
        <w:rPr>
          <w:rFonts w:ascii="Times New Roman" w:hAnsi="Times New Roman"/>
          <w:color w:val="333333"/>
          <w:shd w:val="clear" w:color="auto" w:fill="FFFFFF"/>
        </w:rPr>
        <w:t xml:space="preserve"> 7 Dec. 2016, </w:t>
      </w:r>
      <w:hyperlink r:id="rId12" w:history="1">
        <w:r w:rsidRPr="00E532DD">
          <w:rPr>
            <w:rStyle w:val="Hyperlink"/>
            <w:rFonts w:ascii="Times New Roman" w:hAnsi="Times New Roman"/>
            <w:shd w:val="clear" w:color="auto" w:fill="FFFFFF"/>
          </w:rPr>
          <w:t>https://www.youtube.com/watch?v=XRwHXt8BmyQ</w:t>
        </w:r>
      </w:hyperlink>
      <w:r w:rsidRPr="00E532DD">
        <w:rPr>
          <w:rFonts w:ascii="Times New Roman" w:hAnsi="Times New Roman"/>
          <w:color w:val="333333"/>
          <w:shd w:val="clear" w:color="auto" w:fill="FFFFFF"/>
        </w:rPr>
        <w:t>.</w:t>
      </w:r>
    </w:p>
    <w:p w14:paraId="44A50550" w14:textId="77777777" w:rsidR="003302AD" w:rsidRPr="00E532DD" w:rsidRDefault="003302AD" w:rsidP="003302AD">
      <w:pPr>
        <w:spacing w:line="480" w:lineRule="auto"/>
        <w:rPr>
          <w:rFonts w:ascii="Times New Roman" w:hAnsi="Times New Roman"/>
        </w:rPr>
      </w:pPr>
      <w:r w:rsidRPr="00E532DD">
        <w:rPr>
          <w:rFonts w:ascii="Times New Roman" w:hAnsi="Times New Roman"/>
          <w:color w:val="333333"/>
          <w:shd w:val="clear" w:color="auto" w:fill="FFFFFF"/>
        </w:rPr>
        <w:t xml:space="preserve">In this video, I found it important to see a debate happening around the burqa ban. There were two points of views from this interview that were really beneficial. The first was the point of view from a Muslim woman, her thoughts on the ban and what is means from a Muslim woman’s perspective. The other from a point of view supporting the idea of a ban. This debate allows people to hear both points of view and see what it really means to a Muslim woman when laws like these are passed. </w:t>
      </w:r>
      <w:bookmarkEnd w:id="1"/>
    </w:p>
    <w:p w14:paraId="44C5D954" w14:textId="0D8D6430" w:rsidR="00E460E8" w:rsidRDefault="00E460E8"/>
    <w:sectPr w:rsidR="00E460E8" w:rsidSect="007B7CE1">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7340B" w14:textId="77777777" w:rsidR="00296EA7" w:rsidRDefault="00296EA7" w:rsidP="00E460E8">
      <w:r>
        <w:separator/>
      </w:r>
    </w:p>
  </w:endnote>
  <w:endnote w:type="continuationSeparator" w:id="0">
    <w:p w14:paraId="53536335" w14:textId="77777777" w:rsidR="00296EA7" w:rsidRDefault="00296EA7" w:rsidP="00E4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w:panose1 w:val="020B0502020104020203"/>
    <w:charset w:val="00"/>
    <w:family w:val="swiss"/>
    <w:pitch w:val="variable"/>
    <w:sig w:usb0="800002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0CFAE" w14:textId="77777777" w:rsidR="00E460E8" w:rsidRDefault="00E460E8" w:rsidP="00ED78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C1350" w14:textId="77777777" w:rsidR="00E460E8" w:rsidRDefault="00E460E8" w:rsidP="00E460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3FEAA" w14:textId="77777777" w:rsidR="00E460E8" w:rsidRDefault="00E460E8" w:rsidP="00ED78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5840">
      <w:rPr>
        <w:rStyle w:val="PageNumber"/>
        <w:noProof/>
      </w:rPr>
      <w:t>9</w:t>
    </w:r>
    <w:r>
      <w:rPr>
        <w:rStyle w:val="PageNumber"/>
      </w:rPr>
      <w:fldChar w:fldCharType="end"/>
    </w:r>
  </w:p>
  <w:p w14:paraId="7C4DC161" w14:textId="77777777" w:rsidR="00E460E8" w:rsidRDefault="00E460E8" w:rsidP="00E460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1FFE5" w14:textId="77777777" w:rsidR="00296EA7" w:rsidRDefault="00296EA7" w:rsidP="00E460E8">
      <w:r>
        <w:separator/>
      </w:r>
    </w:p>
  </w:footnote>
  <w:footnote w:type="continuationSeparator" w:id="0">
    <w:p w14:paraId="33FFBA82" w14:textId="77777777" w:rsidR="00296EA7" w:rsidRDefault="00296EA7" w:rsidP="00E460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24CC"/>
    <w:multiLevelType w:val="hybridMultilevel"/>
    <w:tmpl w:val="AC90B3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9A8108D"/>
    <w:multiLevelType w:val="hybridMultilevel"/>
    <w:tmpl w:val="418AA8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0B2F2DB4"/>
    <w:multiLevelType w:val="hybridMultilevel"/>
    <w:tmpl w:val="5F12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2739B7"/>
    <w:multiLevelType w:val="hybridMultilevel"/>
    <w:tmpl w:val="D40456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486A3E9E"/>
    <w:multiLevelType w:val="hybridMultilevel"/>
    <w:tmpl w:val="F8AE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E76222"/>
    <w:multiLevelType w:val="hybridMultilevel"/>
    <w:tmpl w:val="01F8E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E8"/>
    <w:rsid w:val="00080701"/>
    <w:rsid w:val="000D3DD5"/>
    <w:rsid w:val="0011355A"/>
    <w:rsid w:val="0011775B"/>
    <w:rsid w:val="00152445"/>
    <w:rsid w:val="001A6D48"/>
    <w:rsid w:val="001E2EF4"/>
    <w:rsid w:val="001E5840"/>
    <w:rsid w:val="0020068F"/>
    <w:rsid w:val="00286AAC"/>
    <w:rsid w:val="00296EA7"/>
    <w:rsid w:val="002F0E94"/>
    <w:rsid w:val="003302AD"/>
    <w:rsid w:val="0033775D"/>
    <w:rsid w:val="0037658D"/>
    <w:rsid w:val="004C74BA"/>
    <w:rsid w:val="004E4EF9"/>
    <w:rsid w:val="00564C96"/>
    <w:rsid w:val="005E2D3E"/>
    <w:rsid w:val="006429E1"/>
    <w:rsid w:val="00703C53"/>
    <w:rsid w:val="00795A76"/>
    <w:rsid w:val="007B7CE1"/>
    <w:rsid w:val="008642EE"/>
    <w:rsid w:val="009C2EBB"/>
    <w:rsid w:val="00A435B4"/>
    <w:rsid w:val="00AF655F"/>
    <w:rsid w:val="00B157DA"/>
    <w:rsid w:val="00B974C9"/>
    <w:rsid w:val="00BE4D3E"/>
    <w:rsid w:val="00BE673D"/>
    <w:rsid w:val="00C2366B"/>
    <w:rsid w:val="00C33CDA"/>
    <w:rsid w:val="00D04266"/>
    <w:rsid w:val="00D235E9"/>
    <w:rsid w:val="00D90ABE"/>
    <w:rsid w:val="00DA1392"/>
    <w:rsid w:val="00DE658F"/>
    <w:rsid w:val="00E460E8"/>
    <w:rsid w:val="00F37727"/>
    <w:rsid w:val="00FD7C4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69B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60E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autoRedefine/>
    <w:unhideWhenUsed/>
    <w:qFormat/>
    <w:rsid w:val="00F37727"/>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F37727"/>
    <w:rPr>
      <w:rFonts w:ascii="Times New Roman" w:eastAsia="Calibri" w:hAnsi="Times New Roman" w:cs="Times New Roman"/>
      <w:sz w:val="20"/>
      <w:szCs w:val="20"/>
    </w:rPr>
  </w:style>
  <w:style w:type="table" w:styleId="TableGrid">
    <w:name w:val="Table Grid"/>
    <w:basedOn w:val="TableNormal"/>
    <w:uiPriority w:val="59"/>
    <w:rsid w:val="00E460E8"/>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E460E8"/>
    <w:rPr>
      <w:color w:val="0563C1" w:themeColor="hyperlink"/>
      <w:u w:val="single"/>
    </w:rPr>
  </w:style>
  <w:style w:type="paragraph" w:styleId="Footer">
    <w:name w:val="footer"/>
    <w:basedOn w:val="Normal"/>
    <w:link w:val="FooterChar"/>
    <w:uiPriority w:val="99"/>
    <w:unhideWhenUsed/>
    <w:rsid w:val="00E460E8"/>
    <w:pPr>
      <w:tabs>
        <w:tab w:val="center" w:pos="4680"/>
        <w:tab w:val="right" w:pos="9360"/>
      </w:tabs>
    </w:pPr>
  </w:style>
  <w:style w:type="character" w:customStyle="1" w:styleId="FooterChar">
    <w:name w:val="Footer Char"/>
    <w:basedOn w:val="DefaultParagraphFont"/>
    <w:link w:val="Footer"/>
    <w:uiPriority w:val="99"/>
    <w:rsid w:val="00E460E8"/>
    <w:rPr>
      <w:rFonts w:ascii="Cambria" w:eastAsia="Cambria" w:hAnsi="Cambria" w:cs="Times New Roman"/>
    </w:rPr>
  </w:style>
  <w:style w:type="character" w:styleId="PageNumber">
    <w:name w:val="page number"/>
    <w:basedOn w:val="DefaultParagraphFont"/>
    <w:uiPriority w:val="99"/>
    <w:semiHidden/>
    <w:unhideWhenUsed/>
    <w:rsid w:val="00E460E8"/>
  </w:style>
  <w:style w:type="character" w:styleId="CommentReference">
    <w:name w:val="annotation reference"/>
    <w:basedOn w:val="DefaultParagraphFont"/>
    <w:uiPriority w:val="99"/>
    <w:semiHidden/>
    <w:unhideWhenUsed/>
    <w:rsid w:val="001A6D48"/>
    <w:rPr>
      <w:sz w:val="18"/>
      <w:szCs w:val="18"/>
    </w:rPr>
  </w:style>
  <w:style w:type="paragraph" w:styleId="CommentText">
    <w:name w:val="annotation text"/>
    <w:basedOn w:val="Normal"/>
    <w:link w:val="CommentTextChar"/>
    <w:uiPriority w:val="99"/>
    <w:semiHidden/>
    <w:unhideWhenUsed/>
    <w:rsid w:val="001A6D48"/>
  </w:style>
  <w:style w:type="character" w:customStyle="1" w:styleId="CommentTextChar">
    <w:name w:val="Comment Text Char"/>
    <w:basedOn w:val="DefaultParagraphFont"/>
    <w:link w:val="CommentText"/>
    <w:uiPriority w:val="99"/>
    <w:semiHidden/>
    <w:rsid w:val="001A6D48"/>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1A6D48"/>
    <w:rPr>
      <w:b/>
      <w:bCs/>
      <w:sz w:val="20"/>
      <w:szCs w:val="20"/>
    </w:rPr>
  </w:style>
  <w:style w:type="character" w:customStyle="1" w:styleId="CommentSubjectChar">
    <w:name w:val="Comment Subject Char"/>
    <w:basedOn w:val="CommentTextChar"/>
    <w:link w:val="CommentSubject"/>
    <w:uiPriority w:val="99"/>
    <w:semiHidden/>
    <w:rsid w:val="001A6D48"/>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1A6D4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A6D48"/>
    <w:rPr>
      <w:rFonts w:ascii="Times New Roman" w:eastAsia="Cambria" w:hAnsi="Times New Roman" w:cs="Times New Roman"/>
      <w:sz w:val="18"/>
      <w:szCs w:val="18"/>
    </w:rPr>
  </w:style>
  <w:style w:type="paragraph" w:styleId="Header">
    <w:name w:val="header"/>
    <w:basedOn w:val="Normal"/>
    <w:link w:val="HeaderChar"/>
    <w:uiPriority w:val="99"/>
    <w:unhideWhenUsed/>
    <w:rsid w:val="0011775B"/>
    <w:pPr>
      <w:tabs>
        <w:tab w:val="center" w:pos="4680"/>
        <w:tab w:val="right" w:pos="9360"/>
      </w:tabs>
    </w:pPr>
  </w:style>
  <w:style w:type="character" w:customStyle="1" w:styleId="HeaderChar">
    <w:name w:val="Header Char"/>
    <w:basedOn w:val="DefaultParagraphFont"/>
    <w:link w:val="Header"/>
    <w:uiPriority w:val="99"/>
    <w:rsid w:val="0011775B"/>
    <w:rPr>
      <w:rFonts w:ascii="Cambria" w:eastAsia="Cambria" w:hAnsi="Cambria" w:cs="Times New Roman"/>
    </w:rPr>
  </w:style>
  <w:style w:type="paragraph" w:styleId="ListParagraph">
    <w:name w:val="List Paragraph"/>
    <w:basedOn w:val="Normal"/>
    <w:uiPriority w:val="34"/>
    <w:qFormat/>
    <w:rsid w:val="00BE4D3E"/>
    <w:pPr>
      <w:ind w:left="720"/>
      <w:contextualSpacing/>
    </w:pPr>
  </w:style>
  <w:style w:type="character" w:styleId="FollowedHyperlink">
    <w:name w:val="FollowedHyperlink"/>
    <w:basedOn w:val="DefaultParagraphFont"/>
    <w:uiPriority w:val="99"/>
    <w:semiHidden/>
    <w:unhideWhenUsed/>
    <w:rsid w:val="00BE67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zproxy.montclair.edu:2048/login?url=https://search-proquest-com.ezproxy.montclair.edu/docview/1655287044?accountid=12536" TargetMode="External"/><Relationship Id="rId12" Type="http://schemas.openxmlformats.org/officeDocument/2006/relationships/hyperlink" Target="https://www.youtube.com/watch?v=XRwHXt8BmyQ"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oatmilk.wordpress.com/2010/06/28/burqa-bans-grow-fashionable-in-europe/" TargetMode="External"/><Relationship Id="rId8" Type="http://schemas.openxmlformats.org/officeDocument/2006/relationships/hyperlink" Target="http://www.globalministries.org/mee_resources_what_is_islam" TargetMode="External"/><Relationship Id="rId9" Type="http://schemas.openxmlformats.org/officeDocument/2006/relationships/hyperlink" Target="http://www.pewresearch.org/fact-tank/2017/11/15/assaults-against-muslims-in-u-s-surpass-2001-level/" TargetMode="External"/><Relationship Id="rId10" Type="http://schemas.openxmlformats.org/officeDocument/2006/relationships/hyperlink" Target="http://istizada.com/muslim-veil-and-hijab-types-a-complet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2094</Words>
  <Characters>11793</Characters>
  <Application>Microsoft Macintosh Word</Application>
  <DocSecurity>0</DocSecurity>
  <Lines>161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2020-05-19T14:30:00Z</dcterms:created>
  <dcterms:modified xsi:type="dcterms:W3CDTF">2020-05-19T14:30:00Z</dcterms:modified>
</cp:coreProperties>
</file>