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6F57A" w14:textId="77777777" w:rsidR="00DB589A" w:rsidRDefault="00DB589A">
      <w:pPr>
        <w:jc w:val="center"/>
        <w:rPr>
          <w:rFonts w:ascii="Palatino" w:hAnsi="Palatino"/>
        </w:rPr>
      </w:pPr>
      <w:r>
        <w:rPr>
          <w:rFonts w:ascii="Palatino" w:hAnsi="Palatino"/>
        </w:rPr>
        <w:t>Curriculum Vitae</w:t>
      </w:r>
    </w:p>
    <w:p w14:paraId="7BB43B82" w14:textId="77777777" w:rsidR="00DB589A" w:rsidRDefault="00DB589A">
      <w:pPr>
        <w:jc w:val="center"/>
        <w:rPr>
          <w:rFonts w:ascii="Palatino" w:hAnsi="Palatino"/>
        </w:rPr>
      </w:pPr>
    </w:p>
    <w:p w14:paraId="4C5BE389" w14:textId="77777777" w:rsidR="00DB589A" w:rsidRDefault="00DB589A">
      <w:pPr>
        <w:jc w:val="center"/>
        <w:rPr>
          <w:rFonts w:ascii="Palatino" w:hAnsi="Palatino"/>
          <w:b/>
          <w:sz w:val="20"/>
        </w:rPr>
      </w:pPr>
      <w:r>
        <w:rPr>
          <w:rFonts w:ascii="Palatino" w:hAnsi="Palatino"/>
          <w:b/>
          <w:sz w:val="36"/>
        </w:rPr>
        <w:t>RANDALL W. FITZGERALD</w:t>
      </w:r>
    </w:p>
    <w:p w14:paraId="7C34DB9A" w14:textId="77777777" w:rsidR="00DB589A" w:rsidRDefault="00DB589A">
      <w:pPr>
        <w:jc w:val="center"/>
        <w:rPr>
          <w:rFonts w:ascii="Palatino" w:hAnsi="Palatino"/>
          <w:sz w:val="36"/>
        </w:rPr>
      </w:pPr>
    </w:p>
    <w:p w14:paraId="12D9A52C" w14:textId="77777777" w:rsidR="00DB589A" w:rsidRDefault="00DB589A">
      <w:pPr>
        <w:jc w:val="center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Coordinator of Education and Research</w:t>
      </w:r>
    </w:p>
    <w:p w14:paraId="42A25722" w14:textId="77777777" w:rsidR="00DB589A" w:rsidRDefault="00DB589A">
      <w:pPr>
        <w:jc w:val="center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MONTCLAIR STATE UNIVERSITY</w:t>
      </w:r>
    </w:p>
    <w:p w14:paraId="68F59E7F" w14:textId="77777777" w:rsidR="00DB589A" w:rsidRDefault="00DB589A">
      <w:pPr>
        <w:jc w:val="center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School of Conservation</w:t>
      </w:r>
    </w:p>
    <w:p w14:paraId="31CE6499" w14:textId="77777777" w:rsidR="00DB589A" w:rsidRDefault="00DB589A">
      <w:pPr>
        <w:jc w:val="center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Branchville, New </w:t>
      </w:r>
      <w:proofErr w:type="gramStart"/>
      <w:r>
        <w:rPr>
          <w:rFonts w:ascii="Palatino" w:hAnsi="Palatino"/>
          <w:sz w:val="20"/>
        </w:rPr>
        <w:t>Jersey  07826</w:t>
      </w:r>
      <w:proofErr w:type="gramEnd"/>
    </w:p>
    <w:p w14:paraId="55F62217" w14:textId="77777777" w:rsidR="00DB589A" w:rsidRDefault="00C94797">
      <w:pPr>
        <w:jc w:val="center"/>
        <w:rPr>
          <w:rFonts w:ascii="Palatino" w:hAnsi="Palatino"/>
          <w:sz w:val="20"/>
        </w:rPr>
      </w:pPr>
      <w:hyperlink r:id="rId7" w:history="1">
        <w:r w:rsidR="00DB589A" w:rsidRPr="00A10FC7">
          <w:rPr>
            <w:rStyle w:val="Hyperlink"/>
            <w:rFonts w:ascii="Palatino" w:hAnsi="Palatino"/>
            <w:sz w:val="20"/>
          </w:rPr>
          <w:t>www.csam.monclair.edu/njsoc</w:t>
        </w:r>
      </w:hyperlink>
    </w:p>
    <w:p w14:paraId="5E86A465" w14:textId="77777777" w:rsidR="00DB589A" w:rsidRDefault="00DB589A">
      <w:pPr>
        <w:jc w:val="center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973-948-4646</w:t>
      </w:r>
    </w:p>
    <w:p w14:paraId="6E5DA0F0" w14:textId="77777777" w:rsidR="00DB589A" w:rsidRDefault="00DB589A" w:rsidP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</w:p>
    <w:p w14:paraId="18F406C2" w14:textId="77777777" w:rsidR="00DB589A" w:rsidRDefault="00DB589A">
      <w:pPr>
        <w:rPr>
          <w:rFonts w:ascii="Palatino" w:hAnsi="Palatino"/>
          <w:b/>
          <w:sz w:val="20"/>
        </w:rPr>
      </w:pPr>
    </w:p>
    <w:p w14:paraId="64B405C9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b/>
          <w:sz w:val="20"/>
        </w:rPr>
        <w:t>Education</w:t>
      </w:r>
    </w:p>
    <w:p w14:paraId="694ECA88" w14:textId="77777777" w:rsidR="00DB589A" w:rsidRDefault="00DB589A">
      <w:pPr>
        <w:rPr>
          <w:rFonts w:ascii="Palatino" w:hAnsi="Palatino"/>
          <w:sz w:val="20"/>
        </w:rPr>
      </w:pPr>
    </w:p>
    <w:p w14:paraId="0EBCAD6F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B.A. with Honors, June 1979</w:t>
      </w:r>
    </w:p>
    <w:p w14:paraId="77562F9F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Environmental Sciences</w:t>
      </w:r>
    </w:p>
    <w:p w14:paraId="406DDEB9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State University of New York at Purchase</w:t>
      </w:r>
    </w:p>
    <w:p w14:paraId="520631B4" w14:textId="77777777" w:rsidR="00DB589A" w:rsidRDefault="00DB589A">
      <w:pPr>
        <w:rPr>
          <w:rFonts w:ascii="Palatino" w:hAnsi="Palatino"/>
          <w:sz w:val="20"/>
        </w:rPr>
      </w:pPr>
    </w:p>
    <w:p w14:paraId="52AD9FB4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Ph.D., January 1985</w:t>
      </w:r>
    </w:p>
    <w:p w14:paraId="69D4AA02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Biological Sciences</w:t>
      </w:r>
    </w:p>
    <w:p w14:paraId="1E8B04F7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State University Center of New York at Binghamton</w:t>
      </w:r>
    </w:p>
    <w:p w14:paraId="564A4355" w14:textId="77777777" w:rsidR="00DB589A" w:rsidRDefault="00DB589A">
      <w:pPr>
        <w:rPr>
          <w:rFonts w:ascii="Palatino" w:hAnsi="Palatino"/>
          <w:sz w:val="20"/>
        </w:rPr>
      </w:pPr>
    </w:p>
    <w:p w14:paraId="7A05F848" w14:textId="77777777" w:rsidR="00DB589A" w:rsidRPr="00DB589A" w:rsidRDefault="00DB589A">
      <w:pPr>
        <w:rPr>
          <w:rFonts w:ascii="Palatino" w:hAnsi="Palatino"/>
          <w:b/>
          <w:sz w:val="20"/>
        </w:rPr>
      </w:pPr>
      <w:r w:rsidRPr="00DB589A">
        <w:rPr>
          <w:rFonts w:ascii="Palatino" w:hAnsi="Palatino"/>
          <w:b/>
          <w:sz w:val="20"/>
        </w:rPr>
        <w:t>Research Interests</w:t>
      </w:r>
    </w:p>
    <w:p w14:paraId="5212CB48" w14:textId="77777777" w:rsidR="00DB589A" w:rsidRDefault="00DB589A">
      <w:pPr>
        <w:rPr>
          <w:rFonts w:ascii="Palatino" w:hAnsi="Palatino"/>
          <w:sz w:val="20"/>
        </w:rPr>
      </w:pPr>
    </w:p>
    <w:p w14:paraId="360D5D00" w14:textId="77777777" w:rsidR="00DB589A" w:rsidRDefault="00DB589A" w:rsidP="00DB589A">
      <w:pPr>
        <w:ind w:left="720" w:hanging="72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 xml:space="preserve">Evolutionary ecology, mate selection in mammals, gender differences in cognitive processing, </w:t>
      </w:r>
      <w:proofErr w:type="spellStart"/>
      <w:r>
        <w:rPr>
          <w:rFonts w:ascii="Palatino" w:hAnsi="Palatino"/>
          <w:sz w:val="20"/>
        </w:rPr>
        <w:t>microtine</w:t>
      </w:r>
      <w:proofErr w:type="spellEnd"/>
      <w:r>
        <w:rPr>
          <w:rFonts w:ascii="Palatino" w:hAnsi="Palatino"/>
          <w:sz w:val="20"/>
        </w:rPr>
        <w:t xml:space="preserve"> social systems, </w:t>
      </w:r>
      <w:proofErr w:type="gramStart"/>
      <w:r>
        <w:rPr>
          <w:rFonts w:ascii="Palatino" w:hAnsi="Palatino"/>
          <w:sz w:val="20"/>
        </w:rPr>
        <w:t>conservation</w:t>
      </w:r>
      <w:proofErr w:type="gramEnd"/>
      <w:r>
        <w:rPr>
          <w:rFonts w:ascii="Palatino" w:hAnsi="Palatino"/>
          <w:sz w:val="20"/>
        </w:rPr>
        <w:t xml:space="preserve"> photography.</w:t>
      </w:r>
    </w:p>
    <w:p w14:paraId="39B5ACA8" w14:textId="77777777" w:rsidR="00DB589A" w:rsidRDefault="00DB589A">
      <w:pPr>
        <w:rPr>
          <w:rFonts w:ascii="Palatino" w:hAnsi="Palatino"/>
          <w:sz w:val="20"/>
        </w:rPr>
      </w:pPr>
    </w:p>
    <w:p w14:paraId="09AD72D7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b/>
          <w:sz w:val="20"/>
        </w:rPr>
        <w:t>Professional Positions</w:t>
      </w:r>
    </w:p>
    <w:p w14:paraId="5E1B525C" w14:textId="77777777" w:rsidR="00DB589A" w:rsidRDefault="00DB589A">
      <w:pPr>
        <w:rPr>
          <w:rFonts w:ascii="Palatino" w:hAnsi="Palatino"/>
          <w:sz w:val="20"/>
        </w:rPr>
      </w:pPr>
    </w:p>
    <w:p w14:paraId="59336C5C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Summer 1979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</w:rPr>
        <w:t>Research Assistant, Institute for Ecosystem Studies, Millbrook, NY</w:t>
      </w:r>
    </w:p>
    <w:p w14:paraId="24D0F691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•Assessed small mammal damage in apple orchards through live trapping and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habitat assessment</w:t>
      </w:r>
    </w:p>
    <w:p w14:paraId="7F8FD6CA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1979-1981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</w:rPr>
        <w:t>Graduate Research Assistant, State University Center at Binghamton</w:t>
      </w:r>
    </w:p>
    <w:p w14:paraId="4C2FF37A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•Developed a </w:t>
      </w:r>
      <w:proofErr w:type="spellStart"/>
      <w:r>
        <w:rPr>
          <w:rFonts w:ascii="Palatino" w:hAnsi="Palatino"/>
          <w:sz w:val="20"/>
        </w:rPr>
        <w:t>radiotelemetry</w:t>
      </w:r>
      <w:proofErr w:type="spellEnd"/>
      <w:r>
        <w:rPr>
          <w:rFonts w:ascii="Palatino" w:hAnsi="Palatino"/>
          <w:sz w:val="20"/>
        </w:rPr>
        <w:t xml:space="preserve"> system to study </w:t>
      </w:r>
      <w:proofErr w:type="spellStart"/>
      <w:r>
        <w:rPr>
          <w:rFonts w:ascii="Palatino" w:hAnsi="Palatino"/>
          <w:sz w:val="20"/>
        </w:rPr>
        <w:t>microtine</w:t>
      </w:r>
      <w:proofErr w:type="spellEnd"/>
      <w:r>
        <w:rPr>
          <w:rFonts w:ascii="Palatino" w:hAnsi="Palatino"/>
          <w:sz w:val="20"/>
        </w:rPr>
        <w:t xml:space="preserve"> rodents</w:t>
      </w:r>
    </w:p>
    <w:p w14:paraId="669C5EF8" w14:textId="77777777" w:rsidR="00DB589A" w:rsidRDefault="00DB589A">
      <w:pPr>
        <w:ind w:left="144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•Uncovered the social dynamics and behavioral ecology of the pine vole (</w:t>
      </w:r>
      <w:proofErr w:type="spellStart"/>
      <w:r>
        <w:rPr>
          <w:rFonts w:ascii="Palatino" w:hAnsi="Palatino"/>
          <w:i/>
          <w:sz w:val="20"/>
        </w:rPr>
        <w:t>Microtus</w:t>
      </w:r>
      <w:proofErr w:type="spellEnd"/>
      <w:r>
        <w:rPr>
          <w:rFonts w:ascii="Palatino" w:hAnsi="Palatino"/>
          <w:i/>
          <w:sz w:val="20"/>
        </w:rPr>
        <w:t xml:space="preserve"> </w:t>
      </w:r>
      <w:proofErr w:type="spellStart"/>
      <w:r>
        <w:rPr>
          <w:rFonts w:ascii="Palatino" w:hAnsi="Palatino"/>
          <w:i/>
          <w:sz w:val="20"/>
        </w:rPr>
        <w:t>pinetorum</w:t>
      </w:r>
      <w:proofErr w:type="spellEnd"/>
      <w:r>
        <w:rPr>
          <w:rFonts w:ascii="Palatino" w:hAnsi="Palatino"/>
          <w:sz w:val="20"/>
        </w:rPr>
        <w:t>)</w:t>
      </w:r>
    </w:p>
    <w:p w14:paraId="17F42D28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•Assessed habitat quality and small mammal density</w:t>
      </w:r>
    </w:p>
    <w:p w14:paraId="0D7521F0" w14:textId="77777777" w:rsidR="00DB589A" w:rsidRDefault="00DB589A">
      <w:pPr>
        <w:spacing w:line="360" w:lineRule="atLeast"/>
        <w:rPr>
          <w:rFonts w:ascii="Palatino" w:hAnsi="Palatino"/>
          <w:b/>
          <w:sz w:val="20"/>
        </w:rPr>
      </w:pPr>
      <w:r>
        <w:rPr>
          <w:rFonts w:ascii="Palatino" w:hAnsi="Palatino"/>
          <w:sz w:val="20"/>
        </w:rPr>
        <w:tab/>
        <w:t>1981-1984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</w:rPr>
        <w:t>Graduate Teaching Assistant, State University Center at Binghamton</w:t>
      </w:r>
    </w:p>
    <w:p w14:paraId="61A3B5D3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•Assisted in the teaching of ornithology, ecology, biology, and cell biology</w:t>
      </w:r>
    </w:p>
    <w:p w14:paraId="60833DFC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Spring 1983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</w:rPr>
        <w:t>Adjunct Lecturer in Zoology, State University Center at Binghamton</w:t>
      </w:r>
    </w:p>
    <w:p w14:paraId="25EDE0B0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•Taught zoology and supervised 16 </w:t>
      </w:r>
      <w:r w:rsidR="00A0466C">
        <w:rPr>
          <w:rFonts w:ascii="Palatino" w:hAnsi="Palatino"/>
          <w:sz w:val="20"/>
        </w:rPr>
        <w:t>tea</w:t>
      </w:r>
      <w:r w:rsidR="001E2738">
        <w:rPr>
          <w:rFonts w:ascii="Palatino" w:hAnsi="Palatino"/>
          <w:sz w:val="20"/>
        </w:rPr>
        <w:t xml:space="preserve">ching assistants (enrollment: </w:t>
      </w:r>
      <w:r>
        <w:rPr>
          <w:rFonts w:ascii="Palatino" w:hAnsi="Palatino"/>
          <w:sz w:val="20"/>
        </w:rPr>
        <w:t>244)</w:t>
      </w:r>
    </w:p>
    <w:p w14:paraId="31D1883F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1984-1985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</w:rPr>
        <w:t>Adjunct Professor in Biology, State University Center at Binghamton</w:t>
      </w:r>
    </w:p>
    <w:p w14:paraId="4E64973A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•Taught general biology to no</w:t>
      </w:r>
      <w:r w:rsidR="001E2738">
        <w:rPr>
          <w:rFonts w:ascii="Palatino" w:hAnsi="Palatino"/>
          <w:sz w:val="20"/>
        </w:rPr>
        <w:t xml:space="preserve">n-majors (enrollment: </w:t>
      </w:r>
      <w:r>
        <w:rPr>
          <w:rFonts w:ascii="Palatino" w:hAnsi="Palatino"/>
          <w:sz w:val="20"/>
        </w:rPr>
        <w:t>162)</w:t>
      </w:r>
    </w:p>
    <w:p w14:paraId="040A6AB5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1985-1987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</w:rPr>
        <w:t>Research Assistant Professor, University of Pittsburgh</w:t>
      </w:r>
    </w:p>
    <w:p w14:paraId="1EAC650B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•Directed and carried out field and lab research investigating the evolution of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sex difference in </w:t>
      </w:r>
      <w:r w:rsidR="001E2738">
        <w:rPr>
          <w:rFonts w:ascii="Palatino" w:hAnsi="Palatino"/>
          <w:sz w:val="20"/>
        </w:rPr>
        <w:t>cognitive processing</w:t>
      </w:r>
    </w:p>
    <w:p w14:paraId="56AD0ED1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•Taught several graduate level courses in the Anthropology Dept.</w:t>
      </w:r>
    </w:p>
    <w:p w14:paraId="481E4E21" w14:textId="77777777" w:rsidR="00DB589A" w:rsidRDefault="00DB589A">
      <w:pPr>
        <w:spacing w:line="360" w:lineRule="atLeast"/>
        <w:rPr>
          <w:rFonts w:ascii="Palatino" w:hAnsi="Palatino"/>
          <w:b/>
          <w:sz w:val="20"/>
        </w:rPr>
      </w:pPr>
      <w:r>
        <w:rPr>
          <w:rFonts w:ascii="Palatino" w:hAnsi="Palatino"/>
          <w:sz w:val="20"/>
        </w:rPr>
        <w:tab/>
        <w:t>1987-1990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</w:rPr>
        <w:t xml:space="preserve">Assistant Professor of Environmental Studies and Coordinator of </w:t>
      </w:r>
    </w:p>
    <w:p w14:paraId="4DA81889" w14:textId="77777777" w:rsidR="00DB589A" w:rsidRDefault="00DB589A">
      <w:pPr>
        <w:rPr>
          <w:rFonts w:ascii="Palatino" w:hAnsi="Palatino"/>
          <w:b/>
          <w:sz w:val="20"/>
        </w:rPr>
      </w:pPr>
      <w:r>
        <w:rPr>
          <w:rFonts w:ascii="Palatino" w:hAnsi="Palatino"/>
          <w:b/>
          <w:sz w:val="20"/>
        </w:rPr>
        <w:tab/>
      </w:r>
      <w:r>
        <w:rPr>
          <w:rFonts w:ascii="Palatino" w:hAnsi="Palatino"/>
          <w:b/>
          <w:sz w:val="20"/>
        </w:rPr>
        <w:tab/>
      </w:r>
      <w:r>
        <w:rPr>
          <w:rFonts w:ascii="Palatino" w:hAnsi="Palatino"/>
          <w:b/>
          <w:sz w:val="20"/>
        </w:rPr>
        <w:tab/>
        <w:t>Programs, Montclair State University</w:t>
      </w:r>
    </w:p>
    <w:p w14:paraId="44C223B9" w14:textId="77777777" w:rsidR="00DB589A" w:rsidRDefault="00DB589A">
      <w:pPr>
        <w:tabs>
          <w:tab w:val="left" w:pos="1080"/>
        </w:tabs>
        <w:rPr>
          <w:rFonts w:ascii="Palatino" w:hAnsi="Palatino"/>
          <w:b/>
          <w:sz w:val="20"/>
        </w:rPr>
      </w:pPr>
      <w:r>
        <w:rPr>
          <w:rFonts w:ascii="Palatino" w:hAnsi="Palatino"/>
          <w:b/>
          <w:sz w:val="20"/>
        </w:rPr>
        <w:tab/>
      </w:r>
      <w:r>
        <w:rPr>
          <w:rFonts w:ascii="Palatino" w:hAnsi="Palatino"/>
          <w:i/>
          <w:sz w:val="20"/>
        </w:rPr>
        <w:t>Administrative Duties:</w:t>
      </w:r>
    </w:p>
    <w:p w14:paraId="66E155E2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b/>
          <w:sz w:val="20"/>
        </w:rPr>
        <w:tab/>
      </w:r>
      <w:r>
        <w:rPr>
          <w:rFonts w:ascii="Palatino" w:hAnsi="Palatino"/>
          <w:b/>
          <w:sz w:val="20"/>
        </w:rPr>
        <w:tab/>
        <w:t>•</w:t>
      </w:r>
      <w:r>
        <w:rPr>
          <w:rFonts w:ascii="Palatino" w:hAnsi="Palatino"/>
          <w:sz w:val="20"/>
        </w:rPr>
        <w:t xml:space="preserve">Develop and implement over 100 individual academic programs annually for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visiting teachers and their students</w:t>
      </w:r>
    </w:p>
    <w:p w14:paraId="6DA8AB98" w14:textId="77777777" w:rsidR="00DB589A" w:rsidRDefault="00DB589A">
      <w:pPr>
        <w:rPr>
          <w:rFonts w:ascii="Palatino" w:hAnsi="Palatino"/>
          <w:sz w:val="20"/>
        </w:rPr>
      </w:pPr>
    </w:p>
    <w:p w14:paraId="7ACBE704" w14:textId="77777777" w:rsidR="00DB589A" w:rsidRDefault="00DB589A">
      <w:pPr>
        <w:spacing w:line="360" w:lineRule="atLeast"/>
        <w:rPr>
          <w:rFonts w:ascii="Palatino" w:hAnsi="Palatino"/>
          <w:b/>
          <w:sz w:val="20"/>
        </w:rPr>
      </w:pPr>
      <w:r>
        <w:rPr>
          <w:rFonts w:ascii="Palatino" w:hAnsi="Palatino"/>
          <w:sz w:val="20"/>
        </w:rPr>
        <w:tab/>
        <w:t>1987-1990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</w:rPr>
        <w:t xml:space="preserve">Assistant Professor of Environmental Studies and Coordinator of </w:t>
      </w:r>
    </w:p>
    <w:p w14:paraId="7B6A8DF1" w14:textId="77777777" w:rsidR="00DB589A" w:rsidRDefault="00DB589A">
      <w:pPr>
        <w:rPr>
          <w:rFonts w:ascii="Palatino" w:hAnsi="Palatino"/>
          <w:b/>
          <w:sz w:val="20"/>
        </w:rPr>
      </w:pPr>
      <w:r>
        <w:rPr>
          <w:rFonts w:ascii="Palatino" w:hAnsi="Palatino"/>
          <w:b/>
          <w:sz w:val="20"/>
        </w:rPr>
        <w:tab/>
      </w:r>
      <w:r>
        <w:rPr>
          <w:rFonts w:ascii="Palatino" w:hAnsi="Palatino"/>
          <w:b/>
          <w:sz w:val="20"/>
        </w:rPr>
        <w:tab/>
      </w:r>
      <w:r>
        <w:rPr>
          <w:rFonts w:ascii="Palatino" w:hAnsi="Palatino"/>
          <w:b/>
          <w:sz w:val="20"/>
        </w:rPr>
        <w:tab/>
        <w:t xml:space="preserve">Programs, Montclair State University - </w:t>
      </w:r>
      <w:r>
        <w:rPr>
          <w:rFonts w:ascii="Palatino" w:hAnsi="Palatino"/>
          <w:b/>
          <w:i/>
          <w:sz w:val="20"/>
        </w:rPr>
        <w:t>Continued</w:t>
      </w:r>
    </w:p>
    <w:p w14:paraId="41D462BE" w14:textId="77777777" w:rsidR="00DB589A" w:rsidRDefault="00DB589A">
      <w:pPr>
        <w:tabs>
          <w:tab w:val="left" w:pos="1080"/>
        </w:tabs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i/>
          <w:sz w:val="20"/>
        </w:rPr>
        <w:t xml:space="preserve">Administrative Duties - </w:t>
      </w:r>
      <w:r>
        <w:rPr>
          <w:rFonts w:ascii="Palatino" w:hAnsi="Palatino"/>
          <w:b/>
          <w:i/>
          <w:sz w:val="20"/>
        </w:rPr>
        <w:t>Continued</w:t>
      </w:r>
      <w:r>
        <w:rPr>
          <w:rFonts w:ascii="Palatino" w:hAnsi="Palatino"/>
          <w:i/>
          <w:sz w:val="20"/>
        </w:rPr>
        <w:t>:</w:t>
      </w:r>
    </w:p>
    <w:p w14:paraId="0BDCE72C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•Organize and implement weekend teacher training workshops </w:t>
      </w:r>
    </w:p>
    <w:p w14:paraId="349D35C9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•Assign weekly teaching responsibilities for five faculty members, four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 w:rsidR="001E2738"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>graduate teaching fellows and six graduate teaching interns</w:t>
      </w:r>
    </w:p>
    <w:p w14:paraId="0E253FB5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•Implement and direct the academic and administrative computer services for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the field campus</w:t>
      </w:r>
    </w:p>
    <w:p w14:paraId="4609B482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•Direct the development of audio visual and print media that promotes the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educational activities of the field campus</w:t>
      </w:r>
    </w:p>
    <w:p w14:paraId="7D5EAA14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•Secure grants in environmental education and biology</w:t>
      </w:r>
    </w:p>
    <w:p w14:paraId="33AFACB7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•Advise the Executive Director on the generation of annual budget,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maintenance of buildings, operation of food services, and the development of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environmental quality policies for the school.</w:t>
      </w:r>
    </w:p>
    <w:p w14:paraId="7581AE3C" w14:textId="77777777" w:rsidR="00DB589A" w:rsidRDefault="00DB589A">
      <w:pPr>
        <w:tabs>
          <w:tab w:val="left" w:pos="1080"/>
        </w:tabs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i/>
          <w:sz w:val="20"/>
        </w:rPr>
        <w:t>Teaching Responsibilities:</w:t>
      </w:r>
    </w:p>
    <w:p w14:paraId="0B063820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•Teach a variety of courses in biology, ecology, and the environment including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the following graduate courses:  Society and the Natural Environment,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Community Ecology, Critical Environmental Issues in New Jersey, and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Environmental Education.</w:t>
      </w:r>
    </w:p>
    <w:p w14:paraId="08A3CEB6" w14:textId="77777777" w:rsidR="00DB589A" w:rsidRDefault="00DB589A">
      <w:pPr>
        <w:tabs>
          <w:tab w:val="left" w:pos="1080"/>
        </w:tabs>
        <w:spacing w:line="360" w:lineRule="atLeast"/>
        <w:rPr>
          <w:rFonts w:ascii="Palatino" w:hAnsi="Palatino"/>
          <w:i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i/>
          <w:sz w:val="20"/>
        </w:rPr>
        <w:t>Research:</w:t>
      </w:r>
    </w:p>
    <w:p w14:paraId="0F3DE09B" w14:textId="77777777" w:rsidR="00DB589A" w:rsidRDefault="00DB589A">
      <w:pPr>
        <w:ind w:left="1440"/>
        <w:rPr>
          <w:rFonts w:ascii="Palatino" w:hAnsi="Palatino"/>
          <w:sz w:val="20"/>
        </w:rPr>
      </w:pPr>
      <w:proofErr w:type="gramStart"/>
      <w:r>
        <w:rPr>
          <w:rFonts w:ascii="Palatino" w:hAnsi="Palatino"/>
          <w:sz w:val="20"/>
        </w:rPr>
        <w:t>•Responsible for evaluating the effectiveness of the academic programs at the field center.</w:t>
      </w:r>
      <w:proofErr w:type="gramEnd"/>
    </w:p>
    <w:p w14:paraId="53DE4E88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•Responsible for directing and coordinating all the research projects that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take place on the field campus.  This includes the required research projects of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our four graduate teaching fellows.  These graduate research projects have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ranged from assessing the effectiveness of our school program to developing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and testing ecological hypotheses. </w:t>
      </w:r>
    </w:p>
    <w:p w14:paraId="1277A867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•Past research has been in population/behavioral ecology, biological 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anthropology, and evolutionary psychology (see publication list).</w:t>
      </w:r>
    </w:p>
    <w:p w14:paraId="1384279A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</w:p>
    <w:p w14:paraId="4FEFEA8E" w14:textId="77777777" w:rsidR="00DB589A" w:rsidRDefault="00DB589A">
      <w:pPr>
        <w:spacing w:line="360" w:lineRule="atLeast"/>
        <w:rPr>
          <w:rFonts w:ascii="Palatino" w:hAnsi="Palatino"/>
          <w:b/>
          <w:sz w:val="20"/>
        </w:rPr>
      </w:pPr>
      <w:r>
        <w:rPr>
          <w:rFonts w:ascii="Palatino" w:hAnsi="Palatino"/>
          <w:sz w:val="20"/>
        </w:rPr>
        <w:tab/>
        <w:t>1990-2002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</w:rPr>
        <w:t>Associate Professor of Environmental Studies and Coordinator of</w:t>
      </w:r>
    </w:p>
    <w:p w14:paraId="4206187C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b/>
          <w:sz w:val="20"/>
        </w:rPr>
        <w:t xml:space="preserve"> </w:t>
      </w:r>
      <w:r>
        <w:rPr>
          <w:rFonts w:ascii="Palatino" w:hAnsi="Palatino"/>
          <w:b/>
          <w:sz w:val="20"/>
        </w:rPr>
        <w:tab/>
      </w:r>
      <w:r>
        <w:rPr>
          <w:rFonts w:ascii="Palatino" w:hAnsi="Palatino"/>
          <w:b/>
          <w:sz w:val="20"/>
        </w:rPr>
        <w:tab/>
      </w:r>
      <w:r>
        <w:rPr>
          <w:rFonts w:ascii="Palatino" w:hAnsi="Palatino"/>
          <w:b/>
          <w:sz w:val="20"/>
        </w:rPr>
        <w:tab/>
        <w:t>Programs, Montclair State University</w:t>
      </w:r>
    </w:p>
    <w:p w14:paraId="7EE63126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•Same as above</w:t>
      </w:r>
    </w:p>
    <w:p w14:paraId="5FF8726B" w14:textId="77777777" w:rsidR="00DB589A" w:rsidRDefault="00DB589A">
      <w:pPr>
        <w:rPr>
          <w:rFonts w:ascii="Palatino" w:hAnsi="Palatino"/>
          <w:sz w:val="20"/>
        </w:rPr>
      </w:pPr>
    </w:p>
    <w:p w14:paraId="594A5733" w14:textId="77777777" w:rsidR="00DB589A" w:rsidRDefault="00DB589A">
      <w:pPr>
        <w:ind w:left="2160" w:hanging="1440"/>
        <w:rPr>
          <w:rFonts w:ascii="Palatino" w:hAnsi="Palatino"/>
          <w:b/>
          <w:sz w:val="20"/>
        </w:rPr>
      </w:pPr>
      <w:r>
        <w:rPr>
          <w:rFonts w:ascii="Palatino" w:hAnsi="Palatino"/>
          <w:sz w:val="20"/>
        </w:rPr>
        <w:t>2002-</w:t>
      </w:r>
      <w:r w:rsidR="009D51C7">
        <w:rPr>
          <w:rFonts w:ascii="Palatino" w:hAnsi="Palatino"/>
          <w:sz w:val="20"/>
        </w:rPr>
        <w:t>2010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</w:rPr>
        <w:t>Associate Professor of Environmental Studies, and Coordinator of Education and Research MSU</w:t>
      </w:r>
    </w:p>
    <w:p w14:paraId="140021B0" w14:textId="77777777" w:rsidR="00DB589A" w:rsidRDefault="00DB589A">
      <w:pPr>
        <w:ind w:left="1440"/>
        <w:rPr>
          <w:rFonts w:ascii="Palatino" w:hAnsi="Palatino"/>
          <w:sz w:val="20"/>
        </w:rPr>
      </w:pPr>
      <w:r>
        <w:rPr>
          <w:rFonts w:ascii="Palatino" w:hAnsi="Palatino"/>
          <w:b/>
          <w:sz w:val="20"/>
        </w:rPr>
        <w:t>•</w:t>
      </w:r>
      <w:r>
        <w:rPr>
          <w:rFonts w:ascii="Palatino" w:hAnsi="Palatino"/>
          <w:sz w:val="20"/>
        </w:rPr>
        <w:t xml:space="preserve"> Teach a variety of courses in biology, ecology, and the environment to in-service teachers and their students at the School of Conservation.</w:t>
      </w:r>
    </w:p>
    <w:p w14:paraId="64190E77" w14:textId="77777777" w:rsidR="00DB589A" w:rsidRDefault="00DB589A">
      <w:pPr>
        <w:ind w:left="144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•Oversee all educational and research programs at the School of Conservation</w:t>
      </w:r>
    </w:p>
    <w:p w14:paraId="304CC78B" w14:textId="77777777" w:rsidR="009D51C7" w:rsidRDefault="00DB589A">
      <w:pPr>
        <w:ind w:left="144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•Webmaster for the field center</w:t>
      </w:r>
    </w:p>
    <w:p w14:paraId="0C8FF0F2" w14:textId="77777777" w:rsidR="009D51C7" w:rsidRDefault="009D51C7">
      <w:pPr>
        <w:ind w:left="1440"/>
        <w:rPr>
          <w:rFonts w:ascii="Palatino" w:hAnsi="Palatino"/>
          <w:sz w:val="20"/>
        </w:rPr>
      </w:pPr>
    </w:p>
    <w:p w14:paraId="091B3867" w14:textId="77777777" w:rsidR="009D51C7" w:rsidRPr="009D51C7" w:rsidRDefault="009D51C7" w:rsidP="009D51C7">
      <w:pPr>
        <w:ind w:left="2160" w:hanging="1440"/>
        <w:rPr>
          <w:rFonts w:ascii="Palatino" w:hAnsi="Palatino"/>
          <w:b/>
          <w:sz w:val="20"/>
        </w:rPr>
      </w:pPr>
      <w:r>
        <w:rPr>
          <w:rFonts w:ascii="Palatino" w:hAnsi="Palatino"/>
          <w:sz w:val="20"/>
        </w:rPr>
        <w:t>2010-Present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</w:rPr>
        <w:t>Associate Professor of Environmental Studies, and Associate Director of the New Jersey School of Conservation, MSU</w:t>
      </w:r>
    </w:p>
    <w:p w14:paraId="744F7BA4" w14:textId="77777777" w:rsidR="009D51C7" w:rsidRDefault="009D51C7" w:rsidP="009D51C7">
      <w:pPr>
        <w:ind w:left="144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•Oversee all educational and research programs at the School of Conservation</w:t>
      </w:r>
    </w:p>
    <w:p w14:paraId="28473392" w14:textId="77777777" w:rsidR="009D51C7" w:rsidRDefault="009D51C7" w:rsidP="009D51C7">
      <w:pPr>
        <w:ind w:left="144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•Webmaster for the field center</w:t>
      </w:r>
    </w:p>
    <w:p w14:paraId="4E923E95" w14:textId="77777777" w:rsidR="00DB589A" w:rsidRDefault="009D51C7" w:rsidP="009D51C7">
      <w:pPr>
        <w:ind w:left="144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•Teach graduate classes in ecology, environmental studies, biology, and conservation photography</w:t>
      </w:r>
    </w:p>
    <w:p w14:paraId="5B77AC19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</w:p>
    <w:p w14:paraId="19123059" w14:textId="77777777" w:rsidR="00DB589A" w:rsidRDefault="00DB589A">
      <w:pPr>
        <w:rPr>
          <w:rFonts w:ascii="Palatino" w:hAnsi="Palatino"/>
          <w:b/>
          <w:sz w:val="20"/>
        </w:rPr>
      </w:pPr>
      <w:r>
        <w:rPr>
          <w:rFonts w:ascii="Palatino" w:hAnsi="Palatino"/>
          <w:b/>
          <w:sz w:val="20"/>
        </w:rPr>
        <w:t>Awards for Study and Research</w:t>
      </w:r>
    </w:p>
    <w:p w14:paraId="69D58412" w14:textId="77777777" w:rsidR="00DB589A" w:rsidRDefault="00DB589A">
      <w:pPr>
        <w:rPr>
          <w:rFonts w:ascii="Palatino" w:hAnsi="Palatino"/>
          <w:sz w:val="20"/>
        </w:rPr>
      </w:pPr>
    </w:p>
    <w:p w14:paraId="3F389A27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1979-1981</w:t>
      </w:r>
      <w:r>
        <w:rPr>
          <w:rFonts w:ascii="Palatino" w:hAnsi="Palatino"/>
          <w:sz w:val="20"/>
        </w:rPr>
        <w:tab/>
        <w:t>Doctoral Dissertation Grant, U.S. Fish and Wildlife Service</w:t>
      </w:r>
    </w:p>
    <w:p w14:paraId="797EAE6B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1981-1984</w:t>
      </w:r>
      <w:r>
        <w:rPr>
          <w:rFonts w:ascii="Palatino" w:hAnsi="Palatino"/>
          <w:sz w:val="20"/>
        </w:rPr>
        <w:tab/>
        <w:t xml:space="preserve">Graduate Fellowship, New York State </w:t>
      </w:r>
      <w:proofErr w:type="spellStart"/>
      <w:r>
        <w:rPr>
          <w:rFonts w:ascii="Palatino" w:hAnsi="Palatino"/>
          <w:sz w:val="20"/>
        </w:rPr>
        <w:t>Univer</w:t>
      </w:r>
      <w:proofErr w:type="spellEnd"/>
      <w:r>
        <w:rPr>
          <w:rFonts w:ascii="Palatino" w:hAnsi="Palatino"/>
          <w:sz w:val="20"/>
        </w:rPr>
        <w:t>. Center at Binghamton</w:t>
      </w:r>
    </w:p>
    <w:p w14:paraId="0BF6406D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1985-1987</w:t>
      </w:r>
      <w:r>
        <w:rPr>
          <w:rFonts w:ascii="Palatino" w:hAnsi="Palatino"/>
          <w:sz w:val="20"/>
        </w:rPr>
        <w:tab/>
        <w:t>NSF Post-doctoral Fellowship, University of Pittsburgh</w:t>
      </w:r>
    </w:p>
    <w:p w14:paraId="01124B53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lastRenderedPageBreak/>
        <w:tab/>
        <w:t>1989-1990</w:t>
      </w:r>
      <w:r>
        <w:rPr>
          <w:rFonts w:ascii="Palatino" w:hAnsi="Palatino"/>
          <w:sz w:val="20"/>
        </w:rPr>
        <w:tab/>
        <w:t>Endangered and Nongame Species Grant, NJDEP</w:t>
      </w:r>
    </w:p>
    <w:p w14:paraId="35E06BB2" w14:textId="77777777" w:rsidR="009D51C7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1991-1993</w:t>
      </w:r>
      <w:r>
        <w:rPr>
          <w:rFonts w:ascii="Palatino" w:hAnsi="Palatino"/>
          <w:sz w:val="20"/>
        </w:rPr>
        <w:tab/>
        <w:t>Department of Higher Education Research Grant, NJDHE</w:t>
      </w:r>
    </w:p>
    <w:p w14:paraId="7D905C82" w14:textId="77777777" w:rsidR="009D51C7" w:rsidRDefault="009D51C7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2011-2012</w:t>
      </w:r>
      <w:r>
        <w:rPr>
          <w:rFonts w:ascii="Palatino" w:hAnsi="Palatino"/>
          <w:sz w:val="20"/>
        </w:rPr>
        <w:tab/>
        <w:t>Endangered and Nongame Species Grant, NJDEP</w:t>
      </w:r>
    </w:p>
    <w:p w14:paraId="2639F285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</w:p>
    <w:p w14:paraId="1819A592" w14:textId="77777777" w:rsidR="00DB589A" w:rsidRDefault="00DB589A">
      <w:pPr>
        <w:rPr>
          <w:rFonts w:ascii="Palatino" w:hAnsi="Palatino"/>
          <w:b/>
          <w:sz w:val="20"/>
        </w:rPr>
      </w:pPr>
      <w:r>
        <w:rPr>
          <w:rFonts w:ascii="Palatino" w:hAnsi="Palatino"/>
          <w:b/>
          <w:sz w:val="20"/>
        </w:rPr>
        <w:t>Professional Memberships/Appointments</w:t>
      </w:r>
    </w:p>
    <w:p w14:paraId="2AF18FEE" w14:textId="77777777" w:rsidR="00DB589A" w:rsidRDefault="00DB589A">
      <w:pPr>
        <w:rPr>
          <w:rFonts w:ascii="Palatino" w:hAnsi="Palatino"/>
          <w:sz w:val="20"/>
        </w:rPr>
      </w:pPr>
    </w:p>
    <w:p w14:paraId="102B78A7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 xml:space="preserve">American Society of </w:t>
      </w:r>
      <w:proofErr w:type="spellStart"/>
      <w:r>
        <w:rPr>
          <w:rFonts w:ascii="Palatino" w:hAnsi="Palatino"/>
          <w:sz w:val="20"/>
        </w:rPr>
        <w:t>Mammalogists</w:t>
      </w:r>
      <w:proofErr w:type="spellEnd"/>
    </w:p>
    <w:p w14:paraId="6EC05450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Society for Conservation Biology</w:t>
      </w:r>
    </w:p>
    <w:p w14:paraId="636F835C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Orion Society</w:t>
      </w:r>
    </w:p>
    <w:p w14:paraId="480F5BD4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National Alliance for Environmental Education</w:t>
      </w:r>
    </w:p>
    <w:p w14:paraId="1042B414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Alliance for New Jersey Environmental Education</w:t>
      </w:r>
    </w:p>
    <w:p w14:paraId="6A03117F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Animal Behavior Society</w:t>
      </w:r>
    </w:p>
    <w:p w14:paraId="12C311C0" w14:textId="77777777" w:rsidR="00DB589A" w:rsidRDefault="00DB589A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*Advisory Committee Member, New Jersey Endangered and Nongame Species Program</w:t>
      </w:r>
    </w:p>
    <w:p w14:paraId="608CB9B5" w14:textId="77777777" w:rsidR="00DB589A" w:rsidRDefault="00DB589A" w:rsidP="009D51C7">
      <w:pPr>
        <w:spacing w:line="360" w:lineRule="atLeast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  <w:t>*Mid-Atlantic Regional Coordinator, U.S. Forest Service Environmental Ed. Unit</w:t>
      </w:r>
      <w:r w:rsidR="009D51C7">
        <w:rPr>
          <w:rFonts w:ascii="Palatino" w:hAnsi="Palatino"/>
          <w:sz w:val="20"/>
        </w:rPr>
        <w:t xml:space="preserve"> </w:t>
      </w:r>
    </w:p>
    <w:p w14:paraId="11BD2F1F" w14:textId="77777777" w:rsidR="00DB589A" w:rsidRDefault="00DB589A">
      <w:pPr>
        <w:rPr>
          <w:rFonts w:ascii="Palatino" w:hAnsi="Palatino"/>
          <w:sz w:val="20"/>
        </w:rPr>
      </w:pPr>
    </w:p>
    <w:p w14:paraId="21C56DFD" w14:textId="77777777" w:rsidR="00DB589A" w:rsidRDefault="00DB589A">
      <w:pPr>
        <w:rPr>
          <w:rFonts w:ascii="Palatino" w:hAnsi="Palatino"/>
          <w:b/>
          <w:sz w:val="20"/>
        </w:rPr>
      </w:pPr>
      <w:r>
        <w:rPr>
          <w:rFonts w:ascii="Palatino" w:hAnsi="Palatino"/>
          <w:b/>
          <w:sz w:val="20"/>
        </w:rPr>
        <w:t>Publications</w:t>
      </w:r>
    </w:p>
    <w:p w14:paraId="2E193F74" w14:textId="77777777" w:rsidR="00DB589A" w:rsidRDefault="00DB589A">
      <w:pPr>
        <w:rPr>
          <w:rFonts w:ascii="Palatino" w:hAnsi="Palatino"/>
          <w:sz w:val="20"/>
        </w:rPr>
      </w:pPr>
    </w:p>
    <w:p w14:paraId="19A415FE" w14:textId="77777777" w:rsidR="00DB589A" w:rsidRDefault="00DB589A">
      <w:pPr>
        <w:ind w:left="1080" w:hanging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1981.  "Spacing, movements and social organization in a free-ranging population of pine voles, </w:t>
      </w:r>
      <w:proofErr w:type="spellStart"/>
      <w:r>
        <w:rPr>
          <w:rFonts w:ascii="Palatino" w:hAnsi="Palatino"/>
          <w:i/>
          <w:sz w:val="20"/>
        </w:rPr>
        <w:t>Microtus</w:t>
      </w:r>
      <w:proofErr w:type="spellEnd"/>
      <w:r>
        <w:rPr>
          <w:rFonts w:ascii="Palatino" w:hAnsi="Palatino"/>
          <w:i/>
          <w:sz w:val="20"/>
        </w:rPr>
        <w:t xml:space="preserve"> </w:t>
      </w:r>
      <w:proofErr w:type="spellStart"/>
      <w:r>
        <w:rPr>
          <w:rFonts w:ascii="Palatino" w:hAnsi="Palatino"/>
          <w:i/>
          <w:sz w:val="20"/>
        </w:rPr>
        <w:t>pinetorum</w:t>
      </w:r>
      <w:proofErr w:type="spellEnd"/>
      <w:proofErr w:type="gramStart"/>
      <w:r>
        <w:rPr>
          <w:rFonts w:ascii="Palatino" w:hAnsi="Palatino"/>
          <w:sz w:val="20"/>
        </w:rPr>
        <w:t>"  in</w:t>
      </w:r>
      <w:proofErr w:type="gramEnd"/>
      <w:r>
        <w:rPr>
          <w:rFonts w:ascii="Palatino" w:hAnsi="Palatino"/>
          <w:sz w:val="20"/>
        </w:rPr>
        <w:t xml:space="preserve"> R.E. Byers, ed.  </w:t>
      </w:r>
      <w:proofErr w:type="gramStart"/>
      <w:r>
        <w:rPr>
          <w:rFonts w:ascii="Palatino" w:hAnsi="Palatino"/>
          <w:b/>
          <w:i/>
          <w:sz w:val="20"/>
        </w:rPr>
        <w:t>Proceedings of the Fifth Eastern Pine and Meadow Vole Symposium</w:t>
      </w:r>
      <w:r>
        <w:rPr>
          <w:rFonts w:ascii="Palatino" w:hAnsi="Palatino"/>
          <w:b/>
          <w:sz w:val="20"/>
        </w:rPr>
        <w:t>,</w:t>
      </w:r>
      <w:r>
        <w:rPr>
          <w:rFonts w:ascii="Palatino" w:hAnsi="Palatino"/>
          <w:sz w:val="20"/>
        </w:rPr>
        <w:t xml:space="preserve"> Gettysburg, PA.</w:t>
      </w:r>
      <w:proofErr w:type="gramEnd"/>
      <w:r>
        <w:rPr>
          <w:rFonts w:ascii="Palatino" w:hAnsi="Palatino"/>
          <w:sz w:val="20"/>
        </w:rPr>
        <w:t xml:space="preserve">  </w:t>
      </w:r>
      <w:proofErr w:type="gramStart"/>
      <w:r>
        <w:rPr>
          <w:rFonts w:ascii="Palatino" w:hAnsi="Palatino"/>
          <w:sz w:val="20"/>
        </w:rPr>
        <w:t>pp</w:t>
      </w:r>
      <w:proofErr w:type="gramEnd"/>
      <w:r>
        <w:rPr>
          <w:rFonts w:ascii="Palatino" w:hAnsi="Palatino"/>
          <w:sz w:val="20"/>
        </w:rPr>
        <w:t>. 54-59.</w:t>
      </w:r>
    </w:p>
    <w:p w14:paraId="46EC6460" w14:textId="77777777" w:rsidR="00DB589A" w:rsidRDefault="00DB589A">
      <w:pPr>
        <w:ind w:left="1080" w:hanging="360"/>
        <w:rPr>
          <w:rFonts w:ascii="Palatino" w:hAnsi="Palatino"/>
          <w:sz w:val="20"/>
        </w:rPr>
      </w:pPr>
    </w:p>
    <w:p w14:paraId="75D38C11" w14:textId="77777777" w:rsidR="00DB589A" w:rsidRDefault="00DB589A">
      <w:pPr>
        <w:ind w:left="1080" w:hanging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1981.  "</w:t>
      </w:r>
      <w:proofErr w:type="spellStart"/>
      <w:r>
        <w:rPr>
          <w:rFonts w:ascii="Palatino" w:hAnsi="Palatino"/>
          <w:sz w:val="20"/>
        </w:rPr>
        <w:t>Radiotelemetric</w:t>
      </w:r>
      <w:proofErr w:type="spellEnd"/>
      <w:r>
        <w:rPr>
          <w:rFonts w:ascii="Palatino" w:hAnsi="Palatino"/>
          <w:sz w:val="20"/>
        </w:rPr>
        <w:t xml:space="preserve"> evaluation of the effects of horticultural practices on pine and meadow voles in apple orchards:  I. Rotary Mowing</w:t>
      </w:r>
      <w:proofErr w:type="gramStart"/>
      <w:r>
        <w:rPr>
          <w:rFonts w:ascii="Palatino" w:hAnsi="Palatino"/>
          <w:sz w:val="20"/>
        </w:rPr>
        <w:t>"  in</w:t>
      </w:r>
      <w:proofErr w:type="gramEnd"/>
      <w:r>
        <w:rPr>
          <w:rFonts w:ascii="Palatino" w:hAnsi="Palatino"/>
          <w:sz w:val="20"/>
        </w:rPr>
        <w:t xml:space="preserve"> R.E. Byers, ed.  </w:t>
      </w:r>
      <w:proofErr w:type="gramStart"/>
      <w:r>
        <w:rPr>
          <w:rFonts w:ascii="Palatino" w:hAnsi="Palatino"/>
          <w:b/>
          <w:i/>
          <w:sz w:val="20"/>
        </w:rPr>
        <w:t>Proceedings of the Fifth Eastern Pine and Meadow Vole Symposium</w:t>
      </w:r>
      <w:r>
        <w:rPr>
          <w:rFonts w:ascii="Palatino" w:hAnsi="Palatino"/>
          <w:b/>
          <w:sz w:val="20"/>
        </w:rPr>
        <w:t>,</w:t>
      </w:r>
      <w:r>
        <w:rPr>
          <w:rFonts w:ascii="Palatino" w:hAnsi="Palatino"/>
          <w:sz w:val="20"/>
        </w:rPr>
        <w:t xml:space="preserve"> Gettysburg, PA.</w:t>
      </w:r>
      <w:proofErr w:type="gramEnd"/>
      <w:r>
        <w:rPr>
          <w:rFonts w:ascii="Palatino" w:hAnsi="Palatino"/>
          <w:sz w:val="20"/>
        </w:rPr>
        <w:t xml:space="preserve">  </w:t>
      </w:r>
      <w:proofErr w:type="gramStart"/>
      <w:r>
        <w:rPr>
          <w:rFonts w:ascii="Palatino" w:hAnsi="Palatino"/>
          <w:sz w:val="20"/>
        </w:rPr>
        <w:t>pp</w:t>
      </w:r>
      <w:proofErr w:type="gramEnd"/>
      <w:r>
        <w:rPr>
          <w:rFonts w:ascii="Palatino" w:hAnsi="Palatino"/>
          <w:sz w:val="20"/>
        </w:rPr>
        <w:t>. 45-53.</w:t>
      </w:r>
    </w:p>
    <w:p w14:paraId="4FB1562B" w14:textId="77777777" w:rsidR="00DB589A" w:rsidRDefault="00DB589A">
      <w:pPr>
        <w:ind w:left="1080" w:hanging="360"/>
        <w:rPr>
          <w:rFonts w:ascii="Palatino" w:hAnsi="Palatino"/>
          <w:sz w:val="20"/>
        </w:rPr>
      </w:pPr>
    </w:p>
    <w:p w14:paraId="6143A256" w14:textId="77777777" w:rsidR="00DB589A" w:rsidRDefault="00DB589A">
      <w:pPr>
        <w:ind w:left="1080" w:hanging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1982.  "</w:t>
      </w:r>
      <w:proofErr w:type="spellStart"/>
      <w:r>
        <w:rPr>
          <w:rFonts w:ascii="Palatino" w:hAnsi="Palatino"/>
          <w:sz w:val="20"/>
        </w:rPr>
        <w:t>Radiotelemetric</w:t>
      </w:r>
      <w:proofErr w:type="spellEnd"/>
      <w:r>
        <w:rPr>
          <w:rFonts w:ascii="Palatino" w:hAnsi="Palatino"/>
          <w:sz w:val="20"/>
        </w:rPr>
        <w:t xml:space="preserve"> evaluation of the effects of horticultural practices on pine and meadow voles in apple orchards:  II. Herbicide Application</w:t>
      </w:r>
      <w:proofErr w:type="gramStart"/>
      <w:r>
        <w:rPr>
          <w:rFonts w:ascii="Palatino" w:hAnsi="Palatino"/>
          <w:sz w:val="20"/>
        </w:rPr>
        <w:t>"  in</w:t>
      </w:r>
      <w:proofErr w:type="gramEnd"/>
      <w:r>
        <w:rPr>
          <w:rFonts w:ascii="Palatino" w:hAnsi="Palatino"/>
          <w:sz w:val="20"/>
        </w:rPr>
        <w:t xml:space="preserve"> R.E. Byers, ed.  </w:t>
      </w:r>
      <w:proofErr w:type="gramStart"/>
      <w:r>
        <w:rPr>
          <w:rFonts w:ascii="Palatino" w:hAnsi="Palatino"/>
          <w:i/>
          <w:sz w:val="20"/>
        </w:rPr>
        <w:t>P</w:t>
      </w:r>
      <w:r>
        <w:rPr>
          <w:rFonts w:ascii="Palatino" w:hAnsi="Palatino"/>
          <w:b/>
          <w:i/>
          <w:sz w:val="20"/>
        </w:rPr>
        <w:t>roceedings of the Sixth Eastern Pine and Meadow Vole Symposium</w:t>
      </w:r>
      <w:r>
        <w:rPr>
          <w:rFonts w:ascii="Palatino" w:hAnsi="Palatino"/>
          <w:b/>
          <w:sz w:val="20"/>
        </w:rPr>
        <w:t>,</w:t>
      </w:r>
      <w:r>
        <w:rPr>
          <w:rFonts w:ascii="Palatino" w:hAnsi="Palatino"/>
          <w:sz w:val="20"/>
        </w:rPr>
        <w:t xml:space="preserve"> Gettysburg, PA.</w:t>
      </w:r>
      <w:proofErr w:type="gramEnd"/>
      <w:r>
        <w:rPr>
          <w:rFonts w:ascii="Palatino" w:hAnsi="Palatino"/>
          <w:sz w:val="20"/>
        </w:rPr>
        <w:t xml:space="preserve">  </w:t>
      </w:r>
      <w:proofErr w:type="gramStart"/>
      <w:r>
        <w:rPr>
          <w:rFonts w:ascii="Palatino" w:hAnsi="Palatino"/>
          <w:sz w:val="20"/>
        </w:rPr>
        <w:t>pp</w:t>
      </w:r>
      <w:proofErr w:type="gramEnd"/>
      <w:r>
        <w:rPr>
          <w:rFonts w:ascii="Palatino" w:hAnsi="Palatino"/>
          <w:sz w:val="20"/>
        </w:rPr>
        <w:t>. 74-79.</w:t>
      </w:r>
    </w:p>
    <w:p w14:paraId="7AB79A99" w14:textId="77777777" w:rsidR="00DB589A" w:rsidRDefault="00DB589A">
      <w:pPr>
        <w:ind w:left="1080" w:hanging="360"/>
        <w:rPr>
          <w:rFonts w:ascii="Palatino" w:hAnsi="Palatino"/>
          <w:sz w:val="20"/>
        </w:rPr>
      </w:pPr>
    </w:p>
    <w:p w14:paraId="70B2EC38" w14:textId="77777777" w:rsidR="00DB589A" w:rsidRDefault="00DB589A">
      <w:pPr>
        <w:ind w:left="1080" w:hanging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1983.  "Social organization of a free-ranging population of pine voles, </w:t>
      </w:r>
      <w:proofErr w:type="spellStart"/>
      <w:r>
        <w:rPr>
          <w:rFonts w:ascii="Palatino" w:hAnsi="Palatino"/>
          <w:i/>
          <w:sz w:val="20"/>
        </w:rPr>
        <w:t>Microtus</w:t>
      </w:r>
      <w:proofErr w:type="spellEnd"/>
      <w:r>
        <w:rPr>
          <w:rFonts w:ascii="Palatino" w:hAnsi="Palatino"/>
          <w:i/>
          <w:sz w:val="20"/>
        </w:rPr>
        <w:t xml:space="preserve"> </w:t>
      </w:r>
      <w:proofErr w:type="spellStart"/>
      <w:r>
        <w:rPr>
          <w:rFonts w:ascii="Palatino" w:hAnsi="Palatino"/>
          <w:i/>
          <w:sz w:val="20"/>
        </w:rPr>
        <w:t>pinetorum</w:t>
      </w:r>
      <w:proofErr w:type="spellEnd"/>
      <w:proofErr w:type="gramStart"/>
      <w:r>
        <w:rPr>
          <w:rFonts w:ascii="Palatino" w:hAnsi="Palatino"/>
          <w:sz w:val="20"/>
        </w:rPr>
        <w:t xml:space="preserve">"  </w:t>
      </w:r>
      <w:r>
        <w:rPr>
          <w:rFonts w:ascii="Palatino" w:hAnsi="Palatino"/>
          <w:b/>
          <w:i/>
          <w:sz w:val="20"/>
        </w:rPr>
        <w:t>Behavioral</w:t>
      </w:r>
      <w:proofErr w:type="gramEnd"/>
      <w:r>
        <w:rPr>
          <w:rFonts w:ascii="Palatino" w:hAnsi="Palatino"/>
          <w:b/>
          <w:i/>
          <w:sz w:val="20"/>
        </w:rPr>
        <w:t xml:space="preserve"> Ecology and Sociobiology</w:t>
      </w:r>
      <w:r>
        <w:rPr>
          <w:rFonts w:ascii="Palatino" w:hAnsi="Palatino"/>
          <w:sz w:val="20"/>
        </w:rPr>
        <w:t>, 13:183-187.</w:t>
      </w:r>
    </w:p>
    <w:p w14:paraId="1B1D1E4D" w14:textId="77777777" w:rsidR="00DB589A" w:rsidRDefault="00DB589A">
      <w:pPr>
        <w:ind w:left="1080" w:hanging="360"/>
        <w:rPr>
          <w:rFonts w:ascii="Palatino" w:hAnsi="Palatino"/>
          <w:sz w:val="20"/>
        </w:rPr>
      </w:pPr>
    </w:p>
    <w:p w14:paraId="4720307C" w14:textId="77777777" w:rsidR="00DB589A" w:rsidRDefault="00DB589A">
      <w:pPr>
        <w:ind w:left="1080" w:hanging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1983.  "Movements of meadow voles in winter:  Implications for vole management in orchard habitat</w:t>
      </w:r>
      <w:proofErr w:type="gramStart"/>
      <w:r>
        <w:rPr>
          <w:rFonts w:ascii="Palatino" w:hAnsi="Palatino"/>
          <w:sz w:val="20"/>
        </w:rPr>
        <w:t>"  in</w:t>
      </w:r>
      <w:proofErr w:type="gramEnd"/>
      <w:r>
        <w:rPr>
          <w:rFonts w:ascii="Palatino" w:hAnsi="Palatino"/>
          <w:sz w:val="20"/>
        </w:rPr>
        <w:t xml:space="preserve"> R.E. Byers, ed.  </w:t>
      </w:r>
      <w:r>
        <w:rPr>
          <w:rFonts w:ascii="Palatino" w:hAnsi="Palatino"/>
          <w:b/>
          <w:i/>
          <w:sz w:val="20"/>
        </w:rPr>
        <w:t>Proceedings of the Seventh Eastern Pine and Meadow Vole Symposium</w:t>
      </w:r>
      <w:proofErr w:type="gramStart"/>
      <w:r>
        <w:rPr>
          <w:rFonts w:ascii="Palatino" w:hAnsi="Palatino"/>
          <w:sz w:val="20"/>
        </w:rPr>
        <w:t>,  pp</w:t>
      </w:r>
      <w:proofErr w:type="gramEnd"/>
      <w:r>
        <w:rPr>
          <w:rFonts w:ascii="Palatino" w:hAnsi="Palatino"/>
          <w:sz w:val="20"/>
        </w:rPr>
        <w:t>. 69-86.</w:t>
      </w:r>
    </w:p>
    <w:p w14:paraId="38F0EDF2" w14:textId="77777777" w:rsidR="00DB589A" w:rsidRDefault="00DB589A">
      <w:pPr>
        <w:ind w:left="1080" w:hanging="360"/>
        <w:rPr>
          <w:rFonts w:ascii="Palatino" w:hAnsi="Palatino"/>
          <w:sz w:val="20"/>
        </w:rPr>
      </w:pPr>
    </w:p>
    <w:p w14:paraId="0DE54225" w14:textId="77777777" w:rsidR="00DB589A" w:rsidRDefault="00DB589A">
      <w:pPr>
        <w:ind w:left="1080" w:hanging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1984.  "Dynamics of social nesting in over-wintering meadow voles, </w:t>
      </w:r>
      <w:proofErr w:type="spellStart"/>
      <w:r>
        <w:rPr>
          <w:rFonts w:ascii="Palatino" w:hAnsi="Palatino"/>
          <w:i/>
          <w:sz w:val="20"/>
        </w:rPr>
        <w:t>Microtus</w:t>
      </w:r>
      <w:proofErr w:type="spellEnd"/>
      <w:r>
        <w:rPr>
          <w:rFonts w:ascii="Palatino" w:hAnsi="Palatino"/>
          <w:i/>
          <w:sz w:val="20"/>
        </w:rPr>
        <w:t xml:space="preserve"> </w:t>
      </w:r>
      <w:proofErr w:type="spellStart"/>
      <w:r>
        <w:rPr>
          <w:rFonts w:ascii="Palatino" w:hAnsi="Palatino"/>
          <w:i/>
          <w:sz w:val="20"/>
        </w:rPr>
        <w:t>pennsylvanicus</w:t>
      </w:r>
      <w:proofErr w:type="spellEnd"/>
      <w:r>
        <w:rPr>
          <w:rFonts w:ascii="Palatino" w:hAnsi="Palatino"/>
          <w:sz w:val="20"/>
        </w:rPr>
        <w:t>:  Possible consequences for population cycling</w:t>
      </w:r>
      <w:proofErr w:type="gramStart"/>
      <w:r>
        <w:rPr>
          <w:rFonts w:ascii="Palatino" w:hAnsi="Palatino"/>
          <w:sz w:val="20"/>
        </w:rPr>
        <w:t xml:space="preserve">"  </w:t>
      </w:r>
      <w:r>
        <w:rPr>
          <w:rFonts w:ascii="Palatino" w:hAnsi="Palatino"/>
          <w:b/>
          <w:i/>
          <w:sz w:val="20"/>
        </w:rPr>
        <w:t>Behavioral</w:t>
      </w:r>
      <w:proofErr w:type="gramEnd"/>
      <w:r>
        <w:rPr>
          <w:rFonts w:ascii="Palatino" w:hAnsi="Palatino"/>
          <w:b/>
          <w:i/>
          <w:sz w:val="20"/>
        </w:rPr>
        <w:t xml:space="preserve"> Ecology and Sociobiology</w:t>
      </w:r>
      <w:r>
        <w:rPr>
          <w:rFonts w:ascii="Palatino" w:hAnsi="Palatino"/>
          <w:sz w:val="20"/>
        </w:rPr>
        <w:t>, 15:9-17.</w:t>
      </w:r>
    </w:p>
    <w:p w14:paraId="2F274821" w14:textId="77777777" w:rsidR="00DB589A" w:rsidRDefault="00DB589A">
      <w:pPr>
        <w:ind w:left="1080" w:hanging="360"/>
        <w:rPr>
          <w:rFonts w:ascii="Palatino" w:hAnsi="Palatino"/>
          <w:sz w:val="20"/>
        </w:rPr>
      </w:pPr>
    </w:p>
    <w:p w14:paraId="1106E6CB" w14:textId="77777777" w:rsidR="00DB589A" w:rsidRDefault="00DB589A">
      <w:pPr>
        <w:ind w:left="1080" w:hanging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1985.  "A user's guide to the successful </w:t>
      </w:r>
      <w:proofErr w:type="spellStart"/>
      <w:r>
        <w:rPr>
          <w:rFonts w:ascii="Palatino" w:hAnsi="Palatino"/>
          <w:sz w:val="20"/>
        </w:rPr>
        <w:t>radiotracking</w:t>
      </w:r>
      <w:proofErr w:type="spellEnd"/>
      <w:r>
        <w:rPr>
          <w:rFonts w:ascii="Palatino" w:hAnsi="Palatino"/>
          <w:sz w:val="20"/>
        </w:rPr>
        <w:t xml:space="preserve"> of small mammals in the field</w:t>
      </w:r>
      <w:proofErr w:type="gramStart"/>
      <w:r>
        <w:rPr>
          <w:rFonts w:ascii="Palatino" w:hAnsi="Palatino"/>
          <w:sz w:val="20"/>
        </w:rPr>
        <w:t>"  in</w:t>
      </w:r>
      <w:proofErr w:type="gramEnd"/>
      <w:r>
        <w:rPr>
          <w:rFonts w:ascii="Palatino" w:hAnsi="Palatino"/>
          <w:sz w:val="20"/>
        </w:rPr>
        <w:t xml:space="preserve"> </w:t>
      </w:r>
      <w:r>
        <w:rPr>
          <w:rFonts w:ascii="Palatino" w:hAnsi="Palatino"/>
          <w:i/>
          <w:sz w:val="20"/>
        </w:rPr>
        <w:t>P</w:t>
      </w:r>
      <w:r>
        <w:rPr>
          <w:rFonts w:ascii="Palatino" w:hAnsi="Palatino"/>
          <w:b/>
          <w:i/>
          <w:sz w:val="20"/>
        </w:rPr>
        <w:t>roceedings of the Fifth International Conference on Wildlife Biotelemetry</w:t>
      </w:r>
      <w:r>
        <w:rPr>
          <w:rFonts w:ascii="Palatino" w:hAnsi="Palatino"/>
          <w:sz w:val="20"/>
        </w:rPr>
        <w:t>, pp. 28-39.</w:t>
      </w:r>
    </w:p>
    <w:p w14:paraId="50D0B431" w14:textId="77777777" w:rsidR="00DB589A" w:rsidRDefault="00DB589A">
      <w:pPr>
        <w:ind w:left="1080" w:hanging="360"/>
        <w:rPr>
          <w:rFonts w:ascii="Palatino" w:hAnsi="Palatino"/>
          <w:sz w:val="20"/>
        </w:rPr>
      </w:pPr>
    </w:p>
    <w:p w14:paraId="719D8959" w14:textId="77777777" w:rsidR="00DB589A" w:rsidRDefault="00DB589A">
      <w:pPr>
        <w:ind w:left="1080" w:hanging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1986.  "Sex differences in spatial ability:  An evolutionary hypothesis and test</w:t>
      </w:r>
      <w:proofErr w:type="gramStart"/>
      <w:r>
        <w:rPr>
          <w:rFonts w:ascii="Palatino" w:hAnsi="Palatino"/>
          <w:sz w:val="20"/>
        </w:rPr>
        <w:t xml:space="preserve">"  </w:t>
      </w:r>
      <w:r>
        <w:rPr>
          <w:rFonts w:ascii="Palatino" w:hAnsi="Palatino"/>
          <w:b/>
          <w:i/>
          <w:sz w:val="20"/>
        </w:rPr>
        <w:t>American</w:t>
      </w:r>
      <w:proofErr w:type="gramEnd"/>
      <w:r>
        <w:rPr>
          <w:rFonts w:ascii="Palatino" w:hAnsi="Palatino"/>
          <w:b/>
          <w:i/>
          <w:sz w:val="20"/>
        </w:rPr>
        <w:t xml:space="preserve"> Naturalist</w:t>
      </w:r>
      <w:r>
        <w:rPr>
          <w:rFonts w:ascii="Palatino" w:hAnsi="Palatino"/>
          <w:sz w:val="20"/>
        </w:rPr>
        <w:t>, 127:74-88.</w:t>
      </w:r>
    </w:p>
    <w:p w14:paraId="43AB1B76" w14:textId="77777777" w:rsidR="00DB589A" w:rsidRDefault="00DB589A">
      <w:pPr>
        <w:ind w:left="1080" w:hanging="360"/>
        <w:rPr>
          <w:rFonts w:ascii="Palatino" w:hAnsi="Palatino"/>
          <w:sz w:val="20"/>
        </w:rPr>
      </w:pPr>
    </w:p>
    <w:p w14:paraId="164948B9" w14:textId="77777777" w:rsidR="00DB589A" w:rsidRDefault="00DB589A">
      <w:pPr>
        <w:ind w:left="1080" w:hanging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1988.  "Home range size as a predictor of mating system in </w:t>
      </w:r>
      <w:proofErr w:type="spellStart"/>
      <w:r>
        <w:rPr>
          <w:rFonts w:ascii="Palatino" w:hAnsi="Palatino"/>
          <w:i/>
          <w:sz w:val="20"/>
        </w:rPr>
        <w:t>Microtus</w:t>
      </w:r>
      <w:proofErr w:type="spellEnd"/>
      <w:proofErr w:type="gramStart"/>
      <w:r>
        <w:rPr>
          <w:rFonts w:ascii="Palatino" w:hAnsi="Palatino"/>
          <w:sz w:val="20"/>
        </w:rPr>
        <w:t xml:space="preserve">"  </w:t>
      </w:r>
      <w:r>
        <w:rPr>
          <w:rFonts w:ascii="Palatino" w:hAnsi="Palatino"/>
          <w:b/>
          <w:i/>
          <w:sz w:val="20"/>
        </w:rPr>
        <w:t>Journal</w:t>
      </w:r>
      <w:proofErr w:type="gramEnd"/>
      <w:r>
        <w:rPr>
          <w:rFonts w:ascii="Palatino" w:hAnsi="Palatino"/>
          <w:b/>
          <w:i/>
          <w:sz w:val="20"/>
        </w:rPr>
        <w:t xml:space="preserve"> of </w:t>
      </w:r>
      <w:proofErr w:type="spellStart"/>
      <w:r>
        <w:rPr>
          <w:rFonts w:ascii="Palatino" w:hAnsi="Palatino"/>
          <w:b/>
          <w:i/>
          <w:sz w:val="20"/>
        </w:rPr>
        <w:t>Mammalogy</w:t>
      </w:r>
      <w:proofErr w:type="spellEnd"/>
      <w:r>
        <w:rPr>
          <w:rFonts w:ascii="Palatino" w:hAnsi="Palatino"/>
          <w:sz w:val="20"/>
        </w:rPr>
        <w:t>, 69:311-319.</w:t>
      </w:r>
    </w:p>
    <w:p w14:paraId="1477A64B" w14:textId="77777777" w:rsidR="00DB589A" w:rsidRDefault="00DB589A">
      <w:pPr>
        <w:ind w:left="1080" w:hanging="360"/>
        <w:rPr>
          <w:rFonts w:ascii="Palatino" w:hAnsi="Palatino"/>
          <w:sz w:val="20"/>
        </w:rPr>
      </w:pPr>
    </w:p>
    <w:p w14:paraId="4D3350DB" w14:textId="77777777" w:rsidR="00DB589A" w:rsidRDefault="00DB589A">
      <w:pPr>
        <w:ind w:left="1080" w:hanging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lastRenderedPageBreak/>
        <w:t>1989.  "Sexual selection for spatial-learning ability</w:t>
      </w:r>
      <w:proofErr w:type="gramStart"/>
      <w:r>
        <w:rPr>
          <w:rFonts w:ascii="Palatino" w:hAnsi="Palatino"/>
          <w:sz w:val="20"/>
        </w:rPr>
        <w:t xml:space="preserve">"  </w:t>
      </w:r>
      <w:r>
        <w:rPr>
          <w:rFonts w:ascii="Palatino" w:hAnsi="Palatino"/>
          <w:b/>
          <w:i/>
          <w:sz w:val="20"/>
        </w:rPr>
        <w:t>Animal</w:t>
      </w:r>
      <w:proofErr w:type="gramEnd"/>
      <w:r>
        <w:rPr>
          <w:rFonts w:ascii="Palatino" w:hAnsi="Palatino"/>
          <w:b/>
          <w:i/>
          <w:sz w:val="20"/>
        </w:rPr>
        <w:t xml:space="preserve"> Behavior</w:t>
      </w:r>
      <w:r>
        <w:rPr>
          <w:rFonts w:ascii="Palatino" w:hAnsi="Palatino"/>
          <w:sz w:val="20"/>
        </w:rPr>
        <w:t>., 37:322-331.</w:t>
      </w:r>
    </w:p>
    <w:p w14:paraId="44B1B195" w14:textId="77777777" w:rsidR="00DB589A" w:rsidRDefault="00DB589A">
      <w:pPr>
        <w:ind w:left="1080" w:hanging="360"/>
        <w:rPr>
          <w:rFonts w:ascii="Palatino" w:hAnsi="Palatino"/>
          <w:sz w:val="20"/>
        </w:rPr>
      </w:pPr>
    </w:p>
    <w:p w14:paraId="6FF67AAA" w14:textId="77777777" w:rsidR="001E2738" w:rsidRDefault="00DB589A">
      <w:pPr>
        <w:ind w:left="1080" w:hanging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1990.  “Sex differences in spatial ability and activity in two vole species (</w:t>
      </w:r>
      <w:proofErr w:type="spellStart"/>
      <w:r>
        <w:rPr>
          <w:rFonts w:ascii="Palatino" w:hAnsi="Palatino"/>
          <w:i/>
          <w:sz w:val="20"/>
        </w:rPr>
        <w:t>Microtus</w:t>
      </w:r>
      <w:proofErr w:type="spellEnd"/>
      <w:r>
        <w:rPr>
          <w:rFonts w:ascii="Palatino" w:hAnsi="Palatino"/>
          <w:i/>
          <w:sz w:val="20"/>
        </w:rPr>
        <w:t xml:space="preserve"> </w:t>
      </w:r>
      <w:proofErr w:type="spellStart"/>
      <w:proofErr w:type="gramStart"/>
      <w:r>
        <w:rPr>
          <w:rFonts w:ascii="Palatino" w:hAnsi="Palatino"/>
          <w:i/>
          <w:sz w:val="20"/>
        </w:rPr>
        <w:t>ochrogaster</w:t>
      </w:r>
      <w:proofErr w:type="spellEnd"/>
      <w:r>
        <w:rPr>
          <w:rFonts w:ascii="Palatino" w:hAnsi="Palatino"/>
          <w:sz w:val="20"/>
        </w:rPr>
        <w:t xml:space="preserve">  and</w:t>
      </w:r>
      <w:proofErr w:type="gramEnd"/>
      <w:r>
        <w:rPr>
          <w:rFonts w:ascii="Palatino" w:hAnsi="Palatino"/>
          <w:sz w:val="20"/>
        </w:rPr>
        <w:t xml:space="preserve"> </w:t>
      </w:r>
      <w:r>
        <w:rPr>
          <w:rFonts w:ascii="Palatino" w:hAnsi="Palatino"/>
          <w:i/>
          <w:sz w:val="20"/>
        </w:rPr>
        <w:t xml:space="preserve">M. </w:t>
      </w:r>
      <w:proofErr w:type="spellStart"/>
      <w:r>
        <w:rPr>
          <w:rFonts w:ascii="Palatino" w:hAnsi="Palatino"/>
          <w:i/>
          <w:sz w:val="20"/>
        </w:rPr>
        <w:t>pennsylvanicus</w:t>
      </w:r>
      <w:proofErr w:type="spellEnd"/>
      <w:r>
        <w:rPr>
          <w:rFonts w:ascii="Palatino" w:hAnsi="Palatino"/>
          <w:sz w:val="20"/>
        </w:rPr>
        <w:t xml:space="preserve">)”  </w:t>
      </w:r>
      <w:r>
        <w:rPr>
          <w:rFonts w:ascii="Palatino" w:hAnsi="Palatino"/>
          <w:b/>
          <w:i/>
          <w:sz w:val="20"/>
        </w:rPr>
        <w:t>Journal of  Comparative Psychology</w:t>
      </w:r>
      <w:r>
        <w:rPr>
          <w:rFonts w:ascii="Palatino" w:hAnsi="Palatino"/>
          <w:sz w:val="20"/>
        </w:rPr>
        <w:t>, 104:88-93.</w:t>
      </w:r>
    </w:p>
    <w:p w14:paraId="5DCCCE48" w14:textId="77777777" w:rsidR="00DB589A" w:rsidRDefault="00DB589A">
      <w:pPr>
        <w:ind w:left="1080" w:hanging="360"/>
        <w:rPr>
          <w:rFonts w:ascii="Palatino" w:hAnsi="Palatino"/>
          <w:sz w:val="20"/>
        </w:rPr>
      </w:pPr>
    </w:p>
    <w:p w14:paraId="15128A2F" w14:textId="77777777" w:rsidR="00DB589A" w:rsidRDefault="00DB589A">
      <w:pPr>
        <w:ind w:left="1080" w:hanging="360"/>
        <w:rPr>
          <w:rFonts w:ascii="Palatino" w:hAnsi="Palatino"/>
          <w:color w:val="000000"/>
          <w:sz w:val="20"/>
        </w:rPr>
      </w:pPr>
      <w:r>
        <w:rPr>
          <w:rFonts w:ascii="Palatino" w:hAnsi="Palatino"/>
          <w:color w:val="000000"/>
          <w:sz w:val="20"/>
        </w:rPr>
        <w:t>2002.  “Field Studies in Geography and Environmental Science as a Vehicle for Teaching Science and Mathematics Skills</w:t>
      </w:r>
      <w:proofErr w:type="gramStart"/>
      <w:r>
        <w:rPr>
          <w:rFonts w:ascii="Palatino" w:hAnsi="Palatino"/>
          <w:color w:val="000000"/>
          <w:sz w:val="20"/>
        </w:rPr>
        <w:t xml:space="preserve">”  </w:t>
      </w:r>
      <w:r>
        <w:rPr>
          <w:rFonts w:ascii="Palatino" w:hAnsi="Palatino"/>
          <w:b/>
          <w:i/>
          <w:color w:val="000000"/>
          <w:sz w:val="20"/>
        </w:rPr>
        <w:t>Middle</w:t>
      </w:r>
      <w:proofErr w:type="gramEnd"/>
      <w:r>
        <w:rPr>
          <w:rFonts w:ascii="Palatino" w:hAnsi="Palatino"/>
          <w:b/>
          <w:i/>
          <w:color w:val="000000"/>
          <w:sz w:val="20"/>
        </w:rPr>
        <w:t xml:space="preserve"> States Geographer</w:t>
      </w:r>
      <w:r>
        <w:rPr>
          <w:rFonts w:ascii="Palatino" w:hAnsi="Palatino"/>
          <w:color w:val="000000"/>
          <w:sz w:val="20"/>
        </w:rPr>
        <w:t xml:space="preserve"> : 35</w:t>
      </w:r>
    </w:p>
    <w:p w14:paraId="034BE161" w14:textId="77777777" w:rsidR="00DB589A" w:rsidRDefault="00DB589A">
      <w:pPr>
        <w:ind w:left="1080" w:hanging="360"/>
        <w:rPr>
          <w:rFonts w:ascii="Palatino" w:hAnsi="Palatino"/>
          <w:color w:val="000000"/>
          <w:sz w:val="20"/>
        </w:rPr>
      </w:pPr>
    </w:p>
    <w:p w14:paraId="1111F17A" w14:textId="77777777" w:rsidR="00DB589A" w:rsidRDefault="00DB589A">
      <w:pPr>
        <w:rPr>
          <w:rFonts w:ascii="Palatino" w:hAnsi="Palatino"/>
          <w:sz w:val="20"/>
        </w:rPr>
      </w:pPr>
      <w:r>
        <w:rPr>
          <w:rFonts w:ascii="Palatino" w:hAnsi="Palatino"/>
          <w:b/>
          <w:sz w:val="20"/>
        </w:rPr>
        <w:t>Courses Taught</w:t>
      </w:r>
    </w:p>
    <w:p w14:paraId="78698161" w14:textId="77777777" w:rsidR="00DB589A" w:rsidRDefault="00DB589A">
      <w:pPr>
        <w:rPr>
          <w:rFonts w:ascii="Palatino" w:hAnsi="Palatino"/>
          <w:sz w:val="20"/>
        </w:rPr>
      </w:pPr>
    </w:p>
    <w:p w14:paraId="02954F97" w14:textId="77777777" w:rsidR="00DB589A" w:rsidRDefault="00DB589A">
      <w:pPr>
        <w:ind w:left="72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General Biology, Zoology, Evolutionary Psychology, Behavioral Ecology, Animal Behavior, Community Ecology, Critical Environmental Issues in New Jersey, Environmental Education, Society and the Natural Environment, Curriculum Development in Environmental Education, </w:t>
      </w:r>
      <w:r w:rsidR="00BD5868">
        <w:rPr>
          <w:rFonts w:ascii="Palatino" w:hAnsi="Palatino"/>
          <w:sz w:val="20"/>
        </w:rPr>
        <w:t xml:space="preserve">Humanities and the Environment, Conservation Biology, </w:t>
      </w:r>
      <w:bookmarkStart w:id="0" w:name="_GoBack"/>
      <w:bookmarkEnd w:id="0"/>
      <w:r>
        <w:rPr>
          <w:rFonts w:ascii="Palatino" w:hAnsi="Palatino"/>
          <w:sz w:val="20"/>
        </w:rPr>
        <w:t>Research Project in Environmental Education.</w:t>
      </w:r>
    </w:p>
    <w:p w14:paraId="351B1651" w14:textId="77777777" w:rsidR="00DB589A" w:rsidRDefault="00DB589A">
      <w:pPr>
        <w:rPr>
          <w:rFonts w:ascii="Palatino" w:hAnsi="Palatino"/>
        </w:rPr>
      </w:pPr>
    </w:p>
    <w:sectPr w:rsidR="00DB589A" w:rsidSect="00B03CE9">
      <w:headerReference w:type="default" r:id="rId8"/>
      <w:pgSz w:w="12240" w:h="15840"/>
      <w:pgMar w:top="1440" w:right="1800" w:bottom="1440" w:left="1800" w:header="720" w:footer="720" w:gutter="0"/>
      <w:cols w:space="108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29E3B" w14:textId="77777777" w:rsidR="00000000" w:rsidRDefault="00C94797">
      <w:r>
        <w:separator/>
      </w:r>
    </w:p>
  </w:endnote>
  <w:endnote w:type="continuationSeparator" w:id="0">
    <w:p w14:paraId="4ACC5747" w14:textId="77777777" w:rsidR="00000000" w:rsidRDefault="00C9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3FFB0" w14:textId="77777777" w:rsidR="00000000" w:rsidRDefault="00C94797">
      <w:r>
        <w:separator/>
      </w:r>
    </w:p>
  </w:footnote>
  <w:footnote w:type="continuationSeparator" w:id="0">
    <w:p w14:paraId="1B8EE91D" w14:textId="77777777" w:rsidR="00000000" w:rsidRDefault="00C947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95F86" w14:textId="77777777" w:rsidR="00A0466C" w:rsidRDefault="00A0466C">
    <w:pPr>
      <w:pStyle w:val="Header"/>
      <w:widowControl w:val="0"/>
      <w:tabs>
        <w:tab w:val="clear" w:pos="4320"/>
      </w:tabs>
    </w:pPr>
    <w:r>
      <w:rPr>
        <w:b/>
        <w:sz w:val="18"/>
      </w:rPr>
      <w:t>RANDALL W. FITZGERALD</w:t>
    </w:r>
    <w:r>
      <w:rPr>
        <w:b/>
        <w:sz w:val="18"/>
      </w:rPr>
      <w:tab/>
    </w:r>
    <w:r>
      <w:rPr>
        <w:sz w:val="18"/>
      </w:rPr>
      <w:t>Page</w:t>
    </w:r>
    <w:r>
      <w:rPr>
        <w:b/>
        <w:sz w:val="18"/>
      </w:rPr>
      <w:t xml:space="preserve"> </w:t>
    </w:r>
    <w: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9A"/>
    <w:rsid w:val="001E2738"/>
    <w:rsid w:val="009D51C7"/>
    <w:rsid w:val="00A0466C"/>
    <w:rsid w:val="00B03CE9"/>
    <w:rsid w:val="00BD5868"/>
    <w:rsid w:val="00C94797"/>
    <w:rsid w:val="00DB58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0ED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CE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CE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DB5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CE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CE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DB5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sam.monclair.edu/njsoc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1183</Words>
  <Characters>6748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II</vt:lpstr>
    </vt:vector>
  </TitlesOfParts>
  <Company>Lightning Ridge Farm</Company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II</dc:title>
  <dc:subject>Resume</dc:subject>
  <dc:creator>Randall W. FitzGerald</dc:creator>
  <cp:keywords>CV, Resume, Randy</cp:keywords>
  <cp:lastModifiedBy>Randall FitzGerald</cp:lastModifiedBy>
  <cp:revision>2</cp:revision>
  <dcterms:created xsi:type="dcterms:W3CDTF">2013-04-02T17:21:00Z</dcterms:created>
  <dcterms:modified xsi:type="dcterms:W3CDTF">2013-04-02T17:21:00Z</dcterms:modified>
</cp:coreProperties>
</file>