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FIRST YEAR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Business Specialization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*Business sequence needs to be designed with SBUS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ONE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045"/>
        <w:gridCol w:w="4699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945" w:hRule="atLeast"/>
        </w:trPr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Research Methods in Psychology (PSYC 510)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Quantitative &amp; Statistical Methods (PSYC 550)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Work Attitudes &amp; Motivation (PSYC 585)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Psychometrics (PSYC 578)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Performance Management (PSYC 584)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Interventions For Effective Orgs (PSYC 631)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045"/>
        <w:gridCol w:w="4699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738" w:hRule="atLeast"/>
        </w:trPr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Personnel Psychology (PSYC 559) </w:t>
            </w:r>
          </w:p>
          <w:p>
            <w:pPr>
              <w:spacing w:after="5" w:line="237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Leadership Theory &amp; Development (PSYC 633)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Readings (PSYC 691)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 credits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Group Theory &amp; Dev in Orgs (PSYC 632)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Defense (PSYC 692)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045"/>
        <w:gridCol w:w="4699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152" w:hRule="atLeast"/>
        </w:trPr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045"/>
        <w:gridCol w:w="4699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612" w:hRule="atLeast"/>
        </w:trPr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ELECTIVE 3 cr - See Dr. Val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rPr>
          <w:rFonts w:ascii="Times New Roman" w:hAnsi="Times New Roman" w:cs="Times New Roman"/>
          <w:sz w:val="24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SECOND YEAR</w:t>
      </w:r>
      <w:r>
        <w:rPr>
          <w:rFonts w:ascii="Times New Roman" w:hAnsi="Times New Roman" w:eastAsia="Times New Roman" w:cs="Times New Roman"/>
          <w:i/>
          <w:sz w:val="24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</w:rPr>
        <w:t>(MSU MA Students ONLY)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Business Specialization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*Business sequence needs to be designed with SBUS</w:t>
      </w:r>
    </w:p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143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Personnel Psychology (PSYC 559) </w:t>
            </w:r>
          </w:p>
          <w:p>
            <w:pPr>
              <w:spacing w:after="5" w:line="237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Leadership Theory and Development (PSYC 633)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Readings (PSYC 691)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13 credits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Groups (PSYC 632)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Defense (PSYC 692)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 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17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567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ELECTIVE 3 cr - See Dr. Val</w:t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THIRD YEAR</w:t>
      </w:r>
      <w:r>
        <w:rPr>
          <w:rFonts w:ascii="Times New Roman" w:hAnsi="Times New Roman" w:eastAsia="Times New Roman" w:cs="Times New Roman"/>
          <w:i/>
          <w:sz w:val="24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</w:rPr>
        <w:t>(MSU MA Students ONLY)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Business Specialization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*Business sequence needs to be designed with SBUS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ELECTIVE 3 cr - See Dr. Val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Business Course</w:t>
            </w:r>
            <w:r>
              <w:rPr>
                <w:rFonts w:ascii="Times New Roman" w:hAnsi="Times New Roman" w:cs="Times New Roman"/>
                <w:sz w:val="24"/>
              </w:rPr>
              <w:t xml:space="preserve"> 3 cr </w:t>
            </w:r>
          </w:p>
        </w:tc>
      </w:tr>
    </w:tbl>
    <w:p>
      <w:pPr>
        <w:spacing w:after="405"/>
        <w:ind w:left="-30" w:right="-460"/>
        <w:rPr>
          <w:rFonts w:ascii="Times New Roman" w:hAnsi="Times New Roman" w:eastAsia="Times New Roman" w:cs="Times New Roman"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FIVE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396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405"/>
        <w:ind w:left="-30" w:right="-460"/>
        <w:rPr>
          <w:rFonts w:ascii="Times New Roman" w:hAnsi="Times New Roman" w:eastAsia="Times New Roman" w:cs="Times New Roman"/>
          <w:sz w:val="24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88"/>
    <w:rsid w:val="00057FEC"/>
    <w:rsid w:val="000971F4"/>
    <w:rsid w:val="00101944"/>
    <w:rsid w:val="001B26D6"/>
    <w:rsid w:val="001D5817"/>
    <w:rsid w:val="00254F93"/>
    <w:rsid w:val="00356DA2"/>
    <w:rsid w:val="003E1528"/>
    <w:rsid w:val="00416BBF"/>
    <w:rsid w:val="004C299D"/>
    <w:rsid w:val="004C4F9D"/>
    <w:rsid w:val="004E76A3"/>
    <w:rsid w:val="005A21CA"/>
    <w:rsid w:val="005D0E28"/>
    <w:rsid w:val="005E38F8"/>
    <w:rsid w:val="005F00BA"/>
    <w:rsid w:val="00603242"/>
    <w:rsid w:val="00633B30"/>
    <w:rsid w:val="00646DA2"/>
    <w:rsid w:val="008659B5"/>
    <w:rsid w:val="008A2962"/>
    <w:rsid w:val="008A6E30"/>
    <w:rsid w:val="008B5FAD"/>
    <w:rsid w:val="009B7379"/>
    <w:rsid w:val="00A63088"/>
    <w:rsid w:val="00A6755B"/>
    <w:rsid w:val="00A8491A"/>
    <w:rsid w:val="00AA3F45"/>
    <w:rsid w:val="00B06D2C"/>
    <w:rsid w:val="00B11AA6"/>
    <w:rsid w:val="00B20174"/>
    <w:rsid w:val="00B26640"/>
    <w:rsid w:val="00B64509"/>
    <w:rsid w:val="00B662EF"/>
    <w:rsid w:val="00B770FD"/>
    <w:rsid w:val="00B9397A"/>
    <w:rsid w:val="00BA00E4"/>
    <w:rsid w:val="00BA29A1"/>
    <w:rsid w:val="00C01D6D"/>
    <w:rsid w:val="00C36D50"/>
    <w:rsid w:val="00C56EF5"/>
    <w:rsid w:val="00C665DC"/>
    <w:rsid w:val="00C87406"/>
    <w:rsid w:val="00CE74D5"/>
    <w:rsid w:val="00D54E11"/>
    <w:rsid w:val="00D6037F"/>
    <w:rsid w:val="00DE26A6"/>
    <w:rsid w:val="00DE76A3"/>
    <w:rsid w:val="00DF2A0E"/>
    <w:rsid w:val="00DF4A60"/>
    <w:rsid w:val="00DF7C71"/>
    <w:rsid w:val="00EC025B"/>
    <w:rsid w:val="00F5485E"/>
    <w:rsid w:val="00F64030"/>
    <w:rsid w:val="00FC5633"/>
    <w:rsid w:val="3671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Header Char"/>
    <w:basedOn w:val="2"/>
    <w:link w:val="5"/>
    <w:uiPriority w:val="99"/>
    <w:rPr>
      <w:rFonts w:ascii="Calibri" w:hAnsi="Calibri" w:eastAsia="Calibri" w:cs="Calibri"/>
      <w:color w:val="000000"/>
      <w:sz w:val="22"/>
      <w:lang w:bidi="en-US"/>
    </w:rPr>
  </w:style>
  <w:style w:type="character" w:customStyle="1" w:styleId="9">
    <w:name w:val="Footer Char"/>
    <w:basedOn w:val="2"/>
    <w:link w:val="4"/>
    <w:uiPriority w:val="99"/>
    <w:rPr>
      <w:rFonts w:ascii="Calibri" w:hAnsi="Calibri" w:eastAsia="Calibri" w:cs="Calibri"/>
      <w:color w:val="000000"/>
      <w:sz w:val="2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2681</Characters>
  <Lines>22</Lines>
  <Paragraphs>6</Paragraphs>
  <TotalTime>45</TotalTime>
  <ScaleCrop>false</ScaleCrop>
  <LinksUpToDate>false</LinksUpToDate>
  <CharactersWithSpaces>3145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2023-01-27T20:47:00Z</dcterms:created>
  <dc:creator>Windows User</dc:creator>
  <cp:lastModifiedBy>Kevin</cp:lastModifiedBy>
  <dcterms:modified xsi:type="dcterms:W3CDTF">2023-06-28T17:01:21Z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6B2F7E4BF84E4D9D91E8491D1FC4E6D2</vt:lpwstr>
  </property>
</Properties>
</file>