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6B" w:rsidRPr="00217F78" w:rsidRDefault="0074766B" w:rsidP="00D61F52">
      <w:pPr>
        <w:pStyle w:val="Default"/>
        <w:rPr>
          <w:rFonts w:asciiTheme="minorHAnsi" w:hAnsiTheme="minorHAnsi" w:cs="Arial"/>
          <w:sz w:val="22"/>
          <w:szCs w:val="22"/>
        </w:rPr>
      </w:pPr>
    </w:p>
    <w:p w:rsidR="00397F51" w:rsidRDefault="001472E2" w:rsidP="00397F51">
      <w:pPr>
        <w:pStyle w:val="Default"/>
        <w:jc w:val="center"/>
        <w:rPr>
          <w:rFonts w:asciiTheme="minorHAnsi" w:hAnsiTheme="minorHAnsi" w:cs="Arial"/>
          <w:b/>
          <w:sz w:val="22"/>
          <w:szCs w:val="22"/>
          <w:u w:val="single"/>
        </w:rPr>
      </w:pPr>
      <w:r w:rsidRPr="00217F78">
        <w:rPr>
          <w:rFonts w:asciiTheme="minorHAnsi" w:hAnsiTheme="minorHAnsi" w:cs="Arial"/>
          <w:b/>
          <w:sz w:val="22"/>
          <w:szCs w:val="22"/>
          <w:u w:val="single"/>
        </w:rPr>
        <w:t xml:space="preserve">MSU, </w:t>
      </w:r>
      <w:r w:rsidR="002F467C" w:rsidRPr="00217F78">
        <w:rPr>
          <w:rFonts w:asciiTheme="minorHAnsi" w:hAnsiTheme="minorHAnsi" w:cs="Arial"/>
          <w:b/>
          <w:sz w:val="22"/>
          <w:szCs w:val="22"/>
          <w:u w:val="single"/>
        </w:rPr>
        <w:t>CSAM Narrative</w:t>
      </w:r>
      <w:r w:rsidR="00677BC4">
        <w:rPr>
          <w:rFonts w:asciiTheme="minorHAnsi" w:hAnsiTheme="minorHAnsi" w:cs="Arial"/>
          <w:b/>
          <w:sz w:val="22"/>
          <w:szCs w:val="22"/>
          <w:u w:val="single"/>
        </w:rPr>
        <w:t xml:space="preserve"> </w:t>
      </w:r>
      <w:r w:rsidR="00397F51">
        <w:rPr>
          <w:rFonts w:asciiTheme="minorHAnsi" w:hAnsiTheme="minorHAnsi" w:cs="Arial"/>
          <w:b/>
          <w:sz w:val="22"/>
          <w:szCs w:val="22"/>
          <w:u w:val="single"/>
        </w:rPr>
        <w:t>(AY 2017-2018)</w:t>
      </w:r>
    </w:p>
    <w:p w:rsidR="00397F51" w:rsidRDefault="00397F51" w:rsidP="00397F51">
      <w:pPr>
        <w:pStyle w:val="Default"/>
        <w:rPr>
          <w:rFonts w:asciiTheme="minorHAnsi" w:hAnsiTheme="minorHAnsi" w:cs="Arial"/>
          <w:sz w:val="22"/>
          <w:szCs w:val="22"/>
        </w:rPr>
      </w:pPr>
    </w:p>
    <w:p w:rsidR="00397F51" w:rsidRPr="00397F51" w:rsidRDefault="00397F51" w:rsidP="00397F51">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397F51" w:rsidRPr="00397F51" w:rsidRDefault="00397F51" w:rsidP="00397F51">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397F51" w:rsidRPr="00397F51" w:rsidRDefault="00397F51" w:rsidP="00397F51">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397F51" w:rsidRPr="00397F51" w:rsidRDefault="00397F51" w:rsidP="00397F51">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According to the 2013 CIRP Freshman Survey, 30% of first-time, full-time freshman report they are the first generation to attend college.</w:t>
      </w:r>
    </w:p>
    <w:p w:rsidR="00397F51" w:rsidRDefault="00397F51" w:rsidP="00397F51">
      <w:pPr>
        <w:pStyle w:val="Default"/>
        <w:rPr>
          <w:rStyle w:val="sender"/>
          <w:rFonts w:asciiTheme="minorHAnsi" w:eastAsiaTheme="minorEastAsia" w:hAnsiTheme="minorHAnsi" w:cstheme="minorBidi"/>
          <w:color w:val="000000" w:themeColor="text1"/>
          <w:sz w:val="22"/>
          <w:szCs w:val="22"/>
        </w:rPr>
      </w:pPr>
      <w:r>
        <w:rPr>
          <w:rStyle w:val="sender"/>
          <w:rFonts w:asciiTheme="minorHAnsi" w:hAnsiTheme="minorHAnsi"/>
          <w:color w:val="000000" w:themeColor="text1"/>
          <w:sz w:val="22"/>
          <w:szCs w:val="22"/>
        </w:rPr>
        <w:t>Because of its location in Northern New Jersey, MSU serve</w:t>
      </w:r>
      <w:bookmarkStart w:id="0" w:name="_GoBack"/>
      <w:bookmarkEnd w:id="0"/>
      <w:r>
        <w:rPr>
          <w:rStyle w:val="sender"/>
          <w:rFonts w:asciiTheme="minorHAnsi" w:hAnsiTheme="minorHAnsi"/>
          <w:color w:val="000000" w:themeColor="text1"/>
          <w:sz w:val="22"/>
          <w:szCs w:val="22"/>
        </w:rPr>
        <w:t xml:space="preserve">s a highly diverse student body. In AY 2017-2018, university-wide, 35% of the students graduating with a bachelor’s degree or certificate in the undergraduate level are underrepresented minority (URM) students. </w:t>
      </w:r>
      <w:r>
        <w:rPr>
          <w:rStyle w:val="sender"/>
          <w:rFonts w:asciiTheme="minorHAnsi" w:eastAsiaTheme="minorEastAsia" w:hAnsiTheme="minorHAnsi" w:cstheme="minorBidi"/>
          <w:color w:val="000000" w:themeColor="text1"/>
          <w:sz w:val="22"/>
          <w:szCs w:val="22"/>
        </w:rPr>
        <w:t xml:space="preserve">The College of Science and Mathematics (CSAM) undergraduate student body consists of 45% URM and 50% female students. </w:t>
      </w:r>
    </w:p>
    <w:p w:rsidR="00397F51" w:rsidRDefault="00397F51" w:rsidP="00397F51">
      <w:pPr>
        <w:pStyle w:val="Default"/>
        <w:rPr>
          <w:rStyle w:val="sender"/>
          <w:rFonts w:asciiTheme="minorHAnsi" w:eastAsiaTheme="minorEastAsia" w:hAnsiTheme="minorHAnsi" w:cstheme="minorBidi"/>
          <w:color w:val="000000" w:themeColor="text1"/>
          <w:sz w:val="22"/>
          <w:szCs w:val="22"/>
        </w:rPr>
      </w:pPr>
    </w:p>
    <w:p w:rsidR="00397F51" w:rsidRDefault="00397F51" w:rsidP="00397F51">
      <w:pPr>
        <w:pStyle w:val="Default"/>
        <w:rPr>
          <w:rStyle w:val="sender"/>
          <w:rFonts w:asciiTheme="minorHAnsi" w:eastAsiaTheme="minorEastAsia" w:hAnsiTheme="minorHAnsi" w:cstheme="minorBidi"/>
          <w:color w:val="000000" w:themeColor="text1"/>
          <w:sz w:val="22"/>
          <w:szCs w:val="22"/>
        </w:rPr>
      </w:pPr>
      <w:r>
        <w:rPr>
          <w:rStyle w:val="sender"/>
          <w:rFonts w:asciiTheme="minorHAnsi" w:eastAsiaTheme="minorEastAsia" w:hAnsiTheme="minorHAnsi" w:cstheme="minorBidi"/>
          <w:color w:val="000000" w:themeColor="text1"/>
          <w:sz w:val="22"/>
          <w:szCs w:val="22"/>
        </w:rPr>
        <w:t xml:space="preserve">CSAM provides academically rigorous programs reflecting contemporary needs and research foci in sciences and mathematics. The mission of CSAM is to provide a rich academic and social environment that engages students in scientific depth and educational breadth so as to train them to discover new knowledge and evaluate existing knowledge critically and rigorously. Inclusion of undergraduates in research is a major emphasis of CSAM. Currently, the University offers seven doctoral programs—two within CSAM. In </w:t>
      </w:r>
      <w:r>
        <w:rPr>
          <w:rStyle w:val="sender"/>
          <w:rFonts w:asciiTheme="minorHAnsi" w:hAnsiTheme="minorHAnsi"/>
          <w:color w:val="000000" w:themeColor="text1"/>
          <w:sz w:val="22"/>
          <w:szCs w:val="22"/>
        </w:rPr>
        <w:t>AY 2017-2018</w:t>
      </w:r>
      <w:r>
        <w:rPr>
          <w:rStyle w:val="sender"/>
          <w:rFonts w:asciiTheme="minorHAnsi" w:eastAsiaTheme="minorEastAsia" w:hAnsiTheme="minorHAnsi" w:cstheme="minorBidi"/>
          <w:color w:val="000000" w:themeColor="text1"/>
          <w:sz w:val="22"/>
          <w:szCs w:val="22"/>
        </w:rPr>
        <w:t xml:space="preserve">, 2,453 undergraduate students are enrolled in CSAM and there are 399 BS graduates. </w:t>
      </w:r>
    </w:p>
    <w:p w:rsidR="00397F51" w:rsidRDefault="00397F51" w:rsidP="00397F51">
      <w:pPr>
        <w:pStyle w:val="Default"/>
        <w:jc w:val="center"/>
        <w:rPr>
          <w:rStyle w:val="sender"/>
          <w:rFonts w:asciiTheme="minorHAnsi" w:eastAsiaTheme="minorEastAsia" w:hAnsiTheme="minorHAnsi" w:cstheme="minorBidi"/>
          <w:color w:val="000000" w:themeColor="text1"/>
          <w:sz w:val="22"/>
          <w:szCs w:val="22"/>
        </w:rPr>
      </w:pPr>
    </w:p>
    <w:p w:rsidR="00397F51" w:rsidRDefault="00397F51" w:rsidP="00397F51">
      <w:pPr>
        <w:pStyle w:val="Default"/>
      </w:pPr>
      <w:r>
        <w:rPr>
          <w:rStyle w:val="sender"/>
          <w:rFonts w:asciiTheme="minorHAnsi" w:eastAsiaTheme="minorEastAsia" w:hAnsiTheme="minorHAnsi" w:cstheme="minorBidi"/>
          <w:color w:val="000000" w:themeColor="text1"/>
          <w:sz w:val="22"/>
          <w:szCs w:val="22"/>
        </w:rPr>
        <w:t>Additionally, the Center for Environmental and Life Sciences (CELS)—a 107,500 sq. ft. science facility devoted to environmental and pharmaceutical life sciences research—opened in September 2015. CELS has expanded the university's science research infrastructure by 50 percent.</w:t>
      </w:r>
    </w:p>
    <w:p w:rsidR="0043272C" w:rsidRPr="00217F78" w:rsidRDefault="0043272C" w:rsidP="00397F51">
      <w:pPr>
        <w:pStyle w:val="Default"/>
        <w:jc w:val="center"/>
        <w:rPr>
          <w:rFonts w:asciiTheme="minorHAnsi" w:hAnsiTheme="minorHAnsi"/>
          <w:sz w:val="22"/>
          <w:szCs w:val="22"/>
        </w:rPr>
      </w:pPr>
    </w:p>
    <w:sectPr w:rsidR="0043272C" w:rsidRPr="00217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6B"/>
    <w:rsid w:val="00082ED3"/>
    <w:rsid w:val="001075C4"/>
    <w:rsid w:val="0011084F"/>
    <w:rsid w:val="00143E1A"/>
    <w:rsid w:val="001472E2"/>
    <w:rsid w:val="00150891"/>
    <w:rsid w:val="001A4BC0"/>
    <w:rsid w:val="00213D0F"/>
    <w:rsid w:val="00217F78"/>
    <w:rsid w:val="002400D3"/>
    <w:rsid w:val="00245411"/>
    <w:rsid w:val="00266F2B"/>
    <w:rsid w:val="002965CA"/>
    <w:rsid w:val="002B1BF6"/>
    <w:rsid w:val="002D378E"/>
    <w:rsid w:val="002F467C"/>
    <w:rsid w:val="002F5C74"/>
    <w:rsid w:val="00314637"/>
    <w:rsid w:val="00332EDD"/>
    <w:rsid w:val="00364AB6"/>
    <w:rsid w:val="00386D59"/>
    <w:rsid w:val="00397F51"/>
    <w:rsid w:val="003A0DD5"/>
    <w:rsid w:val="0043041C"/>
    <w:rsid w:val="0043272C"/>
    <w:rsid w:val="004E5734"/>
    <w:rsid w:val="004F6CA5"/>
    <w:rsid w:val="00502FB2"/>
    <w:rsid w:val="005254EC"/>
    <w:rsid w:val="00535149"/>
    <w:rsid w:val="005B3656"/>
    <w:rsid w:val="005C04B4"/>
    <w:rsid w:val="005E4CAA"/>
    <w:rsid w:val="0065473E"/>
    <w:rsid w:val="00677BC4"/>
    <w:rsid w:val="00685B47"/>
    <w:rsid w:val="006C2B88"/>
    <w:rsid w:val="006C5BC7"/>
    <w:rsid w:val="006F7C1F"/>
    <w:rsid w:val="00713ACC"/>
    <w:rsid w:val="00737B27"/>
    <w:rsid w:val="0074766B"/>
    <w:rsid w:val="00772847"/>
    <w:rsid w:val="00792FE8"/>
    <w:rsid w:val="00796F3E"/>
    <w:rsid w:val="00843CE9"/>
    <w:rsid w:val="00866767"/>
    <w:rsid w:val="008A084A"/>
    <w:rsid w:val="008B2382"/>
    <w:rsid w:val="008E3C0B"/>
    <w:rsid w:val="0091174E"/>
    <w:rsid w:val="00996907"/>
    <w:rsid w:val="009E38F8"/>
    <w:rsid w:val="009F57A6"/>
    <w:rsid w:val="00A016F6"/>
    <w:rsid w:val="00A40691"/>
    <w:rsid w:val="00A5327C"/>
    <w:rsid w:val="00AB31A4"/>
    <w:rsid w:val="00AD7A80"/>
    <w:rsid w:val="00AF6D5E"/>
    <w:rsid w:val="00B103C5"/>
    <w:rsid w:val="00B2229C"/>
    <w:rsid w:val="00BA0719"/>
    <w:rsid w:val="00BC7683"/>
    <w:rsid w:val="00CC1EA4"/>
    <w:rsid w:val="00CE1518"/>
    <w:rsid w:val="00D20CED"/>
    <w:rsid w:val="00D61F52"/>
    <w:rsid w:val="00D72ADF"/>
    <w:rsid w:val="00DD4185"/>
    <w:rsid w:val="00DF6238"/>
    <w:rsid w:val="00E375B8"/>
    <w:rsid w:val="00E85FEC"/>
    <w:rsid w:val="00EC129B"/>
    <w:rsid w:val="00EC5C74"/>
    <w:rsid w:val="00EC75FD"/>
    <w:rsid w:val="00ED7D9C"/>
    <w:rsid w:val="00EE2006"/>
    <w:rsid w:val="00F071EE"/>
    <w:rsid w:val="00F114B0"/>
    <w:rsid w:val="00F56FC8"/>
    <w:rsid w:val="00F941B9"/>
    <w:rsid w:val="00FD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D4AA5-7FFC-4831-A717-66F6A39F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683"/>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6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61F52"/>
    <w:pPr>
      <w:spacing w:after="200" w:line="276" w:lineRule="auto"/>
      <w:ind w:left="720"/>
      <w:contextualSpacing/>
    </w:pPr>
    <w:rPr>
      <w:rFonts w:asciiTheme="minorHAnsi" w:eastAsiaTheme="minorHAnsi" w:hAnsiTheme="minorHAnsi"/>
      <w:sz w:val="22"/>
      <w:szCs w:val="22"/>
    </w:rPr>
  </w:style>
  <w:style w:type="character" w:styleId="Strong">
    <w:name w:val="Strong"/>
    <w:basedOn w:val="DefaultParagraphFont"/>
    <w:uiPriority w:val="22"/>
    <w:qFormat/>
    <w:rsid w:val="002B1BF6"/>
    <w:rPr>
      <w:b/>
      <w:bCs/>
    </w:rPr>
  </w:style>
  <w:style w:type="character" w:styleId="Hyperlink">
    <w:name w:val="Hyperlink"/>
    <w:basedOn w:val="DefaultParagraphFont"/>
    <w:uiPriority w:val="99"/>
    <w:unhideWhenUsed/>
    <w:rsid w:val="001075C4"/>
    <w:rPr>
      <w:color w:val="0000FF" w:themeColor="hyperlink"/>
      <w:u w:val="single"/>
    </w:rPr>
  </w:style>
  <w:style w:type="paragraph" w:styleId="BalloonText">
    <w:name w:val="Balloon Text"/>
    <w:basedOn w:val="Normal"/>
    <w:link w:val="BalloonTextChar"/>
    <w:uiPriority w:val="99"/>
    <w:semiHidden/>
    <w:unhideWhenUsed/>
    <w:rsid w:val="00082E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ED3"/>
    <w:rPr>
      <w:rFonts w:ascii="Tahoma" w:hAnsi="Tahoma" w:cs="Tahoma"/>
      <w:sz w:val="16"/>
      <w:szCs w:val="16"/>
    </w:rPr>
  </w:style>
  <w:style w:type="character" w:customStyle="1" w:styleId="sender">
    <w:name w:val="sender"/>
    <w:basedOn w:val="DefaultParagraphFont"/>
    <w:rsid w:val="00677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985">
      <w:bodyDiv w:val="1"/>
      <w:marLeft w:val="0"/>
      <w:marRight w:val="0"/>
      <w:marTop w:val="0"/>
      <w:marBottom w:val="0"/>
      <w:divBdr>
        <w:top w:val="none" w:sz="0" w:space="0" w:color="auto"/>
        <w:left w:val="none" w:sz="0" w:space="0" w:color="auto"/>
        <w:bottom w:val="none" w:sz="0" w:space="0" w:color="auto"/>
        <w:right w:val="none" w:sz="0" w:space="0" w:color="auto"/>
      </w:divBdr>
    </w:div>
    <w:div w:id="811026086">
      <w:bodyDiv w:val="1"/>
      <w:marLeft w:val="0"/>
      <w:marRight w:val="0"/>
      <w:marTop w:val="0"/>
      <w:marBottom w:val="0"/>
      <w:divBdr>
        <w:top w:val="none" w:sz="0" w:space="0" w:color="auto"/>
        <w:left w:val="none" w:sz="0" w:space="0" w:color="auto"/>
        <w:bottom w:val="none" w:sz="0" w:space="0" w:color="auto"/>
        <w:right w:val="none" w:sz="0" w:space="0" w:color="auto"/>
      </w:divBdr>
    </w:div>
    <w:div w:id="1070930204">
      <w:bodyDiv w:val="1"/>
      <w:marLeft w:val="0"/>
      <w:marRight w:val="0"/>
      <w:marTop w:val="0"/>
      <w:marBottom w:val="0"/>
      <w:divBdr>
        <w:top w:val="none" w:sz="0" w:space="0" w:color="auto"/>
        <w:left w:val="none" w:sz="0" w:space="0" w:color="auto"/>
        <w:bottom w:val="none" w:sz="0" w:space="0" w:color="auto"/>
        <w:right w:val="none" w:sz="0" w:space="0" w:color="auto"/>
      </w:divBdr>
    </w:div>
    <w:div w:id="1268390661">
      <w:bodyDiv w:val="1"/>
      <w:marLeft w:val="0"/>
      <w:marRight w:val="0"/>
      <w:marTop w:val="0"/>
      <w:marBottom w:val="0"/>
      <w:divBdr>
        <w:top w:val="none" w:sz="0" w:space="0" w:color="auto"/>
        <w:left w:val="none" w:sz="0" w:space="0" w:color="auto"/>
        <w:bottom w:val="none" w:sz="0" w:space="0" w:color="auto"/>
        <w:right w:val="none" w:sz="0" w:space="0" w:color="auto"/>
      </w:divBdr>
    </w:div>
    <w:div w:id="13680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Aloyets</dc:creator>
  <cp:lastModifiedBy>Samuel Wolverton</cp:lastModifiedBy>
  <cp:revision>6</cp:revision>
  <dcterms:created xsi:type="dcterms:W3CDTF">2019-03-19T18:41:00Z</dcterms:created>
  <dcterms:modified xsi:type="dcterms:W3CDTF">2019-03-21T14:13:00Z</dcterms:modified>
</cp:coreProperties>
</file>