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0A86" w14:textId="79273D7F" w:rsidR="00B32DFF" w:rsidRPr="009609D4" w:rsidRDefault="00F723B5" w:rsidP="009609D4">
      <w:pPr>
        <w:pStyle w:val="Heading1"/>
      </w:pPr>
      <w:r w:rsidRPr="009609D4">
        <w:t>Syllabus:</w:t>
      </w:r>
      <w:r w:rsidR="00213B87">
        <w:t xml:space="preserve"> </w:t>
      </w:r>
      <w:r w:rsidR="00B32DFF" w:rsidRPr="009609D4">
        <w:t>Course</w:t>
      </w:r>
      <w:r w:rsidR="00213B87">
        <w:t xml:space="preserve"> </w:t>
      </w:r>
      <w:r w:rsidR="00B32DFF" w:rsidRPr="009609D4">
        <w:t>Title</w:t>
      </w:r>
    </w:p>
    <w:p w14:paraId="508537CB" w14:textId="10DF2B2E" w:rsidR="00516D27" w:rsidRPr="009609D4" w:rsidRDefault="00516D27" w:rsidP="009609D4">
      <w:pPr>
        <w:pStyle w:val="Heading1"/>
      </w:pPr>
      <w:r w:rsidRPr="009609D4">
        <w:t>Montclair</w:t>
      </w:r>
      <w:r w:rsidR="00213B87">
        <w:t xml:space="preserve"> </w:t>
      </w:r>
      <w:r w:rsidRPr="009609D4">
        <w:t>State</w:t>
      </w:r>
      <w:r w:rsidR="00213B87">
        <w:t xml:space="preserve"> </w:t>
      </w:r>
      <w:r w:rsidRPr="009609D4">
        <w:t>University</w:t>
      </w:r>
    </w:p>
    <w:p w14:paraId="7658D907" w14:textId="77777777" w:rsidR="00AA4697" w:rsidRPr="009609D4" w:rsidRDefault="00AA4697" w:rsidP="00AA4697">
      <w:pPr>
        <w:rPr>
          <w:color w:val="000000" w:themeColor="text1"/>
        </w:rPr>
      </w:pPr>
    </w:p>
    <w:p w14:paraId="2293B89D" w14:textId="77777777" w:rsidR="0031717E" w:rsidRDefault="0031717E" w:rsidP="00A40376">
      <w:pPr>
        <w:pStyle w:val="NoSpacing"/>
        <w:rPr>
          <w:rFonts w:ascii="Helvetica" w:hAnsi="Helvetica" w:cs="Helvetica"/>
          <w:color w:val="2D3B45"/>
          <w:shd w:val="clear" w:color="auto" w:fill="FFFFFF"/>
        </w:rPr>
      </w:pPr>
    </w:p>
    <w:p w14:paraId="5D90015D" w14:textId="6DCB128E" w:rsidR="00A40376" w:rsidRDefault="00213B87" w:rsidP="00A40376">
      <w:pPr>
        <w:pStyle w:val="NoSpacing"/>
        <w:rPr>
          <w:rStyle w:val="Strong"/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This course runs from</w:t>
      </w:r>
      <w:r>
        <w:rPr>
          <w:rFonts w:ascii="Helvetica" w:hAnsi="Helvetica" w:cs="Helvetica"/>
          <w:color w:val="2D3B45"/>
          <w:shd w:val="clear" w:color="auto" w:fill="FFFFFF"/>
        </w:rPr>
        <w:t xml:space="preserve"> 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>[</w:t>
      </w:r>
      <w:r>
        <w:rPr>
          <w:rStyle w:val="Emphasis"/>
          <w:rFonts w:ascii="Helvetica" w:hAnsi="Helvetica" w:cs="Helvetica"/>
          <w:b/>
          <w:bCs/>
          <w:color w:val="2D3B45"/>
          <w:shd w:val="clear" w:color="auto" w:fill="FFFFFF"/>
        </w:rPr>
        <w:t>Section Start Date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>]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 xml:space="preserve"> </w:t>
      </w:r>
      <w:r>
        <w:rPr>
          <w:rFonts w:ascii="Helvetica" w:hAnsi="Helvetica" w:cs="Helvetica"/>
          <w:color w:val="2D3B45"/>
          <w:shd w:val="clear" w:color="auto" w:fill="FFFFFF"/>
        </w:rPr>
        <w:t>to</w:t>
      </w:r>
      <w:r>
        <w:rPr>
          <w:rFonts w:ascii="Helvetica" w:hAnsi="Helvetica" w:cs="Helvetica"/>
          <w:color w:val="2D3B45"/>
          <w:shd w:val="clear" w:color="auto" w:fill="FFFFFF"/>
        </w:rPr>
        <w:t xml:space="preserve"> 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>[</w:t>
      </w:r>
      <w:r>
        <w:rPr>
          <w:rStyle w:val="Emphasis"/>
          <w:rFonts w:ascii="Helvetica" w:hAnsi="Helvetica" w:cs="Helvetica"/>
          <w:b/>
          <w:bCs/>
          <w:color w:val="2D3B45"/>
          <w:shd w:val="clear" w:color="auto" w:fill="FFFFFF"/>
        </w:rPr>
        <w:t>Section End Date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>]</w:t>
      </w:r>
    </w:p>
    <w:p w14:paraId="7E37C806" w14:textId="77777777" w:rsidR="00213B87" w:rsidRPr="00A40376" w:rsidRDefault="00213B87" w:rsidP="00213B87"/>
    <w:p w14:paraId="5B93365A" w14:textId="514B432D" w:rsidR="000077E0" w:rsidRDefault="000077E0" w:rsidP="00A40376">
      <w:pPr>
        <w:pStyle w:val="Heading2"/>
      </w:pPr>
      <w:r>
        <w:t>Course</w:t>
      </w:r>
      <w:r w:rsidR="00213B87">
        <w:t xml:space="preserve"> </w:t>
      </w:r>
      <w:r w:rsidR="00DB6FBF">
        <w:t>Information</w:t>
      </w:r>
      <w:r>
        <w:t>:</w:t>
      </w:r>
    </w:p>
    <w:p w14:paraId="4B465F4B" w14:textId="23761181" w:rsidR="00DB6FBF" w:rsidRPr="00DB6FBF" w:rsidRDefault="00DB6FBF" w:rsidP="00DB6FBF">
      <w:pPr>
        <w:rPr>
          <w:i/>
          <w:iCs/>
        </w:rPr>
      </w:pPr>
      <w:r w:rsidRPr="00DB6FBF">
        <w:rPr>
          <w:i/>
          <w:iCs/>
        </w:rPr>
        <w:t>[Include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any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information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pertaining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to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the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meeting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time,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location,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and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modality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of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your</w:t>
      </w:r>
      <w:r w:rsidR="00213B87">
        <w:rPr>
          <w:i/>
          <w:iCs/>
        </w:rPr>
        <w:t xml:space="preserve"> </w:t>
      </w:r>
      <w:r w:rsidRPr="00DB6FBF">
        <w:rPr>
          <w:i/>
          <w:iCs/>
        </w:rPr>
        <w:t>course.]</w:t>
      </w:r>
    </w:p>
    <w:p w14:paraId="65C2B01D" w14:textId="77777777" w:rsidR="00DB6FBF" w:rsidRDefault="00DB6FBF" w:rsidP="00DB6FBF"/>
    <w:p w14:paraId="78EB29A4" w14:textId="03A13661" w:rsidR="00DB6FBF" w:rsidRDefault="00DB6FBF" w:rsidP="00DB6FBF">
      <w:pPr>
        <w:pStyle w:val="ListParagraph"/>
        <w:numPr>
          <w:ilvl w:val="0"/>
          <w:numId w:val="26"/>
        </w:numPr>
      </w:pPr>
      <w:r>
        <w:t>Course</w:t>
      </w:r>
      <w:r w:rsidR="00213B87">
        <w:t xml:space="preserve"> </w:t>
      </w:r>
      <w:r>
        <w:t>Modality:</w:t>
      </w:r>
      <w:r w:rsidR="00213B87">
        <w:t xml:space="preserve"> </w:t>
      </w:r>
    </w:p>
    <w:p w14:paraId="70A96200" w14:textId="2C70668A" w:rsidR="00DB6FBF" w:rsidRDefault="00DB6FBF" w:rsidP="00DB6FBF">
      <w:pPr>
        <w:pStyle w:val="ListParagraph"/>
        <w:numPr>
          <w:ilvl w:val="0"/>
          <w:numId w:val="26"/>
        </w:numPr>
      </w:pPr>
      <w:r>
        <w:t>Meeting</w:t>
      </w:r>
      <w:r w:rsidR="00213B87">
        <w:t xml:space="preserve"> </w:t>
      </w:r>
      <w:r>
        <w:t>Times:</w:t>
      </w:r>
      <w:r w:rsidR="00213B87">
        <w:t xml:space="preserve"> </w:t>
      </w:r>
    </w:p>
    <w:p w14:paraId="5E9006C4" w14:textId="2D2189B8" w:rsidR="00DB6FBF" w:rsidRPr="00DB6FBF" w:rsidRDefault="00DB6FBF" w:rsidP="00213B87">
      <w:pPr>
        <w:pStyle w:val="ListParagraph"/>
        <w:numPr>
          <w:ilvl w:val="0"/>
          <w:numId w:val="26"/>
        </w:numPr>
      </w:pPr>
      <w:r>
        <w:t>Location:</w:t>
      </w:r>
    </w:p>
    <w:p w14:paraId="2A3B9432" w14:textId="4AB11B2E" w:rsidR="000077E0" w:rsidRDefault="000077E0" w:rsidP="00A40376"/>
    <w:p w14:paraId="40DD7799" w14:textId="68F86EA3" w:rsidR="000077E0" w:rsidRPr="000077E0" w:rsidRDefault="000077E0" w:rsidP="000077E0">
      <w:pPr>
        <w:pStyle w:val="Heading2"/>
      </w:pPr>
      <w:r>
        <w:t>Professor</w:t>
      </w:r>
      <w:r w:rsidR="00213B87">
        <w:t xml:space="preserve"> </w:t>
      </w:r>
      <w:r>
        <w:t>Information</w:t>
      </w:r>
      <w:r w:rsidR="00A40376">
        <w:t>:</w:t>
      </w:r>
    </w:p>
    <w:p w14:paraId="061B208D" w14:textId="4A2E9C42" w:rsidR="00DB6FBF" w:rsidRPr="00DB6FBF" w:rsidRDefault="00DB6FBF" w:rsidP="00DB6FBF">
      <w:pPr>
        <w:rPr>
          <w:rStyle w:val="Heading3Char"/>
          <w:b w:val="0"/>
          <w:bCs/>
          <w:i/>
          <w:iCs/>
          <w:color w:val="000000" w:themeColor="text1"/>
        </w:rPr>
      </w:pPr>
      <w:r w:rsidRPr="00DB6FBF">
        <w:rPr>
          <w:rStyle w:val="Heading3Char"/>
          <w:b w:val="0"/>
          <w:bCs/>
          <w:i/>
          <w:iCs/>
          <w:color w:val="000000" w:themeColor="text1"/>
        </w:rPr>
        <w:t>[Complete</w:t>
      </w:r>
      <w:r w:rsidR="00213B87">
        <w:rPr>
          <w:rStyle w:val="Heading3Char"/>
          <w:b w:val="0"/>
          <w:bCs/>
          <w:i/>
          <w:i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i/>
          <w:iCs/>
          <w:color w:val="000000" w:themeColor="text1"/>
        </w:rPr>
        <w:t>and</w:t>
      </w:r>
      <w:r w:rsidR="00213B87">
        <w:rPr>
          <w:rStyle w:val="Heading3Char"/>
          <w:b w:val="0"/>
          <w:bCs/>
          <w:i/>
          <w:i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i/>
          <w:iCs/>
          <w:color w:val="000000" w:themeColor="text1"/>
        </w:rPr>
        <w:t>edit</w:t>
      </w:r>
      <w:r w:rsidR="00213B87">
        <w:rPr>
          <w:rStyle w:val="Heading3Char"/>
          <w:b w:val="0"/>
          <w:bCs/>
          <w:i/>
          <w:i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i/>
          <w:iCs/>
          <w:color w:val="000000" w:themeColor="text1"/>
        </w:rPr>
        <w:t>as</w:t>
      </w:r>
      <w:r w:rsidR="00213B87">
        <w:rPr>
          <w:rStyle w:val="Heading3Char"/>
          <w:b w:val="0"/>
          <w:bCs/>
          <w:i/>
          <w:i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i/>
          <w:iCs/>
          <w:color w:val="000000" w:themeColor="text1"/>
        </w:rPr>
        <w:t>appropriate.]</w:t>
      </w:r>
    </w:p>
    <w:p w14:paraId="59BC7885" w14:textId="77777777" w:rsidR="00DB6FBF" w:rsidRPr="00DB6FBF" w:rsidRDefault="00DB6FBF" w:rsidP="00DB6FBF">
      <w:pPr>
        <w:ind w:left="360"/>
        <w:rPr>
          <w:rStyle w:val="Heading3Char"/>
          <w:b w:val="0"/>
          <w:bCs/>
          <w:color w:val="000000" w:themeColor="text1"/>
        </w:rPr>
      </w:pPr>
    </w:p>
    <w:p w14:paraId="2E68621B" w14:textId="5F975935" w:rsidR="00DB6FBF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 w:val="0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Professor</w:t>
      </w:r>
      <w:r w:rsidR="00213B87">
        <w:rPr>
          <w:rStyle w:val="Heading3Char"/>
          <w:b w:val="0"/>
          <w:b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color w:val="000000" w:themeColor="text1"/>
        </w:rPr>
        <w:t>Name:</w:t>
      </w:r>
    </w:p>
    <w:p w14:paraId="75886CD6" w14:textId="77777777" w:rsidR="00DB6FBF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 w:val="0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Department:</w:t>
      </w:r>
    </w:p>
    <w:p w14:paraId="0DC45571" w14:textId="3A7ABCAF" w:rsidR="00DB6FBF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 w:val="0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Office</w:t>
      </w:r>
      <w:r w:rsidR="00213B87">
        <w:rPr>
          <w:rStyle w:val="Heading3Char"/>
          <w:b w:val="0"/>
          <w:b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color w:val="000000" w:themeColor="text1"/>
        </w:rPr>
        <w:t>Location:</w:t>
      </w:r>
    </w:p>
    <w:p w14:paraId="400E81BB" w14:textId="5C80FF4E" w:rsidR="00DB6FBF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 w:val="0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Availability/Open</w:t>
      </w:r>
      <w:r w:rsidR="00213B87">
        <w:rPr>
          <w:rStyle w:val="Heading3Char"/>
          <w:b w:val="0"/>
          <w:b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color w:val="000000" w:themeColor="text1"/>
        </w:rPr>
        <w:t>Student</w:t>
      </w:r>
      <w:r w:rsidR="00213B87">
        <w:rPr>
          <w:rStyle w:val="Heading3Char"/>
          <w:b w:val="0"/>
          <w:b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color w:val="000000" w:themeColor="text1"/>
        </w:rPr>
        <w:t>Hours:</w:t>
      </w:r>
    </w:p>
    <w:p w14:paraId="0793A6D3" w14:textId="77777777" w:rsidR="00DB6FBF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 w:val="0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Email:</w:t>
      </w:r>
    </w:p>
    <w:p w14:paraId="75F86155" w14:textId="3815D139" w:rsidR="00F723B5" w:rsidRPr="00DB6FBF" w:rsidRDefault="00DB6FBF" w:rsidP="00DB6FBF">
      <w:pPr>
        <w:pStyle w:val="ListParagraph"/>
        <w:numPr>
          <w:ilvl w:val="0"/>
          <w:numId w:val="1"/>
        </w:numPr>
        <w:rPr>
          <w:rStyle w:val="Heading3Char"/>
          <w:bCs/>
          <w:color w:val="000000" w:themeColor="text1"/>
        </w:rPr>
      </w:pPr>
      <w:r w:rsidRPr="00DB6FBF">
        <w:rPr>
          <w:rStyle w:val="Heading3Char"/>
          <w:b w:val="0"/>
          <w:bCs/>
          <w:color w:val="000000" w:themeColor="text1"/>
        </w:rPr>
        <w:t>Phone</w:t>
      </w:r>
      <w:r w:rsidR="00213B87">
        <w:rPr>
          <w:rStyle w:val="Heading3Char"/>
          <w:b w:val="0"/>
          <w:bCs/>
          <w:color w:val="000000" w:themeColor="text1"/>
        </w:rPr>
        <w:t xml:space="preserve"> </w:t>
      </w:r>
      <w:r w:rsidRPr="00DB6FBF">
        <w:rPr>
          <w:rStyle w:val="Heading3Char"/>
          <w:b w:val="0"/>
          <w:bCs/>
          <w:color w:val="000000" w:themeColor="text1"/>
        </w:rPr>
        <w:t>#:</w:t>
      </w:r>
    </w:p>
    <w:p w14:paraId="406285CC" w14:textId="77777777" w:rsidR="00DB6FBF" w:rsidRPr="00DB6FBF" w:rsidRDefault="00DB6FBF" w:rsidP="00DB6FBF">
      <w:pPr>
        <w:ind w:left="360"/>
        <w:rPr>
          <w:b/>
          <w:bCs/>
          <w:color w:val="000000" w:themeColor="text1"/>
        </w:rPr>
      </w:pPr>
    </w:p>
    <w:p w14:paraId="5FAFA487" w14:textId="3374EACA" w:rsidR="00B32DFF" w:rsidRPr="00804413" w:rsidRDefault="00B32DFF" w:rsidP="00804413">
      <w:pPr>
        <w:pStyle w:val="Heading2"/>
      </w:pPr>
      <w:r w:rsidRPr="00804413">
        <w:t>Course</w:t>
      </w:r>
      <w:r w:rsidR="00213B87">
        <w:t xml:space="preserve"> </w:t>
      </w:r>
      <w:r w:rsidRPr="00804413">
        <w:t>De</w:t>
      </w:r>
      <w:r w:rsidR="000077E0">
        <w:t>scription</w:t>
      </w:r>
      <w:r w:rsidR="00A40376">
        <w:t>:</w:t>
      </w:r>
    </w:p>
    <w:p w14:paraId="024AE62F" w14:textId="79F75022" w:rsidR="00516D27" w:rsidRDefault="00DB6FBF" w:rsidP="00AA4697">
      <w:pPr>
        <w:rPr>
          <w:rFonts w:ascii="Helvetica" w:hAnsi="Helvetica" w:cs="Helvetica"/>
          <w:color w:val="2D3B45"/>
          <w:shd w:val="clear" w:color="auto" w:fill="FFFFFF"/>
        </w:rPr>
      </w:pPr>
      <w:r w:rsidRPr="00DB6FBF">
        <w:rPr>
          <w:rFonts w:ascii="Helvetica" w:hAnsi="Helvetica" w:cs="Helvetica"/>
          <w:color w:val="2D3B45"/>
          <w:shd w:val="clear" w:color="auto" w:fill="FFFFFF"/>
        </w:rPr>
        <w:t>[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course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description,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available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in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hyperlink r:id="rId7" w:tgtFrame="_blank" w:history="1"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Univers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i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ty</w:t>
        </w:r>
        <w:r w:rsidR="00213B87"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 xml:space="preserve"> 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Catalog</w:t>
        </w:r>
      </w:hyperlink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presents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broad,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general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goals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about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what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students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are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expected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to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learn.</w:t>
      </w:r>
      <w:r w:rsidRPr="00DB6FBF">
        <w:rPr>
          <w:rFonts w:ascii="Helvetica" w:hAnsi="Helvetica" w:cs="Helvetica"/>
          <w:color w:val="2D3B45"/>
          <w:shd w:val="clear" w:color="auto" w:fill="FFFFFF"/>
        </w:rPr>
        <w:t>]</w:t>
      </w:r>
    </w:p>
    <w:p w14:paraId="2FAE84DE" w14:textId="77777777" w:rsidR="00DB6FBF" w:rsidRPr="009609D4" w:rsidRDefault="00DB6FBF" w:rsidP="00AA4697">
      <w:pPr>
        <w:rPr>
          <w:color w:val="000000" w:themeColor="text1"/>
        </w:rPr>
      </w:pPr>
    </w:p>
    <w:p w14:paraId="3115CD12" w14:textId="3F96B0E7" w:rsidR="003529F9" w:rsidRDefault="00DB6FBF" w:rsidP="000077E0">
      <w:pPr>
        <w:pStyle w:val="Heading2"/>
      </w:pPr>
      <w:r>
        <w:t>Course</w:t>
      </w:r>
      <w:r w:rsidR="00213B87">
        <w:t xml:space="preserve"> </w:t>
      </w:r>
      <w:r>
        <w:t>Overview</w:t>
      </w:r>
      <w:r w:rsidR="00A40376">
        <w:t>:</w:t>
      </w:r>
    </w:p>
    <w:p w14:paraId="48363229" w14:textId="2A1AFA68" w:rsidR="000077E0" w:rsidRDefault="00DB6FBF" w:rsidP="000077E0">
      <w:pPr>
        <w:pStyle w:val="NoSpacing"/>
      </w:pPr>
      <w:r w:rsidRPr="00DB6FBF">
        <w:rPr>
          <w:rFonts w:ascii="Helvetica" w:hAnsi="Helvetica" w:cs="Helvetica"/>
          <w:color w:val="2D3B45"/>
          <w:shd w:val="clear" w:color="auto" w:fill="FFFFFF"/>
        </w:rPr>
        <w:t>[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Use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this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block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to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supplement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official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course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description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needed.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Add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welcome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message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to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students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and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offer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an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overview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of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your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course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and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your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teaching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approach.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See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hyperlink r:id="rId8" w:tgtFrame="_blank" w:history="1"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Warming</w:t>
        </w:r>
        <w:r w:rsidR="00213B87"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 xml:space="preserve"> 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up</w:t>
        </w:r>
        <w:r w:rsidR="00213B87"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 xml:space="preserve"> 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Yo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u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r</w:t>
        </w:r>
        <w:r w:rsidR="00213B87"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 xml:space="preserve"> </w:t>
        </w:r>
        <w:r>
          <w:rPr>
            <w:rFonts w:ascii="Helvetica" w:hAnsi="Helvetica" w:cs="Helvetica"/>
            <w:i/>
            <w:iCs/>
            <w:color w:val="0000FF"/>
            <w:u w:val="single"/>
            <w:bdr w:val="none" w:sz="0" w:space="0" w:color="auto" w:frame="1"/>
            <w:shd w:val="clear" w:color="auto" w:fill="FFFFFF"/>
          </w:rPr>
          <w:t>Syllabus</w:t>
        </w:r>
      </w:hyperlink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for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strategies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and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examples.</w:t>
      </w:r>
      <w:r w:rsidRPr="00DB6FBF">
        <w:rPr>
          <w:rFonts w:ascii="Helvetica" w:hAnsi="Helvetica" w:cs="Helvetica"/>
          <w:color w:val="2D3B45"/>
          <w:shd w:val="clear" w:color="auto" w:fill="FFFFFF"/>
        </w:rPr>
        <w:t>]</w:t>
      </w:r>
    </w:p>
    <w:p w14:paraId="46C75FA2" w14:textId="77777777" w:rsidR="000077E0" w:rsidRPr="000077E0" w:rsidRDefault="000077E0" w:rsidP="000077E0">
      <w:pPr>
        <w:pStyle w:val="NoSpacing"/>
      </w:pPr>
    </w:p>
    <w:p w14:paraId="2EA5DD8B" w14:textId="54276553" w:rsidR="00DB6FBF" w:rsidRDefault="00DB6FBF" w:rsidP="004F6BC7">
      <w:pPr>
        <w:pStyle w:val="Heading2"/>
      </w:pPr>
      <w:r>
        <w:t>Student</w:t>
      </w:r>
      <w:r w:rsidR="00213B87">
        <w:t xml:space="preserve"> </w:t>
      </w:r>
      <w:r>
        <w:t>Learning</w:t>
      </w:r>
      <w:r w:rsidR="00213B87">
        <w:t xml:space="preserve"> </w:t>
      </w:r>
      <w:r>
        <w:t>Outcomes</w:t>
      </w:r>
      <w:r w:rsidR="00A40376">
        <w:t>:</w:t>
      </w:r>
    </w:p>
    <w:p w14:paraId="1698DDD6" w14:textId="13AB5693" w:rsidR="00DB6FBF" w:rsidRPr="00DB6FBF" w:rsidRDefault="00DB6FBF" w:rsidP="00DB6FBF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</w:rPr>
      </w:pPr>
      <w:r w:rsidRPr="00DB6FBF">
        <w:rPr>
          <w:rFonts w:ascii="Helvetica" w:eastAsia="Times New Roman" w:hAnsi="Helvetica" w:cs="Helvetica"/>
          <w:color w:val="2D3B45"/>
        </w:rPr>
        <w:t>[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Student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Learning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Outcomes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(SLOs)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are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clear,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assessable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statements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that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enable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students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to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demonstrate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learning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line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with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course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goals.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Typically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courses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have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3-5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SLOs.</w:t>
      </w:r>
    </w:p>
    <w:p w14:paraId="018327EC" w14:textId="09A6CF3F" w:rsidR="00DB6FBF" w:rsidRPr="00DB6FBF" w:rsidRDefault="00DB6FBF" w:rsidP="00DB6FBF">
      <w:pPr>
        <w:shd w:val="clear" w:color="auto" w:fill="FFFFFF"/>
        <w:rPr>
          <w:rFonts w:ascii="Helvetica" w:eastAsia="Times New Roman" w:hAnsi="Helvetica" w:cs="Helvetica"/>
          <w:color w:val="2D3B45"/>
        </w:rPr>
      </w:pPr>
      <w:r w:rsidRPr="00DB6FBF">
        <w:rPr>
          <w:rFonts w:ascii="Helvetica" w:eastAsia="Times New Roman" w:hAnsi="Helvetica" w:cs="Helvetica"/>
          <w:i/>
          <w:iCs/>
          <w:color w:val="2D3B45"/>
        </w:rPr>
        <w:t>Before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writing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SLOs,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instructors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should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see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if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their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department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has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defined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SLOs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for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this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course.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If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not,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instructors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may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find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Bloom's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Taxonomy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this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hyperlink r:id="rId9" w:tgtFrame="_blank" w:history="1"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Pla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n</w:t>
        </w:r>
        <w:r w:rsidR="00213B87"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Your</w:t>
        </w:r>
        <w:r w:rsidR="00213B87"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Course</w:t>
        </w:r>
        <w:r w:rsidR="00213B87"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</w:hyperlink>
      <w:r w:rsidRPr="00DB6FBF">
        <w:rPr>
          <w:rFonts w:ascii="Helvetica" w:eastAsia="Times New Roman" w:hAnsi="Helvetica" w:cs="Helvetica"/>
          <w:i/>
          <w:iCs/>
          <w:color w:val="2D3B45"/>
        </w:rPr>
        <w:t>helpful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writing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assessable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SLOs.</w:t>
      </w:r>
      <w:r w:rsidRPr="00DB6FBF">
        <w:rPr>
          <w:rFonts w:ascii="Helvetica" w:eastAsia="Times New Roman" w:hAnsi="Helvetica" w:cs="Helvetica"/>
          <w:color w:val="2D3B45"/>
        </w:rPr>
        <w:t>]</w:t>
      </w:r>
    </w:p>
    <w:p w14:paraId="4CBD3902" w14:textId="77777777" w:rsidR="00DB6FBF" w:rsidRPr="00DB6FBF" w:rsidRDefault="00DB6FBF" w:rsidP="00DB6FBF">
      <w:pPr>
        <w:pStyle w:val="NoSpacing"/>
      </w:pPr>
    </w:p>
    <w:p w14:paraId="2BBCC4C5" w14:textId="676EBAC6" w:rsidR="003529F9" w:rsidRDefault="003529F9" w:rsidP="004F6BC7">
      <w:pPr>
        <w:pStyle w:val="Heading2"/>
      </w:pPr>
      <w:r w:rsidRPr="00804413">
        <w:lastRenderedPageBreak/>
        <w:t>Course</w:t>
      </w:r>
      <w:r w:rsidR="00213B87">
        <w:t xml:space="preserve"> </w:t>
      </w:r>
      <w:r w:rsidRPr="00804413">
        <w:t>Materials</w:t>
      </w:r>
      <w:r w:rsidR="00A40376">
        <w:t>:</w:t>
      </w:r>
    </w:p>
    <w:p w14:paraId="77F9DF0F" w14:textId="2F250D1C" w:rsidR="00DB6FBF" w:rsidRPr="00DB6FBF" w:rsidRDefault="00DB6FBF" w:rsidP="00DB6FBF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</w:rPr>
      </w:pPr>
      <w:r w:rsidRPr="00DB6FBF">
        <w:rPr>
          <w:rFonts w:ascii="Helvetica" w:eastAsia="Times New Roman" w:hAnsi="Helvetica" w:cs="Helvetica"/>
          <w:color w:val="2D3B45"/>
        </w:rPr>
        <w:t>[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List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required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or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recommended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texts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resources,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including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web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resources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technologies,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indicating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whether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items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are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linked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on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Canvas,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for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example.</w:t>
      </w:r>
    </w:p>
    <w:p w14:paraId="47EF2A00" w14:textId="12BC68F2" w:rsidR="00DB6FBF" w:rsidRPr="00DB6FBF" w:rsidRDefault="00DB6FBF" w:rsidP="00DB6FBF">
      <w:pPr>
        <w:shd w:val="clear" w:color="auto" w:fill="FFFFFF"/>
        <w:rPr>
          <w:rFonts w:ascii="Helvetica" w:eastAsia="Times New Roman" w:hAnsi="Helvetica" w:cs="Helvetica"/>
          <w:color w:val="2D3B45"/>
        </w:rPr>
      </w:pPr>
      <w:r w:rsidRPr="00DB6FBF">
        <w:rPr>
          <w:rFonts w:ascii="Helvetica" w:eastAsia="Times New Roman" w:hAnsi="Helvetica" w:cs="Helvetica"/>
          <w:i/>
          <w:iCs/>
          <w:color w:val="2D3B45"/>
        </w:rPr>
        <w:t>Consider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providing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estimated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costs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suggested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methods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for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sourcing,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including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whether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resources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are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available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through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library.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See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hyperlink r:id="rId10" w:tgtFrame="_blank" w:history="1"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Spr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a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gue</w:t>
        </w:r>
        <w:r w:rsidR="00213B87"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  <w:r w:rsidRPr="00213B87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Library</w:t>
        </w:r>
      </w:hyperlink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for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further</w:t>
      </w:r>
      <w:r w:rsidR="00213B87" w:rsidRPr="00213B87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guidance.]</w:t>
      </w:r>
    </w:p>
    <w:p w14:paraId="6202BE34" w14:textId="77777777" w:rsidR="003529F9" w:rsidRPr="009609D4" w:rsidRDefault="003529F9" w:rsidP="00213B87">
      <w:pPr>
        <w:pStyle w:val="ListParagraph"/>
        <w:ind w:left="0"/>
        <w:rPr>
          <w:color w:val="000000" w:themeColor="text1"/>
        </w:rPr>
      </w:pPr>
    </w:p>
    <w:p w14:paraId="4A694924" w14:textId="259EA403" w:rsidR="00E96DB2" w:rsidRDefault="00E96DB2" w:rsidP="004F6BC7">
      <w:pPr>
        <w:pStyle w:val="Heading2"/>
      </w:pPr>
      <w:r w:rsidRPr="00804413">
        <w:t>Course</w:t>
      </w:r>
      <w:r w:rsidR="00213B87">
        <w:t xml:space="preserve"> </w:t>
      </w:r>
      <w:r w:rsidRPr="00804413">
        <w:t>Schedule</w:t>
      </w:r>
      <w:r w:rsidR="00A40376">
        <w:t>:</w:t>
      </w:r>
    </w:p>
    <w:p w14:paraId="7E8E485D" w14:textId="3028939E" w:rsidR="009A6B04" w:rsidRPr="009A6B04" w:rsidRDefault="00DB6FBF" w:rsidP="009A6B04">
      <w:pPr>
        <w:pStyle w:val="NoSpacing"/>
      </w:pPr>
      <w:r w:rsidRPr="00DB6FBF">
        <w:rPr>
          <w:rFonts w:ascii="Helvetica" w:hAnsi="Helvetica" w:cs="Helvetica"/>
          <w:color w:val="2D3B45"/>
          <w:shd w:val="clear" w:color="auto" w:fill="FFFFFF"/>
        </w:rPr>
        <w:t>[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Include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summary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schedule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with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link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to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separate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Canvas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page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or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file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that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details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the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weekly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schedule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of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topics,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activities,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assignments,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and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assessments.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Schedule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templates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are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available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on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Canvas</w:t>
      </w:r>
      <w:r w:rsidR="00213B87">
        <w:rPr>
          <w:rFonts w:ascii="Helvetica" w:hAnsi="Helvetica" w:cs="Helvetica"/>
          <w:i/>
          <w:iCs/>
          <w:color w:val="2D3B45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i/>
          <w:iCs/>
          <w:color w:val="2D3B45"/>
          <w:shd w:val="clear" w:color="auto" w:fill="FFFFFF"/>
        </w:rPr>
        <w:t>Commons.</w:t>
      </w:r>
      <w:r w:rsidRPr="00DB6FBF">
        <w:rPr>
          <w:rFonts w:ascii="Helvetica" w:hAnsi="Helvetica" w:cs="Helvetica"/>
          <w:shd w:val="clear" w:color="auto" w:fill="FFFFFF"/>
        </w:rPr>
        <w:t>]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It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may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be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helpful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to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review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r w:rsidRPr="00DB6FBF">
        <w:rPr>
          <w:rFonts w:ascii="Helvetica" w:hAnsi="Helvetica" w:cs="Helvetica"/>
          <w:shd w:val="clear" w:color="auto" w:fill="FFFFFF"/>
        </w:rPr>
        <w:t>the</w:t>
      </w:r>
      <w:r w:rsidR="00213B87">
        <w:rPr>
          <w:rFonts w:ascii="Helvetica" w:hAnsi="Helvetica" w:cs="Helvetica"/>
          <w:shd w:val="clear" w:color="auto" w:fill="FFFFFF"/>
        </w:rPr>
        <w:t xml:space="preserve"> </w:t>
      </w:r>
      <w:hyperlink r:id="rId11" w:tgtFrame="_blank" w:history="1">
        <w:r>
          <w:rPr>
            <w:rFonts w:ascii="Helvetica" w:hAnsi="Helvetica" w:cs="Helvetica"/>
            <w:color w:val="0000FF"/>
            <w:u w:val="single"/>
            <w:bdr w:val="none" w:sz="0" w:space="0" w:color="auto" w:frame="1"/>
            <w:shd w:val="clear" w:color="auto" w:fill="FFFFFF"/>
          </w:rPr>
          <w:t>Ac</w:t>
        </w:r>
        <w:r>
          <w:rPr>
            <w:rFonts w:ascii="Helvetica" w:hAnsi="Helvetica" w:cs="Helvetica"/>
            <w:color w:val="0000FF"/>
            <w:u w:val="single"/>
            <w:bdr w:val="none" w:sz="0" w:space="0" w:color="auto" w:frame="1"/>
            <w:shd w:val="clear" w:color="auto" w:fill="FFFFFF"/>
          </w:rPr>
          <w:t>a</w:t>
        </w:r>
        <w:r>
          <w:rPr>
            <w:rFonts w:ascii="Helvetica" w:hAnsi="Helvetica" w:cs="Helvetica"/>
            <w:color w:val="0000FF"/>
            <w:u w:val="single"/>
            <w:bdr w:val="none" w:sz="0" w:space="0" w:color="auto" w:frame="1"/>
            <w:shd w:val="clear" w:color="auto" w:fill="FFFFFF"/>
          </w:rPr>
          <w:t>demic</w:t>
        </w:r>
        <w:r w:rsidR="00213B87">
          <w:rPr>
            <w:rFonts w:ascii="Helvetica" w:hAnsi="Helvetica" w:cs="Helvetica"/>
            <w:color w:val="0000FF"/>
            <w:u w:val="single"/>
            <w:bdr w:val="none" w:sz="0" w:space="0" w:color="auto" w:frame="1"/>
            <w:shd w:val="clear" w:color="auto" w:fill="FFFFFF"/>
          </w:rPr>
          <w:t xml:space="preserve"> </w:t>
        </w:r>
        <w:r>
          <w:rPr>
            <w:rFonts w:ascii="Helvetica" w:hAnsi="Helvetica" w:cs="Helvetica"/>
            <w:color w:val="0000FF"/>
            <w:u w:val="single"/>
            <w:bdr w:val="none" w:sz="0" w:space="0" w:color="auto" w:frame="1"/>
            <w:shd w:val="clear" w:color="auto" w:fill="FFFFFF"/>
          </w:rPr>
          <w:t>Calendar.</w:t>
        </w:r>
      </w:hyperlink>
    </w:p>
    <w:p w14:paraId="65F9EBD0" w14:textId="77777777" w:rsidR="009A6B04" w:rsidRDefault="009A6B04" w:rsidP="00213B87"/>
    <w:p w14:paraId="1D09FDB2" w14:textId="520FCB21" w:rsidR="00AA4697" w:rsidRPr="009609D4" w:rsidRDefault="00DB6FBF" w:rsidP="003E6100">
      <w:pPr>
        <w:pStyle w:val="Heading2"/>
      </w:pPr>
      <w:r>
        <w:t>Grading</w:t>
      </w:r>
      <w:r w:rsidR="00213B87">
        <w:t xml:space="preserve"> </w:t>
      </w:r>
      <w:r>
        <w:t>Breakdown</w:t>
      </w:r>
      <w:r w:rsidR="00A40376">
        <w:t>:</w:t>
      </w:r>
    </w:p>
    <w:p w14:paraId="3FA3B28B" w14:textId="3093D089" w:rsidR="00DB6FBF" w:rsidRPr="00523533" w:rsidRDefault="00DB6FBF" w:rsidP="00DB6FBF">
      <w:pPr>
        <w:shd w:val="clear" w:color="auto" w:fill="FFFFFF"/>
        <w:rPr>
          <w:rFonts w:ascii="Helvetica" w:eastAsia="Times New Roman" w:hAnsi="Helvetica" w:cs="Helvetica"/>
          <w:color w:val="2D3B45"/>
        </w:rPr>
      </w:pPr>
      <w:r w:rsidRPr="00DB6FBF">
        <w:rPr>
          <w:rFonts w:ascii="Helvetica" w:eastAsia="Times New Roman" w:hAnsi="Helvetica" w:cs="Helvetica"/>
          <w:color w:val="2D3B45"/>
        </w:rPr>
        <w:t>[</w:t>
      </w:r>
      <w:r w:rsidRPr="00DB6FBF">
        <w:rPr>
          <w:rFonts w:ascii="Helvetica" w:eastAsia="Times New Roman" w:hAnsi="Helvetica" w:cs="Helvetica"/>
          <w:i/>
          <w:iCs/>
          <w:color w:val="2D3B45"/>
        </w:rPr>
        <w:t>Provide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students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with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overview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of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how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final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grades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are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calculated,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identifying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primary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elements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corresponding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weights.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proofErr w:type="gramStart"/>
      <w:r w:rsidRPr="00DB6FBF">
        <w:rPr>
          <w:rFonts w:ascii="Helvetica" w:eastAsia="Times New Roman" w:hAnsi="Helvetica" w:cs="Helvetica"/>
          <w:i/>
          <w:iCs/>
          <w:color w:val="2D3B45"/>
        </w:rPr>
        <w:t>Typically</w:t>
      </w:r>
      <w:proofErr w:type="gramEnd"/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syllabus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does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not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include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assignment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details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instructions.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Include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these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details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within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individual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assignments.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See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hyperlink r:id="rId12" w:tgtFrame="_blank" w:history="1">
        <w:r w:rsidR="00A40376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Plan</w:t>
        </w:r>
        <w:r w:rsidR="00213B87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  <w:r w:rsidR="00A40376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for</w:t>
        </w:r>
        <w:r w:rsidR="00213B87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 xml:space="preserve"> </w:t>
        </w:r>
        <w:r w:rsidR="00A40376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G</w:t>
        </w:r>
        <w:r w:rsidR="00A40376" w:rsidRPr="00523533">
          <w:rPr>
            <w:rFonts w:ascii="Helvetica" w:eastAsia="Times New Roman" w:hAnsi="Helvetica" w:cs="Helvetica"/>
            <w:i/>
            <w:iCs/>
            <w:color w:val="0000FF"/>
            <w:u w:val="single"/>
            <w:bdr w:val="none" w:sz="0" w:space="0" w:color="auto" w:frame="1"/>
          </w:rPr>
          <w:t>rading</w:t>
        </w:r>
      </w:hyperlink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DB6FBF">
        <w:rPr>
          <w:rFonts w:ascii="Helvetica" w:eastAsia="Times New Roman" w:hAnsi="Helvetica" w:cs="Helvetica"/>
          <w:i/>
          <w:iCs/>
          <w:color w:val="2D3B45"/>
        </w:rPr>
        <w:t>guidance.</w:t>
      </w:r>
      <w:r w:rsidRPr="00DB6FBF">
        <w:rPr>
          <w:rFonts w:ascii="Helvetica" w:eastAsia="Times New Roman" w:hAnsi="Helvetica" w:cs="Helvetica"/>
          <w:color w:val="2D3B45"/>
        </w:rPr>
        <w:t>]</w:t>
      </w:r>
    </w:p>
    <w:p w14:paraId="69C7207B" w14:textId="77777777" w:rsidR="00DB6FBF" w:rsidRPr="00DB6FBF" w:rsidRDefault="00DB6FBF" w:rsidP="00DB6FBF">
      <w:pPr>
        <w:shd w:val="clear" w:color="auto" w:fill="FFFFFF"/>
        <w:rPr>
          <w:rFonts w:ascii="Helvetica" w:eastAsia="Times New Roman" w:hAnsi="Helvetica" w:cs="Helvetica"/>
          <w:color w:val="2D3B45"/>
          <w:sz w:val="24"/>
          <w:szCs w:val="24"/>
        </w:rPr>
      </w:pP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492"/>
        <w:gridCol w:w="4896"/>
      </w:tblGrid>
      <w:tr w:rsidR="00213B87" w:rsidRPr="00213B87" w14:paraId="67096C32" w14:textId="77777777" w:rsidTr="0031717E">
        <w:tc>
          <w:tcPr>
            <w:tcW w:w="4492" w:type="dxa"/>
            <w:hideMark/>
          </w:tcPr>
          <w:p w14:paraId="06055DF5" w14:textId="77777777" w:rsidR="00DB6FBF" w:rsidRPr="00DB6FBF" w:rsidRDefault="00DB6FBF" w:rsidP="00DB6FBF">
            <w:pPr>
              <w:spacing w:before="90" w:after="90"/>
              <w:outlineLvl w:val="3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DB6FBF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Element</w:t>
            </w:r>
          </w:p>
        </w:tc>
        <w:tc>
          <w:tcPr>
            <w:tcW w:w="4896" w:type="dxa"/>
            <w:hideMark/>
          </w:tcPr>
          <w:p w14:paraId="16F24338" w14:textId="7F3ACDFC" w:rsidR="00DB6FBF" w:rsidRPr="00DB6FBF" w:rsidRDefault="00DB6FBF" w:rsidP="00DB6FBF">
            <w:pPr>
              <w:spacing w:before="90" w:after="90"/>
              <w:outlineLvl w:val="3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DB6FBF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Percentage</w:t>
            </w:r>
            <w:r w:rsidR="00213B87" w:rsidRPr="00213B8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of</w:t>
            </w:r>
            <w:r w:rsidR="00213B87" w:rsidRPr="00213B8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Grade</w:t>
            </w:r>
          </w:p>
        </w:tc>
      </w:tr>
      <w:tr w:rsidR="00213B87" w:rsidRPr="00213B87" w14:paraId="73977EC0" w14:textId="77777777" w:rsidTr="0031717E">
        <w:tc>
          <w:tcPr>
            <w:tcW w:w="4492" w:type="dxa"/>
            <w:hideMark/>
          </w:tcPr>
          <w:p w14:paraId="6F88A47C" w14:textId="46CB669A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Element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</w:rPr>
              <w:t>1</w:t>
            </w:r>
          </w:p>
        </w:tc>
        <w:tc>
          <w:tcPr>
            <w:tcW w:w="4896" w:type="dxa"/>
            <w:hideMark/>
          </w:tcPr>
          <w:p w14:paraId="681B1F95" w14:textId="77777777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%</w:t>
            </w:r>
          </w:p>
        </w:tc>
      </w:tr>
      <w:tr w:rsidR="00213B87" w:rsidRPr="00213B87" w14:paraId="03AB9580" w14:textId="77777777" w:rsidTr="0031717E">
        <w:tc>
          <w:tcPr>
            <w:tcW w:w="4492" w:type="dxa"/>
            <w:hideMark/>
          </w:tcPr>
          <w:p w14:paraId="15E693F9" w14:textId="24F45060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Element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</w:rPr>
              <w:t>2</w:t>
            </w:r>
          </w:p>
        </w:tc>
        <w:tc>
          <w:tcPr>
            <w:tcW w:w="4896" w:type="dxa"/>
            <w:hideMark/>
          </w:tcPr>
          <w:p w14:paraId="49C773A0" w14:textId="77777777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%</w:t>
            </w:r>
          </w:p>
        </w:tc>
      </w:tr>
      <w:tr w:rsidR="00213B87" w:rsidRPr="00213B87" w14:paraId="566A5B9F" w14:textId="77777777" w:rsidTr="0031717E">
        <w:tc>
          <w:tcPr>
            <w:tcW w:w="4492" w:type="dxa"/>
            <w:hideMark/>
          </w:tcPr>
          <w:p w14:paraId="6892F0D7" w14:textId="10F4C45F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Element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</w:rPr>
              <w:t>3</w:t>
            </w:r>
          </w:p>
        </w:tc>
        <w:tc>
          <w:tcPr>
            <w:tcW w:w="4896" w:type="dxa"/>
            <w:hideMark/>
          </w:tcPr>
          <w:p w14:paraId="682E61C9" w14:textId="77777777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%</w:t>
            </w:r>
          </w:p>
        </w:tc>
      </w:tr>
      <w:tr w:rsidR="00213B87" w:rsidRPr="00213B87" w14:paraId="32E60F18" w14:textId="77777777" w:rsidTr="0031717E">
        <w:tc>
          <w:tcPr>
            <w:tcW w:w="4492" w:type="dxa"/>
            <w:hideMark/>
          </w:tcPr>
          <w:p w14:paraId="4949C96A" w14:textId="3711F328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Element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</w:rPr>
              <w:t>4</w:t>
            </w:r>
          </w:p>
        </w:tc>
        <w:tc>
          <w:tcPr>
            <w:tcW w:w="4896" w:type="dxa"/>
            <w:hideMark/>
          </w:tcPr>
          <w:p w14:paraId="2EC0BB81" w14:textId="77777777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%</w:t>
            </w:r>
          </w:p>
        </w:tc>
      </w:tr>
      <w:tr w:rsidR="00213B87" w:rsidRPr="00213B87" w14:paraId="041B5895" w14:textId="77777777" w:rsidTr="0031717E">
        <w:tc>
          <w:tcPr>
            <w:tcW w:w="4492" w:type="dxa"/>
            <w:hideMark/>
          </w:tcPr>
          <w:p w14:paraId="3EDDCD48" w14:textId="06D8B8D1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Element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DB6FBF">
              <w:rPr>
                <w:rFonts w:ascii="Helvetica" w:eastAsia="Times New Roman" w:hAnsi="Helvetica" w:cs="Helvetica"/>
                <w:color w:val="2D3B45"/>
              </w:rPr>
              <w:t>5</w:t>
            </w:r>
          </w:p>
        </w:tc>
        <w:tc>
          <w:tcPr>
            <w:tcW w:w="4896" w:type="dxa"/>
            <w:hideMark/>
          </w:tcPr>
          <w:p w14:paraId="5E191A85" w14:textId="77777777" w:rsidR="00DB6FBF" w:rsidRPr="00DB6FBF" w:rsidRDefault="00DB6FBF" w:rsidP="00DB6FBF">
            <w:pPr>
              <w:rPr>
                <w:rFonts w:ascii="Helvetica" w:eastAsia="Times New Roman" w:hAnsi="Helvetica" w:cs="Helvetica"/>
                <w:color w:val="2D3B45"/>
              </w:rPr>
            </w:pPr>
            <w:r w:rsidRPr="00DB6FBF">
              <w:rPr>
                <w:rFonts w:ascii="Helvetica" w:eastAsia="Times New Roman" w:hAnsi="Helvetica" w:cs="Helvetica"/>
                <w:color w:val="2D3B45"/>
              </w:rPr>
              <w:t>%</w:t>
            </w:r>
          </w:p>
        </w:tc>
      </w:tr>
    </w:tbl>
    <w:p w14:paraId="6B2F08F0" w14:textId="77777777" w:rsidR="00B131EA" w:rsidRPr="009609D4" w:rsidRDefault="00B131EA" w:rsidP="00B131EA">
      <w:pPr>
        <w:rPr>
          <w:color w:val="000000" w:themeColor="text1"/>
        </w:rPr>
      </w:pPr>
    </w:p>
    <w:p w14:paraId="4CB40E1D" w14:textId="2CB8947E" w:rsidR="00A40376" w:rsidRDefault="00A40376" w:rsidP="00804413">
      <w:pPr>
        <w:pStyle w:val="Heading2"/>
      </w:pPr>
      <w:r>
        <w:t>Grading</w:t>
      </w:r>
      <w:r w:rsidR="00213B87">
        <w:t xml:space="preserve"> </w:t>
      </w:r>
      <w:r>
        <w:t>Scale:</w:t>
      </w:r>
    </w:p>
    <w:tbl>
      <w:tblPr>
        <w:tblStyle w:val="TableGrid"/>
        <w:tblW w:w="6565" w:type="dxa"/>
        <w:tblLook w:val="04A0" w:firstRow="1" w:lastRow="0" w:firstColumn="1" w:lastColumn="0" w:noHBand="0" w:noVBand="1"/>
      </w:tblPr>
      <w:tblGrid>
        <w:gridCol w:w="3248"/>
        <w:gridCol w:w="3317"/>
      </w:tblGrid>
      <w:tr w:rsidR="00A40376" w:rsidRPr="00A40376" w14:paraId="5AFA1B3A" w14:textId="77777777" w:rsidTr="00FB7FCB">
        <w:trPr>
          <w:trHeight w:val="432"/>
        </w:trPr>
        <w:tc>
          <w:tcPr>
            <w:tcW w:w="3248" w:type="dxa"/>
            <w:hideMark/>
          </w:tcPr>
          <w:p w14:paraId="40B9FD1C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A</w:t>
            </w:r>
          </w:p>
        </w:tc>
        <w:tc>
          <w:tcPr>
            <w:tcW w:w="3317" w:type="dxa"/>
            <w:hideMark/>
          </w:tcPr>
          <w:p w14:paraId="3A2FE893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94-100%</w:t>
            </w:r>
          </w:p>
        </w:tc>
      </w:tr>
      <w:tr w:rsidR="00A40376" w:rsidRPr="00A40376" w14:paraId="0AA3E3E6" w14:textId="77777777" w:rsidTr="00FB7FCB">
        <w:trPr>
          <w:trHeight w:val="432"/>
        </w:trPr>
        <w:tc>
          <w:tcPr>
            <w:tcW w:w="3248" w:type="dxa"/>
            <w:hideMark/>
          </w:tcPr>
          <w:p w14:paraId="47F37961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A-</w:t>
            </w:r>
          </w:p>
        </w:tc>
        <w:tc>
          <w:tcPr>
            <w:tcW w:w="3317" w:type="dxa"/>
            <w:hideMark/>
          </w:tcPr>
          <w:p w14:paraId="62845AFF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90-93%</w:t>
            </w:r>
          </w:p>
        </w:tc>
      </w:tr>
      <w:tr w:rsidR="00A40376" w:rsidRPr="00A40376" w14:paraId="3CD1126B" w14:textId="77777777" w:rsidTr="00FB7FCB">
        <w:trPr>
          <w:trHeight w:val="432"/>
        </w:trPr>
        <w:tc>
          <w:tcPr>
            <w:tcW w:w="3248" w:type="dxa"/>
            <w:hideMark/>
          </w:tcPr>
          <w:p w14:paraId="4C6A9A50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B+</w:t>
            </w:r>
          </w:p>
        </w:tc>
        <w:tc>
          <w:tcPr>
            <w:tcW w:w="3317" w:type="dxa"/>
            <w:hideMark/>
          </w:tcPr>
          <w:p w14:paraId="30AECBE6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87-89%</w:t>
            </w:r>
          </w:p>
        </w:tc>
      </w:tr>
      <w:tr w:rsidR="00A40376" w:rsidRPr="00A40376" w14:paraId="735CEB0B" w14:textId="77777777" w:rsidTr="00FB7FCB">
        <w:trPr>
          <w:trHeight w:val="432"/>
        </w:trPr>
        <w:tc>
          <w:tcPr>
            <w:tcW w:w="3248" w:type="dxa"/>
            <w:hideMark/>
          </w:tcPr>
          <w:p w14:paraId="3BBC60DF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B</w:t>
            </w:r>
          </w:p>
        </w:tc>
        <w:tc>
          <w:tcPr>
            <w:tcW w:w="3317" w:type="dxa"/>
            <w:hideMark/>
          </w:tcPr>
          <w:p w14:paraId="44DD2839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84-86%</w:t>
            </w:r>
          </w:p>
        </w:tc>
      </w:tr>
      <w:tr w:rsidR="00A40376" w:rsidRPr="00A40376" w14:paraId="753EB605" w14:textId="77777777" w:rsidTr="00FB7FCB">
        <w:trPr>
          <w:trHeight w:val="432"/>
        </w:trPr>
        <w:tc>
          <w:tcPr>
            <w:tcW w:w="3248" w:type="dxa"/>
            <w:hideMark/>
          </w:tcPr>
          <w:p w14:paraId="4EB20B1E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B-</w:t>
            </w:r>
          </w:p>
        </w:tc>
        <w:tc>
          <w:tcPr>
            <w:tcW w:w="3317" w:type="dxa"/>
            <w:hideMark/>
          </w:tcPr>
          <w:p w14:paraId="1F615D22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80-83%</w:t>
            </w:r>
          </w:p>
        </w:tc>
      </w:tr>
      <w:tr w:rsidR="00A40376" w:rsidRPr="00A40376" w14:paraId="54796D70" w14:textId="77777777" w:rsidTr="00FB7FCB">
        <w:trPr>
          <w:trHeight w:val="432"/>
        </w:trPr>
        <w:tc>
          <w:tcPr>
            <w:tcW w:w="3248" w:type="dxa"/>
            <w:hideMark/>
          </w:tcPr>
          <w:p w14:paraId="01D9C166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C+</w:t>
            </w:r>
          </w:p>
        </w:tc>
        <w:tc>
          <w:tcPr>
            <w:tcW w:w="3317" w:type="dxa"/>
            <w:hideMark/>
          </w:tcPr>
          <w:p w14:paraId="19DD28F8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77-79%</w:t>
            </w:r>
          </w:p>
        </w:tc>
      </w:tr>
      <w:tr w:rsidR="00A40376" w:rsidRPr="00A40376" w14:paraId="7BFA292C" w14:textId="77777777" w:rsidTr="00FB7FCB">
        <w:trPr>
          <w:trHeight w:val="432"/>
        </w:trPr>
        <w:tc>
          <w:tcPr>
            <w:tcW w:w="3248" w:type="dxa"/>
            <w:hideMark/>
          </w:tcPr>
          <w:p w14:paraId="51684D22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C</w:t>
            </w:r>
          </w:p>
        </w:tc>
        <w:tc>
          <w:tcPr>
            <w:tcW w:w="3317" w:type="dxa"/>
            <w:hideMark/>
          </w:tcPr>
          <w:p w14:paraId="2963FD53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74-76%</w:t>
            </w:r>
          </w:p>
        </w:tc>
      </w:tr>
      <w:tr w:rsidR="00A40376" w:rsidRPr="00A40376" w14:paraId="79367FDE" w14:textId="77777777" w:rsidTr="00FB7FCB">
        <w:trPr>
          <w:trHeight w:val="432"/>
        </w:trPr>
        <w:tc>
          <w:tcPr>
            <w:tcW w:w="3248" w:type="dxa"/>
            <w:hideMark/>
          </w:tcPr>
          <w:p w14:paraId="470A7CE3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C-</w:t>
            </w:r>
          </w:p>
        </w:tc>
        <w:tc>
          <w:tcPr>
            <w:tcW w:w="3317" w:type="dxa"/>
            <w:hideMark/>
          </w:tcPr>
          <w:p w14:paraId="7865ECB3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70-73%</w:t>
            </w:r>
          </w:p>
        </w:tc>
      </w:tr>
      <w:tr w:rsidR="00A40376" w:rsidRPr="00A40376" w14:paraId="5E3899D6" w14:textId="77777777" w:rsidTr="00FB7FCB">
        <w:trPr>
          <w:trHeight w:val="432"/>
        </w:trPr>
        <w:tc>
          <w:tcPr>
            <w:tcW w:w="3248" w:type="dxa"/>
            <w:hideMark/>
          </w:tcPr>
          <w:p w14:paraId="3AD456C5" w14:textId="3F7636E3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D+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(undergraduate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only)</w:t>
            </w:r>
          </w:p>
        </w:tc>
        <w:tc>
          <w:tcPr>
            <w:tcW w:w="3317" w:type="dxa"/>
            <w:hideMark/>
          </w:tcPr>
          <w:p w14:paraId="7F11856D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67-69%</w:t>
            </w:r>
          </w:p>
        </w:tc>
      </w:tr>
      <w:tr w:rsidR="00A40376" w:rsidRPr="00A40376" w14:paraId="288A464F" w14:textId="77777777" w:rsidTr="00FB7FCB">
        <w:trPr>
          <w:trHeight w:val="432"/>
        </w:trPr>
        <w:tc>
          <w:tcPr>
            <w:tcW w:w="3248" w:type="dxa"/>
            <w:hideMark/>
          </w:tcPr>
          <w:p w14:paraId="3C728EAB" w14:textId="07FAFA4F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D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(undergraduate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only)</w:t>
            </w:r>
          </w:p>
        </w:tc>
        <w:tc>
          <w:tcPr>
            <w:tcW w:w="3317" w:type="dxa"/>
            <w:hideMark/>
          </w:tcPr>
          <w:p w14:paraId="11D80D7E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64-66%</w:t>
            </w:r>
          </w:p>
        </w:tc>
      </w:tr>
      <w:tr w:rsidR="00A40376" w:rsidRPr="00A40376" w14:paraId="4F298D5B" w14:textId="77777777" w:rsidTr="00FB7FCB">
        <w:trPr>
          <w:trHeight w:val="432"/>
        </w:trPr>
        <w:tc>
          <w:tcPr>
            <w:tcW w:w="3248" w:type="dxa"/>
            <w:hideMark/>
          </w:tcPr>
          <w:p w14:paraId="5BB80CA1" w14:textId="0BFBC57F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lastRenderedPageBreak/>
              <w:t>D-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(undergraduate</w:t>
            </w:r>
            <w:r w:rsidR="00213B87" w:rsidRPr="00213B87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r w:rsidRPr="00A40376">
              <w:rPr>
                <w:rFonts w:ascii="Helvetica" w:eastAsia="Times New Roman" w:hAnsi="Helvetica" w:cs="Helvetica"/>
                <w:color w:val="2D3B45"/>
              </w:rPr>
              <w:t>only)</w:t>
            </w:r>
          </w:p>
        </w:tc>
        <w:tc>
          <w:tcPr>
            <w:tcW w:w="3317" w:type="dxa"/>
            <w:hideMark/>
          </w:tcPr>
          <w:p w14:paraId="3EC964B7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60-63%</w:t>
            </w:r>
          </w:p>
        </w:tc>
      </w:tr>
      <w:tr w:rsidR="00A40376" w:rsidRPr="00A40376" w14:paraId="31911C20" w14:textId="77777777" w:rsidTr="00FB7FCB">
        <w:trPr>
          <w:trHeight w:val="432"/>
        </w:trPr>
        <w:tc>
          <w:tcPr>
            <w:tcW w:w="3248" w:type="dxa"/>
            <w:hideMark/>
          </w:tcPr>
          <w:p w14:paraId="0820C3D7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F</w:t>
            </w:r>
          </w:p>
        </w:tc>
        <w:tc>
          <w:tcPr>
            <w:tcW w:w="3317" w:type="dxa"/>
            <w:hideMark/>
          </w:tcPr>
          <w:p w14:paraId="6C05B22B" w14:textId="77777777" w:rsidR="00A40376" w:rsidRPr="00A40376" w:rsidRDefault="00A40376" w:rsidP="00A40376">
            <w:pPr>
              <w:rPr>
                <w:rFonts w:ascii="Helvetica" w:eastAsia="Times New Roman" w:hAnsi="Helvetica" w:cs="Helvetica"/>
                <w:color w:val="2D3B45"/>
              </w:rPr>
            </w:pPr>
            <w:r w:rsidRPr="00A40376">
              <w:rPr>
                <w:rFonts w:ascii="Helvetica" w:eastAsia="Times New Roman" w:hAnsi="Helvetica" w:cs="Helvetica"/>
                <w:color w:val="2D3B45"/>
              </w:rPr>
              <w:t>0-59%</w:t>
            </w:r>
          </w:p>
        </w:tc>
      </w:tr>
    </w:tbl>
    <w:p w14:paraId="30ED6D50" w14:textId="77777777" w:rsidR="00A40376" w:rsidRPr="00A40376" w:rsidRDefault="00A40376" w:rsidP="00A40376">
      <w:pPr>
        <w:pStyle w:val="NoSpacing"/>
      </w:pPr>
    </w:p>
    <w:p w14:paraId="56926193" w14:textId="3F5323C1" w:rsidR="001B3E38" w:rsidRPr="009609D4" w:rsidRDefault="00A40376" w:rsidP="00804413">
      <w:pPr>
        <w:pStyle w:val="Heading2"/>
      </w:pPr>
      <w:r>
        <w:t>Academic</w:t>
      </w:r>
      <w:r w:rsidR="00213B87">
        <w:t xml:space="preserve"> </w:t>
      </w:r>
      <w:r>
        <w:t>Honesty</w:t>
      </w:r>
      <w:r w:rsidR="00213B87">
        <w:t xml:space="preserve"> </w:t>
      </w:r>
      <w:r>
        <w:t>and</w:t>
      </w:r>
      <w:r w:rsidR="00213B87">
        <w:t xml:space="preserve"> </w:t>
      </w:r>
      <w:r>
        <w:t>Integrity:</w:t>
      </w:r>
    </w:p>
    <w:p w14:paraId="50358574" w14:textId="66CFE446" w:rsidR="00A40376" w:rsidRPr="00A40376" w:rsidRDefault="00A40376" w:rsidP="00A40376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color w:val="2D3B45"/>
        </w:rPr>
        <w:t>[</w:t>
      </w:r>
      <w:r w:rsidRPr="00A40376">
        <w:rPr>
          <w:rFonts w:ascii="Helvetica" w:eastAsia="Times New Roman" w:hAnsi="Helvetica" w:cs="Helvetica"/>
          <w:i/>
          <w:iCs/>
          <w:color w:val="2D3B45"/>
        </w:rPr>
        <w:t>Instructors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may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wish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revise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extend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this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statement.</w:t>
      </w:r>
      <w:r w:rsidRPr="00A40376">
        <w:rPr>
          <w:rFonts w:ascii="Helvetica" w:eastAsia="Times New Roman" w:hAnsi="Helvetica" w:cs="Helvetica"/>
          <w:color w:val="2D3B45"/>
        </w:rPr>
        <w:t>]</w:t>
      </w:r>
    </w:p>
    <w:p w14:paraId="304D8C75" w14:textId="7A520AFD" w:rsidR="00A40376" w:rsidRPr="00A40376" w:rsidRDefault="00A40376" w:rsidP="00A40376">
      <w:pPr>
        <w:shd w:val="clear" w:color="auto" w:fill="FFFFFF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color w:val="2D3B45"/>
        </w:rPr>
        <w:t>Academic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Honesty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core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University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value.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Take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time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understand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13" w:tgtFrame="_blank" w:history="1"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U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n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iversity's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policy</w:t>
        </w:r>
      </w:hyperlink>
      <w:r w:rsidRPr="00A40376">
        <w:rPr>
          <w:rFonts w:ascii="Helvetica" w:eastAsia="Times New Roman" w:hAnsi="Helvetica" w:cs="Helvetica"/>
          <w:color w:val="2D3B45"/>
        </w:rPr>
        <w:t>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questions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about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academic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honesty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are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always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welcome.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can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ask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consult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14" w:tgtFrame="_blank" w:history="1"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Center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for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cademic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Success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and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Tutoring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(CAST)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15" w:tgtFrame="_blank" w:history="1"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Ce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n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ter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for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Writing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Excellence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(CWE)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before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submitting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work.</w:t>
      </w:r>
    </w:p>
    <w:p w14:paraId="36B645EB" w14:textId="5711D854" w:rsidR="00267510" w:rsidRPr="009609D4" w:rsidRDefault="00267510">
      <w:pPr>
        <w:rPr>
          <w:b/>
          <w:color w:val="000000" w:themeColor="text1"/>
          <w:sz w:val="28"/>
          <w:szCs w:val="28"/>
        </w:rPr>
      </w:pPr>
    </w:p>
    <w:p w14:paraId="6B0CA65F" w14:textId="1B68D9AF" w:rsidR="004C1F71" w:rsidRDefault="00A40376" w:rsidP="00804413">
      <w:pPr>
        <w:pStyle w:val="Heading2"/>
      </w:pPr>
      <w:r>
        <w:t>Course</w:t>
      </w:r>
      <w:r w:rsidR="00213B87">
        <w:t xml:space="preserve"> </w:t>
      </w:r>
      <w:r>
        <w:t>Policies:</w:t>
      </w:r>
    </w:p>
    <w:p w14:paraId="6DB14ADF" w14:textId="3F171572" w:rsidR="00A40376" w:rsidRPr="00A40376" w:rsidRDefault="00A40376" w:rsidP="00A40376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color w:val="2D3B45"/>
        </w:rPr>
        <w:t>[</w:t>
      </w:r>
      <w:r w:rsidRPr="00A40376">
        <w:rPr>
          <w:rFonts w:ascii="Helvetica" w:eastAsia="Times New Roman" w:hAnsi="Helvetica" w:cs="Helvetica"/>
          <w:i/>
          <w:iCs/>
          <w:color w:val="2D3B45"/>
        </w:rPr>
        <w:t>Foreground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high-level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policies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relevant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students'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success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in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your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course,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including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policies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on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late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work,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attendance,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etc.</w:t>
      </w:r>
      <w:r w:rsidRPr="00A40376">
        <w:rPr>
          <w:rFonts w:ascii="Helvetica" w:eastAsia="Times New Roman" w:hAnsi="Helvetica" w:cs="Helvetica"/>
          <w:color w:val="2D3B45"/>
        </w:rPr>
        <w:t>]</w:t>
      </w:r>
    </w:p>
    <w:p w14:paraId="45923829" w14:textId="52307125" w:rsidR="00A40376" w:rsidRPr="00A40376" w:rsidRDefault="00A40376" w:rsidP="00A4037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095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b/>
          <w:bCs/>
          <w:color w:val="2D3B45"/>
        </w:rPr>
        <w:t>Late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Work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Policy: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</w:p>
    <w:p w14:paraId="15814D25" w14:textId="27862BBA" w:rsidR="00A40376" w:rsidRPr="00A40376" w:rsidRDefault="00A40376" w:rsidP="00A4037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095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b/>
          <w:bCs/>
          <w:color w:val="2D3B45"/>
        </w:rPr>
        <w:t>Attendance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Policy: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</w:p>
    <w:p w14:paraId="1C794C86" w14:textId="461AC43B" w:rsidR="00A40376" w:rsidRPr="00A40376" w:rsidRDefault="00A40376" w:rsidP="00A4037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095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b/>
          <w:bCs/>
          <w:color w:val="2D3B45"/>
        </w:rPr>
        <w:t>Other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Policies: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[</w:t>
      </w:r>
      <w:r w:rsidRPr="00A40376">
        <w:rPr>
          <w:rFonts w:ascii="Helvetica" w:eastAsia="Times New Roman" w:hAnsi="Helvetica" w:cs="Helvetica"/>
          <w:i/>
          <w:iCs/>
          <w:color w:val="2D3B45"/>
        </w:rPr>
        <w:t>specify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any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other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policies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you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may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have,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e.g.,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participation,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classroom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climate,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extra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credit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opportunities,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proofErr w:type="gramStart"/>
      <w:r w:rsidRPr="00A40376">
        <w:rPr>
          <w:rFonts w:ascii="Helvetica" w:eastAsia="Times New Roman" w:hAnsi="Helvetica" w:cs="Helvetica"/>
          <w:i/>
          <w:iCs/>
          <w:color w:val="2D3B45"/>
        </w:rPr>
        <w:t>test</w:t>
      </w:r>
      <w:proofErr w:type="gramEnd"/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exam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conditions,</w:t>
      </w:r>
      <w:r w:rsidR="00213B87" w:rsidRPr="00523533">
        <w:rPr>
          <w:rFonts w:ascii="Helvetica" w:eastAsia="Times New Roman" w:hAnsi="Helvetica" w:cs="Helvetica"/>
          <w:i/>
          <w:i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i/>
          <w:iCs/>
          <w:color w:val="2D3B45"/>
        </w:rPr>
        <w:t>etc.</w:t>
      </w:r>
      <w:r w:rsidRPr="00A40376">
        <w:rPr>
          <w:rFonts w:ascii="Helvetica" w:eastAsia="Times New Roman" w:hAnsi="Helvetica" w:cs="Helvetica"/>
          <w:color w:val="2D3B45"/>
        </w:rPr>
        <w:t>]</w:t>
      </w:r>
    </w:p>
    <w:p w14:paraId="7DF57BB9" w14:textId="34AEA4E5" w:rsidR="00A60D6A" w:rsidRPr="009609D4" w:rsidRDefault="00A40376" w:rsidP="00804413">
      <w:pPr>
        <w:pStyle w:val="Heading2"/>
      </w:pPr>
      <w:r>
        <w:t>Resources:</w:t>
      </w:r>
    </w:p>
    <w:p w14:paraId="5C5BD63A" w14:textId="77777777" w:rsidR="00A40376" w:rsidRPr="00A40376" w:rsidRDefault="00A40376" w:rsidP="00A40376">
      <w:pPr>
        <w:shd w:val="clear" w:color="auto" w:fill="FFFFFF"/>
        <w:spacing w:before="90" w:after="90"/>
        <w:outlineLvl w:val="3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Academic</w:t>
      </w:r>
    </w:p>
    <w:p w14:paraId="2426EFD0" w14:textId="2887CD3E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16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Acade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m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ic Advising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available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all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students,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with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success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b/>
          <w:bCs/>
          <w:color w:val="2D3B45"/>
        </w:rPr>
        <w:t>centers</w:t>
      </w:r>
      <w:r w:rsidR="00213B87" w:rsidRPr="00523533">
        <w:rPr>
          <w:rFonts w:ascii="Helvetica" w:eastAsia="Times New Roman" w:hAnsi="Helvetica" w:cs="Helvetica"/>
          <w:b/>
          <w:bCs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every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college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school:</w:t>
      </w:r>
    </w:p>
    <w:p w14:paraId="04CAC06E" w14:textId="0B653F02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17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College of 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cience and Mathematics</w:t>
        </w:r>
      </w:hyperlink>
    </w:p>
    <w:p w14:paraId="7144E279" w14:textId="4CA58873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18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College 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f Education and Human Services</w:t>
        </w:r>
      </w:hyperlink>
    </w:p>
    <w:p w14:paraId="7AB123BB" w14:textId="4F79B872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19" w:tgtFrame="_blank" w:history="1">
        <w:r w:rsidR="0031717E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College</w:t>
        </w:r>
        <w:r w:rsidR="0031717E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="0031717E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of the Arts</w:t>
        </w:r>
      </w:hyperlink>
    </w:p>
    <w:p w14:paraId="78B4ACCC" w14:textId="1318F8F0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20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Colle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g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 of Humanities and Social Sciences</w:t>
        </w:r>
      </w:hyperlink>
    </w:p>
    <w:p w14:paraId="465615A8" w14:textId="3E18B2EE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21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The Fel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i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ciano School of Business</w:t>
        </w:r>
      </w:hyperlink>
    </w:p>
    <w:p w14:paraId="6F899822" w14:textId="7CBBA30A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22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The Scho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l of Nursing</w:t>
        </w:r>
      </w:hyperlink>
    </w:p>
    <w:p w14:paraId="0C9E42D8" w14:textId="2FD8FC3A" w:rsidR="00A40376" w:rsidRPr="00A40376" w:rsidRDefault="00A40376" w:rsidP="00FB7FCB">
      <w:pPr>
        <w:numPr>
          <w:ilvl w:val="2"/>
          <w:numId w:val="32"/>
        </w:numPr>
        <w:shd w:val="clear" w:color="auto" w:fill="FFFFFF"/>
        <w:spacing w:beforeAutospacing="1" w:afterAutospacing="1"/>
        <w:rPr>
          <w:rFonts w:ascii="Helvetica" w:eastAsia="Times New Roman" w:hAnsi="Helvetica" w:cs="Helvetica"/>
          <w:color w:val="2D3B45"/>
        </w:rPr>
      </w:pPr>
      <w:hyperlink r:id="rId23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Univers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i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ty College Academic Advising</w:t>
        </w:r>
      </w:hyperlink>
    </w:p>
    <w:p w14:paraId="2E7720ED" w14:textId="54F02B6F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4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Caree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Services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Provided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by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each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college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school’s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success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centers.</w:t>
      </w:r>
    </w:p>
    <w:p w14:paraId="2B36F060" w14:textId="5154E10A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5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Center for Academic Success an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d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Tutoring (CAST)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Tutoring,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supplementary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instruction,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peer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coaching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common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struggles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with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subject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matter,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time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management,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studying,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managing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school-work-life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balance.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</w:p>
    <w:p w14:paraId="75B06944" w14:textId="4AF2B254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6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Center for Writing 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xcellence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Tutoring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workshops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writing.</w:t>
      </w:r>
    </w:p>
    <w:p w14:paraId="0BC3401B" w14:textId="2DEE85C1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7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The Disability Reso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u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rce Center (DRC)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Assistance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receiving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accommodations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equalize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access.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</w:p>
    <w:p w14:paraId="5C7EFC96" w14:textId="359A2B7E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8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Navig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te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tool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connects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support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team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across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campus.</w:t>
      </w:r>
    </w:p>
    <w:p w14:paraId="0EACE9DA" w14:textId="2FD896E1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29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Public Speaking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Resource Center (PSRC)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Assistance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coaching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individual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group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presentations.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job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interviewing.</w:t>
      </w:r>
    </w:p>
    <w:p w14:paraId="1A93FE21" w14:textId="766AC0A3" w:rsidR="00A40376" w:rsidRPr="00A40376" w:rsidRDefault="00A40376" w:rsidP="00A40376">
      <w:pPr>
        <w:numPr>
          <w:ilvl w:val="0"/>
          <w:numId w:val="28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30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Sprague Lib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ary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addition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variety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of</w:t>
      </w:r>
      <w:hyperlink r:id="rId31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stu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d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y spaces</w:t>
        </w:r>
      </w:hyperlink>
      <w:r w:rsidRPr="00A40376">
        <w:rPr>
          <w:rFonts w:ascii="Helvetica" w:eastAsia="Times New Roman" w:hAnsi="Helvetica" w:cs="Helvetica"/>
          <w:color w:val="2D3B45"/>
        </w:rPr>
        <w:t>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offer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host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of</w:t>
      </w:r>
      <w:hyperlink r:id="rId32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resou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ces</w:t>
        </w:r>
      </w:hyperlink>
      <w:r w:rsidRPr="00A40376">
        <w:rPr>
          <w:rFonts w:ascii="Helvetica" w:eastAsia="Times New Roman" w:hAnsi="Helvetica" w:cs="Helvetica"/>
          <w:color w:val="2D3B45"/>
        </w:rPr>
        <w:t>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including</w:t>
      </w:r>
      <w:hyperlink r:id="rId33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cour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 reserves</w:t>
        </w:r>
      </w:hyperlink>
      <w:r w:rsidRPr="00A40376">
        <w:rPr>
          <w:rFonts w:ascii="Helvetica" w:eastAsia="Times New Roman" w:hAnsi="Helvetica" w:cs="Helvetica"/>
          <w:color w:val="2D3B45"/>
        </w:rPr>
        <w:t>,</w:t>
      </w:r>
      <w:hyperlink r:id="rId34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stream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i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ng media</w:t>
        </w:r>
      </w:hyperlink>
      <w:r w:rsidRPr="00A40376">
        <w:rPr>
          <w:rFonts w:ascii="Helvetica" w:eastAsia="Times New Roman" w:hAnsi="Helvetica" w:cs="Helvetica"/>
          <w:color w:val="2D3B45"/>
        </w:rPr>
        <w:t>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35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subj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ct-specific guides</w:t>
        </w:r>
      </w:hyperlink>
      <w:r w:rsidRPr="00A40376">
        <w:rPr>
          <w:rFonts w:ascii="Helvetica" w:eastAsia="Times New Roman" w:hAnsi="Helvetica" w:cs="Helvetica"/>
          <w:color w:val="2D3B45"/>
        </w:rPr>
        <w:t>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can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get</w:t>
      </w:r>
      <w:hyperlink r:id="rId36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res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arch help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from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librarian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in-person,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via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chat,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text,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phone,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email,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make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appointment.</w:t>
      </w:r>
    </w:p>
    <w:p w14:paraId="3A88F8BA" w14:textId="77777777" w:rsidR="00A40376" w:rsidRPr="00A40376" w:rsidRDefault="00A40376" w:rsidP="00A40376">
      <w:pPr>
        <w:shd w:val="clear" w:color="auto" w:fill="FFFFFF"/>
        <w:spacing w:before="90" w:after="90"/>
        <w:outlineLvl w:val="3"/>
        <w:rPr>
          <w:rFonts w:ascii="Helvetica" w:eastAsia="Times New Roman" w:hAnsi="Helvetica" w:cs="Helvetica"/>
          <w:color w:val="2D3B45"/>
        </w:rPr>
      </w:pPr>
      <w:r w:rsidRPr="00A40376">
        <w:rPr>
          <w:rFonts w:ascii="Helvetica" w:eastAsia="Times New Roman" w:hAnsi="Helvetica" w:cs="Helvetica"/>
          <w:color w:val="2D3B45"/>
        </w:rPr>
        <w:t>Well-being</w:t>
      </w:r>
    </w:p>
    <w:p w14:paraId="33BACF03" w14:textId="5F7DE0AF" w:rsidR="00A40376" w:rsidRPr="00A40376" w:rsidRDefault="00A40376" w:rsidP="00A40376">
      <w:pPr>
        <w:numPr>
          <w:ilvl w:val="0"/>
          <w:numId w:val="29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37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The Office of the D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an of Students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resolves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concerns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impact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academic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and/or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personal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well-being: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deanofstudents@montclair.edu/973-655-4118.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housing,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food,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life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concerns,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see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38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se Manager</w:t>
        </w:r>
      </w:hyperlink>
      <w:r w:rsidRPr="00A40376">
        <w:rPr>
          <w:rFonts w:ascii="Helvetica" w:eastAsia="Times New Roman" w:hAnsi="Helvetica" w:cs="Helvetica"/>
          <w:color w:val="2D3B45"/>
        </w:rPr>
        <w:t>;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professional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clothing,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see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39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Roc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k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y's Closet</w:t>
        </w:r>
      </w:hyperlink>
      <w:r w:rsidRPr="00A40376">
        <w:rPr>
          <w:rFonts w:ascii="Helvetica" w:eastAsia="Times New Roman" w:hAnsi="Helvetica" w:cs="Helvetica"/>
          <w:color w:val="2D3B45"/>
        </w:rPr>
        <w:t>;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food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security,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see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40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Red H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wk Pantry</w:t>
        </w:r>
      </w:hyperlink>
      <w:r w:rsidRPr="00A40376">
        <w:rPr>
          <w:rFonts w:ascii="Helvetica" w:eastAsia="Times New Roman" w:hAnsi="Helvetica" w:cs="Helvetica"/>
          <w:color w:val="2D3B45"/>
        </w:rPr>
        <w:t>.</w:t>
      </w:r>
    </w:p>
    <w:p w14:paraId="20A47EF5" w14:textId="06234367" w:rsidR="00A40376" w:rsidRPr="00A40376" w:rsidRDefault="00A40376" w:rsidP="00A40376">
      <w:pPr>
        <w:numPr>
          <w:ilvl w:val="0"/>
          <w:numId w:val="29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41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Counseling 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n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d Psychological Services (CAPS)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provides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free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short-term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counseling,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group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therapy,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42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online ther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py resources</w:t>
        </w:r>
      </w:hyperlink>
      <w:r w:rsidRPr="00A40376">
        <w:rPr>
          <w:rFonts w:ascii="Helvetica" w:eastAsia="Times New Roman" w:hAnsi="Helvetica" w:cs="Helvetica"/>
          <w:color w:val="2D3B45"/>
        </w:rPr>
        <w:t>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43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Let’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s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Talk “walk-ins”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referrals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are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confidential.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Phone: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973-655-5211.</w:t>
      </w:r>
    </w:p>
    <w:p w14:paraId="61A740D0" w14:textId="6AE8EC77" w:rsidR="00A40376" w:rsidRPr="00523533" w:rsidRDefault="00A40376" w:rsidP="00FB7FCB">
      <w:pPr>
        <w:pStyle w:val="ListParagraph"/>
        <w:numPr>
          <w:ilvl w:val="2"/>
          <w:numId w:val="3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2D3B45"/>
        </w:rPr>
      </w:pPr>
      <w:r w:rsidRPr="00523533">
        <w:rPr>
          <w:rFonts w:ascii="Helvetica" w:eastAsia="Times New Roman" w:hAnsi="Helvetica" w:cs="Helvetica"/>
          <w:color w:val="2D3B45"/>
        </w:rPr>
        <w:t>In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crisis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after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hours,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select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option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“2”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University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Police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973-655-5222.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National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Suicide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Prevention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Hotline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offers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24/7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support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523533">
        <w:rPr>
          <w:rFonts w:ascii="Helvetica" w:eastAsia="Times New Roman" w:hAnsi="Helvetica" w:cs="Helvetica"/>
          <w:color w:val="2D3B45"/>
        </w:rPr>
        <w:t>800-273-8255.</w:t>
      </w:r>
    </w:p>
    <w:p w14:paraId="686E5429" w14:textId="4B7FFA2C" w:rsidR="00A40376" w:rsidRPr="00A40376" w:rsidRDefault="00A40376" w:rsidP="00A40376">
      <w:pPr>
        <w:numPr>
          <w:ilvl w:val="0"/>
          <w:numId w:val="29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44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MSU C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res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helps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who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are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alone,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stressed,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afraid.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Community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members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may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report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concerns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about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via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45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CAR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Report</w:t>
        </w:r>
      </w:hyperlink>
      <w:r w:rsidRPr="00A40376">
        <w:rPr>
          <w:rFonts w:ascii="Helvetica" w:eastAsia="Times New Roman" w:hAnsi="Helvetica" w:cs="Helvetica"/>
          <w:color w:val="2D3B45"/>
        </w:rPr>
        <w:t>.</w:t>
      </w:r>
    </w:p>
    <w:p w14:paraId="6B9F989C" w14:textId="3FF73C1D" w:rsidR="00A40376" w:rsidRPr="00A40376" w:rsidRDefault="00A40376" w:rsidP="00A40376">
      <w:pPr>
        <w:numPr>
          <w:ilvl w:val="0"/>
          <w:numId w:val="29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46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Office Of Student Be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l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onging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provides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engaging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supportive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opportunities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through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programming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all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students.</w:t>
      </w:r>
    </w:p>
    <w:p w14:paraId="64AE9234" w14:textId="6464A2D9" w:rsidR="00A40376" w:rsidRPr="00A40376" w:rsidRDefault="00A40376" w:rsidP="00A40376">
      <w:pPr>
        <w:numPr>
          <w:ilvl w:val="0"/>
          <w:numId w:val="29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47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University Hea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l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th Services</w:t>
        </w:r>
      </w:hyperlink>
    </w:p>
    <w:p w14:paraId="6272E438" w14:textId="01B38928" w:rsidR="00A40376" w:rsidRPr="00A40376" w:rsidRDefault="00213B87" w:rsidP="00A40376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23533">
        <w:rPr>
          <w:rFonts w:ascii="Helvetica" w:eastAsia="Times New Roman" w:hAnsi="Helvetica" w:cs="Helvetica"/>
          <w:color w:val="2D3B45"/>
        </w:rPr>
        <w:t xml:space="preserve"> </w:t>
      </w:r>
      <w:r w:rsidR="00A40376" w:rsidRPr="00A40376">
        <w:rPr>
          <w:rFonts w:ascii="Helvetica" w:eastAsia="Times New Roman" w:hAnsi="Helvetica" w:cs="Helvetica"/>
          <w:color w:val="2D3B45"/>
          <w:sz w:val="24"/>
          <w:szCs w:val="24"/>
        </w:rPr>
        <w:t>Student</w:t>
      </w:r>
      <w:r w:rsidRPr="00523533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A40376" w:rsidRPr="00A40376">
        <w:rPr>
          <w:rFonts w:ascii="Helvetica" w:eastAsia="Times New Roman" w:hAnsi="Helvetica" w:cs="Helvetica"/>
          <w:color w:val="2D3B45"/>
          <w:sz w:val="24"/>
          <w:szCs w:val="24"/>
        </w:rPr>
        <w:t>Services</w:t>
      </w:r>
    </w:p>
    <w:p w14:paraId="6CAA29B5" w14:textId="765C6150" w:rsidR="00A40376" w:rsidRPr="00A40376" w:rsidRDefault="00A40376" w:rsidP="00A40376">
      <w:pPr>
        <w:numPr>
          <w:ilvl w:val="0"/>
          <w:numId w:val="30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</w:rPr>
      </w:pPr>
      <w:hyperlink r:id="rId48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Red H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a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wk Central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first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stop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administrative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financial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questions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should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be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Hawk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Central,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which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is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home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to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Accounts,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Financial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Aid,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Registrar.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Live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chat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available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at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website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for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referrals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quick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questions.</w:t>
      </w:r>
    </w:p>
    <w:p w14:paraId="570EFE23" w14:textId="12674299" w:rsidR="00A40376" w:rsidRPr="00A40376" w:rsidRDefault="00A40376" w:rsidP="00A40376">
      <w:pPr>
        <w:numPr>
          <w:ilvl w:val="0"/>
          <w:numId w:val="30"/>
        </w:numPr>
        <w:shd w:val="clear" w:color="auto" w:fill="FFFFFF"/>
        <w:ind w:left="1094"/>
        <w:rPr>
          <w:rFonts w:ascii="Helvetica" w:eastAsia="Times New Roman" w:hAnsi="Helvetica" w:cs="Helvetica"/>
          <w:color w:val="2D3B45"/>
        </w:rPr>
      </w:pPr>
      <w:hyperlink r:id="rId49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Undergraduat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Student Guide</w:t>
        </w:r>
      </w:hyperlink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or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the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hyperlink r:id="rId50" w:tgtFrame="_blank" w:history="1"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Graduat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>e</w:t>
        </w:r>
        <w:r w:rsidR="00213B87" w:rsidRPr="00523533">
          <w:rPr>
            <w:rFonts w:ascii="Helvetica" w:eastAsia="Times New Roman" w:hAnsi="Helvetica" w:cs="Helvetica"/>
            <w:color w:val="0000FF"/>
            <w:u w:val="single"/>
            <w:bdr w:val="none" w:sz="0" w:space="0" w:color="auto" w:frame="1"/>
          </w:rPr>
          <w:t xml:space="preserve"> Student Guide</w:t>
        </w:r>
      </w:hyperlink>
      <w:r w:rsidRPr="00A40376">
        <w:rPr>
          <w:rFonts w:ascii="Helvetica" w:eastAsia="Times New Roman" w:hAnsi="Helvetica" w:cs="Helvetica"/>
          <w:color w:val="2D3B45"/>
        </w:rPr>
        <w:t>: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Your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rights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and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responsibilities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as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Montclair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State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University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student.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See</w:t>
      </w:r>
      <w:r w:rsidR="00213B87" w:rsidRPr="00523533">
        <w:rPr>
          <w:rFonts w:ascii="Helvetica" w:eastAsia="Times New Roman" w:hAnsi="Helvetica" w:cs="Helvetica"/>
          <w:color w:val="2D3B45"/>
        </w:rPr>
        <w:t xml:space="preserve"> </w:t>
      </w:r>
      <w:r w:rsidRPr="00A40376">
        <w:rPr>
          <w:rFonts w:ascii="Helvetica" w:eastAsia="Times New Roman" w:hAnsi="Helvetica" w:cs="Helvetica"/>
          <w:color w:val="2D3B45"/>
        </w:rPr>
        <w:t>additionally:</w:t>
      </w:r>
    </w:p>
    <w:p w14:paraId="26413327" w14:textId="0DD31221" w:rsidR="00523533" w:rsidRDefault="00523533" w:rsidP="00523533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2160"/>
        <w:rPr>
          <w:rFonts w:ascii="Lato" w:hAnsi="Lato" w:cs="Times New Roman"/>
          <w:color w:val="2D3B45"/>
          <w:sz w:val="24"/>
          <w:szCs w:val="24"/>
        </w:rPr>
      </w:pPr>
      <w:hyperlink r:id="rId51" w:tgtFrame="_blank" w:history="1"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Campus Clima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t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e for Civility and Human Dignity</w:t>
        </w:r>
      </w:hyperlink>
      <w:r>
        <w:rPr>
          <w:rFonts w:ascii="Lato" w:hAnsi="Lato"/>
          <w:color w:val="2D3B45"/>
        </w:rPr>
        <w:t> aims to foster an atmosphere of respect, understanding, and goodwill.</w:t>
      </w:r>
    </w:p>
    <w:p w14:paraId="2E54212E" w14:textId="2DAE7951" w:rsidR="00523533" w:rsidRDefault="00523533" w:rsidP="00523533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2160"/>
        <w:rPr>
          <w:rFonts w:ascii="Lato" w:hAnsi="Lato"/>
          <w:color w:val="2D3B45"/>
        </w:rPr>
      </w:pPr>
      <w:hyperlink r:id="rId52" w:tgtFrame="_blank" w:history="1"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Preferred N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a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me</w:t>
        </w:r>
      </w:hyperlink>
      <w:r>
        <w:rPr>
          <w:rFonts w:ascii="Lato" w:hAnsi="Lato"/>
          <w:color w:val="2D3B45"/>
        </w:rPr>
        <w:t>: Students may select their preferred name for use at the University. </w:t>
      </w:r>
      <w:hyperlink r:id="rId53" w:tgtFrame="_blank" w:history="1">
        <w:r w:rsidR="00B64A7D">
          <w:rPr>
            <w:rStyle w:val="screenreader-only"/>
            <w:rFonts w:ascii="Lato" w:hAnsi="Lato"/>
            <w:color w:val="0000FF"/>
            <w:bdr w:val="none" w:sz="0" w:space="0" w:color="auto" w:frame="1"/>
          </w:rPr>
          <w:t>A</w:t>
        </w:r>
        <w:r w:rsidR="00B64A7D">
          <w:rPr>
            <w:rStyle w:val="screenreader-only"/>
            <w:rFonts w:ascii="Lato" w:hAnsi="Lato"/>
            <w:color w:val="0000FF"/>
            <w:bdr w:val="none" w:sz="0" w:space="0" w:color="auto" w:frame="1"/>
          </w:rPr>
          <w:t>p</w:t>
        </w:r>
        <w:r w:rsidR="00B64A7D">
          <w:rPr>
            <w:rStyle w:val="screenreader-only"/>
            <w:rFonts w:ascii="Lato" w:hAnsi="Lato"/>
            <w:color w:val="0000FF"/>
            <w:bdr w:val="none" w:sz="0" w:space="0" w:color="auto" w:frame="1"/>
          </w:rPr>
          <w:t>ply</w:t>
        </w:r>
      </w:hyperlink>
      <w:r>
        <w:rPr>
          <w:rFonts w:ascii="Lato" w:hAnsi="Lato"/>
          <w:color w:val="2D3B45"/>
        </w:rPr>
        <w:t> online to make changes.</w:t>
      </w:r>
    </w:p>
    <w:p w14:paraId="6C89BC86" w14:textId="18FA5B32" w:rsidR="00523533" w:rsidRDefault="00523533" w:rsidP="00523533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2160"/>
        <w:rPr>
          <w:rFonts w:ascii="Lato" w:hAnsi="Lato"/>
          <w:color w:val="2D3B45"/>
        </w:rPr>
      </w:pPr>
      <w:hyperlink r:id="rId54" w:tgtFrame="_blank" w:history="1"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Sexual Vi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o</w:t>
        </w:r>
        <w:r w:rsidRPr="00523533"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lence Policies and Support</w:t>
        </w:r>
      </w:hyperlink>
      <w:r>
        <w:rPr>
          <w:rFonts w:ascii="Lato" w:hAnsi="Lato"/>
          <w:color w:val="2D3B45"/>
        </w:rPr>
        <w:t xml:space="preserve">: The University is committed to a safe </w:t>
      </w:r>
      <w:r w:rsidR="00B64A7D">
        <w:rPr>
          <w:rFonts w:ascii="Lato" w:hAnsi="Lato"/>
          <w:color w:val="2D3B45"/>
        </w:rPr>
        <w:t>environment and</w:t>
      </w:r>
      <w:r>
        <w:rPr>
          <w:rFonts w:ascii="Lato" w:hAnsi="Lato"/>
          <w:color w:val="2D3B45"/>
        </w:rPr>
        <w:t xml:space="preserve"> investigates all reports of sexual misconduct. If you share sexual misconduct information with instructors, your instructor is required to report this to the Title IX officer.</w:t>
      </w:r>
    </w:p>
    <w:p w14:paraId="4D98596C" w14:textId="1D29C42A" w:rsidR="00A60D6A" w:rsidRPr="00804413" w:rsidRDefault="00B32DFF" w:rsidP="00804413">
      <w:pPr>
        <w:pStyle w:val="Heading2"/>
      </w:pPr>
      <w:r w:rsidRPr="00804413">
        <w:t>Technical</w:t>
      </w:r>
      <w:r w:rsidR="00213B87">
        <w:t xml:space="preserve"> </w:t>
      </w:r>
      <w:r w:rsidRPr="00804413">
        <w:t>Support</w:t>
      </w:r>
      <w:r w:rsidR="00523533">
        <w:t>:</w:t>
      </w:r>
    </w:p>
    <w:p w14:paraId="402D466C" w14:textId="3CFB93FB" w:rsidR="00A40376" w:rsidRPr="00A40376" w:rsidRDefault="00A40376" w:rsidP="00A40376">
      <w:pPr>
        <w:numPr>
          <w:ilvl w:val="0"/>
          <w:numId w:val="31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To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troubleshoot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Canvas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problems,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click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"Help"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in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left-hand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navigation,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visit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55" w:tgtFrame="_blank" w:history="1"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Montclair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State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Canv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a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s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Student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Orientation</w:t>
        </w:r>
      </w:hyperlink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or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consult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56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Ins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t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ructure Canvas Student Guides</w:t>
        </w:r>
      </w:hyperlink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23F375CD" w14:textId="563A5AED" w:rsidR="00A40376" w:rsidRPr="00A40376" w:rsidRDefault="00A40376" w:rsidP="00A40376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Canvas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browser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recommendations: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Chrome,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proofErr w:type="gramStart"/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Firefox</w:t>
      </w:r>
      <w:proofErr w:type="gramEnd"/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or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Edge.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Safari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is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not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recommended.</w:t>
      </w:r>
    </w:p>
    <w:p w14:paraId="4DFB07C6" w14:textId="7EC0DE60" w:rsidR="00A40376" w:rsidRPr="00A40376" w:rsidRDefault="00A40376" w:rsidP="00A40376">
      <w:pPr>
        <w:numPr>
          <w:ilvl w:val="0"/>
          <w:numId w:val="31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Call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57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IT Se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r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vice Desk</w:t>
        </w:r>
      </w:hyperlink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directly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973-655-7971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or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58" w:history="1">
        <w:r w:rsidRPr="00A403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itservicedesk@mail.montclair.edu</w:t>
        </w:r>
      </w:hyperlink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for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support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with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log-in,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network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access,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email,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and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university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software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and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hardware.</w:t>
      </w:r>
    </w:p>
    <w:p w14:paraId="326609A7" w14:textId="1FA7314F" w:rsidR="00A40376" w:rsidRPr="00A40376" w:rsidRDefault="00A40376" w:rsidP="00A40376">
      <w:pPr>
        <w:numPr>
          <w:ilvl w:val="0"/>
          <w:numId w:val="31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Maximize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Wi-Fi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functionality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by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connecting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to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59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MSU 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S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ecure Wi-Fi</w:t>
        </w:r>
      </w:hyperlink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using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your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NetID.</w:t>
      </w:r>
    </w:p>
    <w:p w14:paraId="0F8D1387" w14:textId="7D5E1377" w:rsidR="00A40376" w:rsidRPr="00A40376" w:rsidRDefault="00A40376" w:rsidP="00A40376">
      <w:pPr>
        <w:numPr>
          <w:ilvl w:val="0"/>
          <w:numId w:val="31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Software: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Students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have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free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access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to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60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Mic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r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osoft Office 365 Education</w:t>
        </w:r>
      </w:hyperlink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and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61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Google Apps for Edu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c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ation</w:t>
        </w:r>
      </w:hyperlink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,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specialized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software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is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available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at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213B87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hyperlink r:id="rId62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MSU Software repos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i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tory</w:t>
        </w:r>
      </w:hyperlink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576137D3" w14:textId="21748805" w:rsidR="00284358" w:rsidRPr="00213B87" w:rsidRDefault="00A40376" w:rsidP="00213B87">
      <w:pPr>
        <w:numPr>
          <w:ilvl w:val="0"/>
          <w:numId w:val="31"/>
        </w:numPr>
        <w:shd w:val="clear" w:color="auto" w:fill="FFFFFF"/>
        <w:spacing w:beforeAutospacing="1" w:afterAutospacing="1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63" w:tgtFrame="_blank" w:history="1"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Pub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</w:t>
        </w:r>
        <w:r w:rsidR="00213B8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ic computer labs and on-campus loaner laptops</w:t>
        </w:r>
      </w:hyperlink>
      <w:r w:rsidRPr="00A40376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sectPr w:rsidR="00284358" w:rsidRPr="00213B87" w:rsidSect="0031717E">
      <w:footerReference w:type="even" r:id="rId64"/>
      <w:footerReference w:type="default" r:id="rId65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23B2" w14:textId="77777777" w:rsidR="00DA6A50" w:rsidRDefault="00DA6A50" w:rsidP="00267510">
      <w:r>
        <w:separator/>
      </w:r>
    </w:p>
  </w:endnote>
  <w:endnote w:type="continuationSeparator" w:id="0">
    <w:p w14:paraId="1F02338C" w14:textId="77777777" w:rsidR="00DA6A50" w:rsidRDefault="00DA6A50" w:rsidP="002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EC2A" w14:textId="787A8D90" w:rsidR="00267510" w:rsidRDefault="00267510" w:rsidP="00D718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1717E">
      <w:rPr>
        <w:rStyle w:val="PageNumber"/>
      </w:rPr>
      <w:fldChar w:fldCharType="separate"/>
    </w:r>
    <w:r w:rsidR="003171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EC803" w14:textId="77777777" w:rsidR="00267510" w:rsidRDefault="00267510" w:rsidP="002675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4908" w14:textId="1B6EC61F" w:rsidR="00267510" w:rsidRDefault="00267510" w:rsidP="00D718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42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4B1A4D4" w14:textId="77777777" w:rsidR="00267510" w:rsidRDefault="00267510" w:rsidP="002675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733B" w14:textId="77777777" w:rsidR="00DA6A50" w:rsidRDefault="00DA6A50" w:rsidP="00267510">
      <w:r>
        <w:separator/>
      </w:r>
    </w:p>
  </w:footnote>
  <w:footnote w:type="continuationSeparator" w:id="0">
    <w:p w14:paraId="49E96687" w14:textId="77777777" w:rsidR="00DA6A50" w:rsidRDefault="00DA6A50" w:rsidP="0026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C79"/>
    <w:multiLevelType w:val="hybridMultilevel"/>
    <w:tmpl w:val="37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BDB"/>
    <w:multiLevelType w:val="multilevel"/>
    <w:tmpl w:val="84D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304AC"/>
    <w:multiLevelType w:val="multilevel"/>
    <w:tmpl w:val="BA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25ABB"/>
    <w:multiLevelType w:val="multilevel"/>
    <w:tmpl w:val="EBE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07AAE"/>
    <w:multiLevelType w:val="multilevel"/>
    <w:tmpl w:val="719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42693"/>
    <w:multiLevelType w:val="hybridMultilevel"/>
    <w:tmpl w:val="078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B7539"/>
    <w:multiLevelType w:val="multilevel"/>
    <w:tmpl w:val="2F94D0FE"/>
    <w:lvl w:ilvl="0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A6DE4"/>
    <w:multiLevelType w:val="multilevel"/>
    <w:tmpl w:val="16F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A5F4A"/>
    <w:multiLevelType w:val="multilevel"/>
    <w:tmpl w:val="D90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467A1"/>
    <w:multiLevelType w:val="hybridMultilevel"/>
    <w:tmpl w:val="B5C83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E1FCB"/>
    <w:multiLevelType w:val="multilevel"/>
    <w:tmpl w:val="E23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422B9"/>
    <w:multiLevelType w:val="multilevel"/>
    <w:tmpl w:val="8DB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D7FA1"/>
    <w:multiLevelType w:val="multilevel"/>
    <w:tmpl w:val="2DA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574A2"/>
    <w:multiLevelType w:val="multilevel"/>
    <w:tmpl w:val="7A82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E1622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062F2"/>
    <w:multiLevelType w:val="multilevel"/>
    <w:tmpl w:val="58B0A9F4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9516B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32AC0"/>
    <w:multiLevelType w:val="hybridMultilevel"/>
    <w:tmpl w:val="8A82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2DFB"/>
    <w:multiLevelType w:val="multilevel"/>
    <w:tmpl w:val="7E5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2283E"/>
    <w:multiLevelType w:val="multilevel"/>
    <w:tmpl w:val="1C6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E165A"/>
    <w:multiLevelType w:val="hybridMultilevel"/>
    <w:tmpl w:val="7CB6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E7DF8"/>
    <w:multiLevelType w:val="multilevel"/>
    <w:tmpl w:val="D90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612D8"/>
    <w:multiLevelType w:val="hybridMultilevel"/>
    <w:tmpl w:val="21C8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E7D65"/>
    <w:multiLevelType w:val="hybridMultilevel"/>
    <w:tmpl w:val="EA44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D3E96"/>
    <w:multiLevelType w:val="multilevel"/>
    <w:tmpl w:val="5D7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26FB5"/>
    <w:multiLevelType w:val="multilevel"/>
    <w:tmpl w:val="D90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256D4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E3DA2"/>
    <w:multiLevelType w:val="hybridMultilevel"/>
    <w:tmpl w:val="5F7E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D64F2"/>
    <w:multiLevelType w:val="multilevel"/>
    <w:tmpl w:val="C99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CC7A45"/>
    <w:multiLevelType w:val="multilevel"/>
    <w:tmpl w:val="D90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979D5"/>
    <w:multiLevelType w:val="multilevel"/>
    <w:tmpl w:val="4550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6517AC"/>
    <w:multiLevelType w:val="multilevel"/>
    <w:tmpl w:val="A41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B41170"/>
    <w:multiLevelType w:val="multilevel"/>
    <w:tmpl w:val="752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86A04"/>
    <w:multiLevelType w:val="multilevel"/>
    <w:tmpl w:val="869C9F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2739E"/>
    <w:multiLevelType w:val="multilevel"/>
    <w:tmpl w:val="215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D3B9C"/>
    <w:multiLevelType w:val="multilevel"/>
    <w:tmpl w:val="14B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B56AE"/>
    <w:multiLevelType w:val="multilevel"/>
    <w:tmpl w:val="DD6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F199F"/>
    <w:multiLevelType w:val="multilevel"/>
    <w:tmpl w:val="730E3976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176FE"/>
    <w:multiLevelType w:val="hybridMultilevel"/>
    <w:tmpl w:val="69FE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6081">
    <w:abstractNumId w:val="17"/>
  </w:num>
  <w:num w:numId="2" w16cid:durableId="2098820210">
    <w:abstractNumId w:val="20"/>
  </w:num>
  <w:num w:numId="3" w16cid:durableId="2032493028">
    <w:abstractNumId w:val="27"/>
  </w:num>
  <w:num w:numId="4" w16cid:durableId="1020080830">
    <w:abstractNumId w:val="0"/>
  </w:num>
  <w:num w:numId="5" w16cid:durableId="1299262974">
    <w:abstractNumId w:val="9"/>
  </w:num>
  <w:num w:numId="6" w16cid:durableId="814837396">
    <w:abstractNumId w:val="35"/>
  </w:num>
  <w:num w:numId="7" w16cid:durableId="1748529092">
    <w:abstractNumId w:val="11"/>
  </w:num>
  <w:num w:numId="8" w16cid:durableId="1413238137">
    <w:abstractNumId w:val="24"/>
  </w:num>
  <w:num w:numId="9" w16cid:durableId="1756168903">
    <w:abstractNumId w:val="14"/>
  </w:num>
  <w:num w:numId="10" w16cid:durableId="495220690">
    <w:abstractNumId w:val="1"/>
  </w:num>
  <w:num w:numId="11" w16cid:durableId="2034183287">
    <w:abstractNumId w:val="7"/>
  </w:num>
  <w:num w:numId="12" w16cid:durableId="1848053931">
    <w:abstractNumId w:val="32"/>
  </w:num>
  <w:num w:numId="13" w16cid:durableId="1171943282">
    <w:abstractNumId w:val="10"/>
  </w:num>
  <w:num w:numId="14" w16cid:durableId="505095863">
    <w:abstractNumId w:val="30"/>
  </w:num>
  <w:num w:numId="15" w16cid:durableId="516120797">
    <w:abstractNumId w:val="16"/>
  </w:num>
  <w:num w:numId="16" w16cid:durableId="1923834484">
    <w:abstractNumId w:val="26"/>
  </w:num>
  <w:num w:numId="17" w16cid:durableId="1283918463">
    <w:abstractNumId w:val="22"/>
  </w:num>
  <w:num w:numId="18" w16cid:durableId="77990192">
    <w:abstractNumId w:val="38"/>
  </w:num>
  <w:num w:numId="19" w16cid:durableId="1909878816">
    <w:abstractNumId w:val="12"/>
  </w:num>
  <w:num w:numId="20" w16cid:durableId="1807776529">
    <w:abstractNumId w:val="5"/>
  </w:num>
  <w:num w:numId="21" w16cid:durableId="1617521035">
    <w:abstractNumId w:val="19"/>
  </w:num>
  <w:num w:numId="22" w16cid:durableId="2051493535">
    <w:abstractNumId w:val="2"/>
  </w:num>
  <w:num w:numId="23" w16cid:durableId="667366691">
    <w:abstractNumId w:val="31"/>
  </w:num>
  <w:num w:numId="24" w16cid:durableId="1688824522">
    <w:abstractNumId w:val="4"/>
  </w:num>
  <w:num w:numId="25" w16cid:durableId="1316572392">
    <w:abstractNumId w:val="28"/>
  </w:num>
  <w:num w:numId="26" w16cid:durableId="2031369812">
    <w:abstractNumId w:val="23"/>
  </w:num>
  <w:num w:numId="27" w16cid:durableId="475024761">
    <w:abstractNumId w:val="3"/>
  </w:num>
  <w:num w:numId="28" w16cid:durableId="166796683">
    <w:abstractNumId w:val="15"/>
  </w:num>
  <w:num w:numId="29" w16cid:durableId="361634412">
    <w:abstractNumId w:val="13"/>
  </w:num>
  <w:num w:numId="30" w16cid:durableId="1475680428">
    <w:abstractNumId w:val="8"/>
  </w:num>
  <w:num w:numId="31" w16cid:durableId="30032320">
    <w:abstractNumId w:val="21"/>
  </w:num>
  <w:num w:numId="32" w16cid:durableId="600725090">
    <w:abstractNumId w:val="37"/>
  </w:num>
  <w:num w:numId="33" w16cid:durableId="721052553">
    <w:abstractNumId w:val="18"/>
  </w:num>
  <w:num w:numId="34" w16cid:durableId="574515533">
    <w:abstractNumId w:val="36"/>
  </w:num>
  <w:num w:numId="35" w16cid:durableId="1103261860">
    <w:abstractNumId w:val="34"/>
  </w:num>
  <w:num w:numId="36" w16cid:durableId="2072580738">
    <w:abstractNumId w:val="33"/>
  </w:num>
  <w:num w:numId="37" w16cid:durableId="2013675675">
    <w:abstractNumId w:val="25"/>
  </w:num>
  <w:num w:numId="38" w16cid:durableId="983582917">
    <w:abstractNumId w:val="29"/>
  </w:num>
  <w:num w:numId="39" w16cid:durableId="1710691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FF"/>
    <w:rsid w:val="00000DFD"/>
    <w:rsid w:val="000077E0"/>
    <w:rsid w:val="00007BA1"/>
    <w:rsid w:val="00007E02"/>
    <w:rsid w:val="000224C5"/>
    <w:rsid w:val="00051A37"/>
    <w:rsid w:val="000903BC"/>
    <w:rsid w:val="000A145A"/>
    <w:rsid w:val="000A7603"/>
    <w:rsid w:val="0012143B"/>
    <w:rsid w:val="00122425"/>
    <w:rsid w:val="00173C8B"/>
    <w:rsid w:val="00175A9B"/>
    <w:rsid w:val="001947DF"/>
    <w:rsid w:val="001B3E38"/>
    <w:rsid w:val="001F316B"/>
    <w:rsid w:val="00213B87"/>
    <w:rsid w:val="00235740"/>
    <w:rsid w:val="00244AB4"/>
    <w:rsid w:val="00267510"/>
    <w:rsid w:val="00284358"/>
    <w:rsid w:val="002931BB"/>
    <w:rsid w:val="00295106"/>
    <w:rsid w:val="002C211C"/>
    <w:rsid w:val="002E18D3"/>
    <w:rsid w:val="002F1FA1"/>
    <w:rsid w:val="002F4604"/>
    <w:rsid w:val="0031717E"/>
    <w:rsid w:val="00341196"/>
    <w:rsid w:val="00347B15"/>
    <w:rsid w:val="00350BC4"/>
    <w:rsid w:val="003529F9"/>
    <w:rsid w:val="0035412F"/>
    <w:rsid w:val="00380FB1"/>
    <w:rsid w:val="003B0927"/>
    <w:rsid w:val="003E368E"/>
    <w:rsid w:val="003E6100"/>
    <w:rsid w:val="0040270D"/>
    <w:rsid w:val="004348BD"/>
    <w:rsid w:val="00434932"/>
    <w:rsid w:val="00440640"/>
    <w:rsid w:val="00446FE6"/>
    <w:rsid w:val="00450E9C"/>
    <w:rsid w:val="00471BFE"/>
    <w:rsid w:val="00490133"/>
    <w:rsid w:val="00494D67"/>
    <w:rsid w:val="004A1A21"/>
    <w:rsid w:val="004A7C65"/>
    <w:rsid w:val="004B7DB4"/>
    <w:rsid w:val="004C1F71"/>
    <w:rsid w:val="004E5E46"/>
    <w:rsid w:val="004F6BC7"/>
    <w:rsid w:val="00516D27"/>
    <w:rsid w:val="00523533"/>
    <w:rsid w:val="005367EA"/>
    <w:rsid w:val="0056589B"/>
    <w:rsid w:val="005748FA"/>
    <w:rsid w:val="00575C72"/>
    <w:rsid w:val="005B0560"/>
    <w:rsid w:val="006141F6"/>
    <w:rsid w:val="006170A4"/>
    <w:rsid w:val="00674144"/>
    <w:rsid w:val="00684B8C"/>
    <w:rsid w:val="00712659"/>
    <w:rsid w:val="00720FCD"/>
    <w:rsid w:val="007474F1"/>
    <w:rsid w:val="007A45A4"/>
    <w:rsid w:val="007D42B6"/>
    <w:rsid w:val="00804413"/>
    <w:rsid w:val="0080611B"/>
    <w:rsid w:val="0084569A"/>
    <w:rsid w:val="00872338"/>
    <w:rsid w:val="008A5D4B"/>
    <w:rsid w:val="008D6D9B"/>
    <w:rsid w:val="008F624A"/>
    <w:rsid w:val="00943629"/>
    <w:rsid w:val="009609D4"/>
    <w:rsid w:val="009813E2"/>
    <w:rsid w:val="009A6B04"/>
    <w:rsid w:val="009C3EFC"/>
    <w:rsid w:val="009D4F7E"/>
    <w:rsid w:val="009E3791"/>
    <w:rsid w:val="00A0715F"/>
    <w:rsid w:val="00A31EB0"/>
    <w:rsid w:val="00A40376"/>
    <w:rsid w:val="00A542CC"/>
    <w:rsid w:val="00A60D6A"/>
    <w:rsid w:val="00A80B37"/>
    <w:rsid w:val="00AA4697"/>
    <w:rsid w:val="00AC6917"/>
    <w:rsid w:val="00AC7246"/>
    <w:rsid w:val="00AD2CCC"/>
    <w:rsid w:val="00B131EA"/>
    <w:rsid w:val="00B261DB"/>
    <w:rsid w:val="00B32DFF"/>
    <w:rsid w:val="00B53867"/>
    <w:rsid w:val="00B53AE7"/>
    <w:rsid w:val="00B64A7D"/>
    <w:rsid w:val="00BB0077"/>
    <w:rsid w:val="00BD3DEE"/>
    <w:rsid w:val="00BF6766"/>
    <w:rsid w:val="00C06BE6"/>
    <w:rsid w:val="00C16C27"/>
    <w:rsid w:val="00C24A9A"/>
    <w:rsid w:val="00C411A5"/>
    <w:rsid w:val="00C45B1D"/>
    <w:rsid w:val="00C46DF3"/>
    <w:rsid w:val="00C528C8"/>
    <w:rsid w:val="00C62283"/>
    <w:rsid w:val="00C80A9A"/>
    <w:rsid w:val="00C900FF"/>
    <w:rsid w:val="00CA746B"/>
    <w:rsid w:val="00D50222"/>
    <w:rsid w:val="00D532C7"/>
    <w:rsid w:val="00D6745A"/>
    <w:rsid w:val="00D71866"/>
    <w:rsid w:val="00DA6A50"/>
    <w:rsid w:val="00DB4353"/>
    <w:rsid w:val="00DB6FBF"/>
    <w:rsid w:val="00DF2E6A"/>
    <w:rsid w:val="00E17B63"/>
    <w:rsid w:val="00E2757C"/>
    <w:rsid w:val="00E45641"/>
    <w:rsid w:val="00E96DB2"/>
    <w:rsid w:val="00EB30DF"/>
    <w:rsid w:val="00ED7B92"/>
    <w:rsid w:val="00F55B4E"/>
    <w:rsid w:val="00F6636D"/>
    <w:rsid w:val="00F723B5"/>
    <w:rsid w:val="00FB193B"/>
    <w:rsid w:val="00FB7FCB"/>
    <w:rsid w:val="00FC3316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0D1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97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697"/>
    <w:pPr>
      <w:keepNext/>
      <w:keepLines/>
      <w:spacing w:before="240"/>
      <w:jc w:val="center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31717E"/>
    <w:pPr>
      <w:spacing w:before="120" w:after="120"/>
      <w:outlineLvl w:val="1"/>
    </w:pPr>
    <w:rPr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697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4A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97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17E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4697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A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B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8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1F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7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10"/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67510"/>
  </w:style>
  <w:style w:type="character" w:customStyle="1" w:styleId="Heading4Char">
    <w:name w:val="Heading 4 Char"/>
    <w:basedOn w:val="DefaultParagraphFont"/>
    <w:link w:val="Heading4"/>
    <w:uiPriority w:val="9"/>
    <w:rsid w:val="00244AB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leGridLight">
    <w:name w:val="Grid Table Light"/>
    <w:basedOn w:val="TableNormal"/>
    <w:uiPriority w:val="40"/>
    <w:rsid w:val="008044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04413"/>
    <w:rPr>
      <w:rFonts w:ascii="Arial" w:hAnsi="Arial" w:cs="Arial"/>
      <w:sz w:val="22"/>
      <w:szCs w:val="22"/>
    </w:rPr>
  </w:style>
  <w:style w:type="table" w:styleId="PlainTable2">
    <w:name w:val="Plain Table 2"/>
    <w:basedOn w:val="TableNormal"/>
    <w:uiPriority w:val="42"/>
    <w:rsid w:val="008044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044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379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77E0"/>
    <w:rPr>
      <w:i/>
      <w:iCs/>
    </w:rPr>
  </w:style>
  <w:style w:type="paragraph" w:styleId="NormalWeb">
    <w:name w:val="Normal (Web)"/>
    <w:basedOn w:val="Normal"/>
    <w:uiPriority w:val="99"/>
    <w:unhideWhenUsed/>
    <w:rsid w:val="00007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7E0"/>
    <w:rPr>
      <w:b/>
      <w:bCs/>
    </w:rPr>
  </w:style>
  <w:style w:type="character" w:customStyle="1" w:styleId="screenreader-only">
    <w:name w:val="screenreader-only"/>
    <w:basedOn w:val="DefaultParagraphFont"/>
    <w:rsid w:val="0000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ontclair.edu/center-for-writing-excellence/" TargetMode="External"/><Relationship Id="rId21" Type="http://schemas.openxmlformats.org/officeDocument/2006/relationships/hyperlink" Target="https://www.montclair.edu/business/academic-advising/?" TargetMode="External"/><Relationship Id="rId34" Type="http://schemas.openxmlformats.org/officeDocument/2006/relationships/hyperlink" Target="https://www.montclair.edu/library/find/streaming-video-and-audio/" TargetMode="External"/><Relationship Id="rId42" Type="http://schemas.openxmlformats.org/officeDocument/2006/relationships/hyperlink" Target="https://www.montclair.edu/counseling-and-psychological-services/services/tao/" TargetMode="External"/><Relationship Id="rId47" Type="http://schemas.openxmlformats.org/officeDocument/2006/relationships/hyperlink" Target="https://www.montclair.edu/university-health-center/" TargetMode="External"/><Relationship Id="rId50" Type="http://schemas.openxmlformats.org/officeDocument/2006/relationships/hyperlink" Target="https://www.montclair.edu/graduate-students/academic-policies-procedures-guidelines/" TargetMode="External"/><Relationship Id="rId55" Type="http://schemas.openxmlformats.org/officeDocument/2006/relationships/hyperlink" Target="https://montclair.instructure.com/courses/12760" TargetMode="External"/><Relationship Id="rId63" Type="http://schemas.openxmlformats.org/officeDocument/2006/relationships/hyperlink" Target="https://www.montclair.edu/information-technology/public-computing-labs/labs-schedule/" TargetMode="External"/><Relationship Id="rId7" Type="http://schemas.openxmlformats.org/officeDocument/2006/relationships/hyperlink" Target="http://catalog.montclair.edu/coursesa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tclair.edu/red-hawk-central/academic-advising/" TargetMode="External"/><Relationship Id="rId29" Type="http://schemas.openxmlformats.org/officeDocument/2006/relationships/hyperlink" Target="https://www.montclair.edu/school-of-communication-and-media/public-speaking-resource-center/" TargetMode="External"/><Relationship Id="rId11" Type="http://schemas.openxmlformats.org/officeDocument/2006/relationships/hyperlink" Target="https://www.montclair.edu/academics/academic-calendar/2022-2023/" TargetMode="External"/><Relationship Id="rId24" Type="http://schemas.openxmlformats.org/officeDocument/2006/relationships/hyperlink" Target="https://www.montclair.edu/career-services/?" TargetMode="External"/><Relationship Id="rId32" Type="http://schemas.openxmlformats.org/officeDocument/2006/relationships/hyperlink" Target="https://www.montclair.edu/library/find/" TargetMode="External"/><Relationship Id="rId37" Type="http://schemas.openxmlformats.org/officeDocument/2006/relationships/hyperlink" Target="https://www.montclair.edu/dean-of-students/" TargetMode="External"/><Relationship Id="rId40" Type="http://schemas.openxmlformats.org/officeDocument/2006/relationships/hyperlink" Target="https://www.montclair.edu/hunger-free/red-hawk-pantry/" TargetMode="External"/><Relationship Id="rId45" Type="http://schemas.openxmlformats.org/officeDocument/2006/relationships/hyperlink" Target="https://montclair-advocate.symplicity.com/care_report/index.php/pid534414?" TargetMode="External"/><Relationship Id="rId53" Type="http://schemas.openxmlformats.org/officeDocument/2006/relationships/hyperlink" Target="https://montclair.campuslabs.com/engage/submitter/form/start/421483" TargetMode="External"/><Relationship Id="rId58" Type="http://schemas.openxmlformats.org/officeDocument/2006/relationships/hyperlink" Target="mailto:itservicedesk@mail.montclair.edu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montclair.edu/information-technology/gmail-and-google-apps-faculty-students/" TargetMode="External"/><Relationship Id="rId19" Type="http://schemas.openxmlformats.org/officeDocument/2006/relationships/hyperlink" Target="https://www.montclair.edu/arts/student-services/advising/?" TargetMode="External"/><Relationship Id="rId14" Type="http://schemas.openxmlformats.org/officeDocument/2006/relationships/hyperlink" Target="https://www.montclair.edu/center-for-academic-success-and-tutoring/" TargetMode="External"/><Relationship Id="rId22" Type="http://schemas.openxmlformats.org/officeDocument/2006/relationships/hyperlink" Target="https://www.montclair.edu/nursing/contact-us/?" TargetMode="External"/><Relationship Id="rId27" Type="http://schemas.openxmlformats.org/officeDocument/2006/relationships/hyperlink" Target="https://www.montclair.edu/disability-resource-center/" TargetMode="External"/><Relationship Id="rId30" Type="http://schemas.openxmlformats.org/officeDocument/2006/relationships/hyperlink" Target="https://www.montclair.edu/library/" TargetMode="External"/><Relationship Id="rId35" Type="http://schemas.openxmlformats.org/officeDocument/2006/relationships/hyperlink" Target="https://montclair.libguides.com/" TargetMode="External"/><Relationship Id="rId43" Type="http://schemas.openxmlformats.org/officeDocument/2006/relationships/hyperlink" Target="https://www.montclair.edu/counseling-and-psychological-services/services/lets-talk/" TargetMode="External"/><Relationship Id="rId48" Type="http://schemas.openxmlformats.org/officeDocument/2006/relationships/hyperlink" Target="https://www.montclair.edu/red-hawk-central/" TargetMode="External"/><Relationship Id="rId56" Type="http://schemas.openxmlformats.org/officeDocument/2006/relationships/hyperlink" Target="https://community.canvaslms.com/t5/Student-Guide/tkb-p/student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montclair.edu/faculty-excellence/teaching-resources/pedagogical-strategies-that-support-learning/warming-up-your-syllabus/?" TargetMode="External"/><Relationship Id="rId51" Type="http://schemas.openxmlformats.org/officeDocument/2006/relationships/hyperlink" Target="https://www.montclair.edu/policies/all-policies/human-relations-statement-on-campus-climate-for-civility-and-human-dignit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ntclair.edu/faculty-excellence/plan-for-grading/" TargetMode="External"/><Relationship Id="rId17" Type="http://schemas.openxmlformats.org/officeDocument/2006/relationships/hyperlink" Target="https://www.montclair.edu/csam/current-undergraduate/academic-advising/?" TargetMode="External"/><Relationship Id="rId25" Type="http://schemas.openxmlformats.org/officeDocument/2006/relationships/hyperlink" Target="https://www.montclair.edu/center-for-academic-success-and-tutoring/" TargetMode="External"/><Relationship Id="rId33" Type="http://schemas.openxmlformats.org/officeDocument/2006/relationships/hyperlink" Target="https://www.montclair.edu/library/services-and-spaces/reserves/reserves-information-for-students/?" TargetMode="External"/><Relationship Id="rId38" Type="http://schemas.openxmlformats.org/officeDocument/2006/relationships/hyperlink" Target="https://www.montclair.edu/dean-of-students/student-social-services/" TargetMode="External"/><Relationship Id="rId46" Type="http://schemas.openxmlformats.org/officeDocument/2006/relationships/hyperlink" Target="https://www.montclair.edu/office-of-student-belonging/?" TargetMode="External"/><Relationship Id="rId59" Type="http://schemas.openxmlformats.org/officeDocument/2006/relationships/hyperlink" Target="https://www.montclair.edu/information-technology/connect-to-wireless-network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montclair.edu/chss/student-services/advising/?" TargetMode="External"/><Relationship Id="rId41" Type="http://schemas.openxmlformats.org/officeDocument/2006/relationships/hyperlink" Target="https://www.montclair.edu/counseling-and-psychological-services/" TargetMode="External"/><Relationship Id="rId54" Type="http://schemas.openxmlformats.org/officeDocument/2006/relationships/hyperlink" Target="https://www.montclair.edu/sexual-violence/get-help/" TargetMode="External"/><Relationship Id="rId62" Type="http://schemas.openxmlformats.org/officeDocument/2006/relationships/hyperlink" Target="https://www.montclair.edu/information-technology/additional-software-stud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ontclair.edu/center-for-writing-excellence/" TargetMode="External"/><Relationship Id="rId23" Type="http://schemas.openxmlformats.org/officeDocument/2006/relationships/hyperlink" Target="https://www.montclair.edu/university-college/academic-advising/?" TargetMode="External"/><Relationship Id="rId28" Type="http://schemas.openxmlformats.org/officeDocument/2006/relationships/hyperlink" Target="https://www.montclair.edu/navigate/students/" TargetMode="External"/><Relationship Id="rId36" Type="http://schemas.openxmlformats.org/officeDocument/2006/relationships/hyperlink" Target="https://www.montclair.edu/library/research-help/" TargetMode="External"/><Relationship Id="rId49" Type="http://schemas.openxmlformats.org/officeDocument/2006/relationships/hyperlink" Target="https://www.montclair.edu/student-services/guide/?" TargetMode="External"/><Relationship Id="rId57" Type="http://schemas.openxmlformats.org/officeDocument/2006/relationships/hyperlink" Target="https://www.montclair.edu/information-technology/it-service-desk/" TargetMode="External"/><Relationship Id="rId10" Type="http://schemas.openxmlformats.org/officeDocument/2006/relationships/hyperlink" Target="https://www.montclair.edu/library/services-and-spaces/reserves/?" TargetMode="External"/><Relationship Id="rId31" Type="http://schemas.openxmlformats.org/officeDocument/2006/relationships/hyperlink" Target="https://www.montclair.edu/library/services-and-spaces/study-spaces/" TargetMode="External"/><Relationship Id="rId44" Type="http://schemas.openxmlformats.org/officeDocument/2006/relationships/hyperlink" Target="https://www.montclair.edu/msu-cares/" TargetMode="External"/><Relationship Id="rId52" Type="http://schemas.openxmlformats.org/officeDocument/2006/relationships/hyperlink" Target="https://www.montclair.edu/dean-of-students/preferred-names/" TargetMode="External"/><Relationship Id="rId60" Type="http://schemas.openxmlformats.org/officeDocument/2006/relationships/hyperlink" Target="https://www.montclair.edu/student-services/2020/08/04/free-ms-office/?wp_logged_in=true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montclair.edu/faculty-excellence/teaching-resources/clear-course-design/plan-your-course/" TargetMode="External"/><Relationship Id="rId13" Type="http://schemas.openxmlformats.org/officeDocument/2006/relationships/hyperlink" Target="https://www.montclair.edu/policies/all-policies/academic-dishonesty/" TargetMode="External"/><Relationship Id="rId18" Type="http://schemas.openxmlformats.org/officeDocument/2006/relationships/hyperlink" Target="https://www.montclair.edu/cehs/students/academic-advising/?" TargetMode="External"/><Relationship Id="rId39" Type="http://schemas.openxmlformats.org/officeDocument/2006/relationships/hyperlink" Target="https://www.montclair.edu/social-justice-diversity/rockys-clo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Demefack</dc:creator>
  <cp:keywords/>
  <dc:description/>
  <cp:lastModifiedBy>Pamela Joan Fallivene</cp:lastModifiedBy>
  <cp:revision>2</cp:revision>
  <dcterms:created xsi:type="dcterms:W3CDTF">2023-05-19T20:09:00Z</dcterms:created>
  <dcterms:modified xsi:type="dcterms:W3CDTF">2023-05-19T20:09:00Z</dcterms:modified>
</cp:coreProperties>
</file>