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94" w:rsidRPr="007B1594" w:rsidRDefault="007B1594" w:rsidP="007B1594">
      <w:pPr>
        <w:jc w:val="center"/>
        <w:rPr>
          <w:b/>
          <w:snapToGrid w:val="0"/>
          <w:szCs w:val="24"/>
        </w:rPr>
      </w:pPr>
      <w:r w:rsidRPr="007B1594">
        <w:rPr>
          <w:b/>
          <w:snapToGrid w:val="0"/>
          <w:szCs w:val="24"/>
        </w:rPr>
        <w:t>Monika Elbert</w:t>
      </w:r>
    </w:p>
    <w:p w:rsidR="007B1594" w:rsidRDefault="007B1594" w:rsidP="0025436C">
      <w:pPr>
        <w:rPr>
          <w:b/>
          <w:snapToGrid w:val="0"/>
          <w:sz w:val="22"/>
          <w:szCs w:val="22"/>
        </w:rPr>
      </w:pPr>
    </w:p>
    <w:p w:rsidR="0025436C" w:rsidRPr="00693C9F" w:rsidRDefault="0025436C" w:rsidP="0025436C">
      <w:pPr>
        <w:rPr>
          <w:snapToGrid w:val="0"/>
          <w:sz w:val="22"/>
          <w:szCs w:val="22"/>
        </w:rPr>
      </w:pPr>
      <w:r w:rsidRPr="00693C9F">
        <w:rPr>
          <w:b/>
          <w:snapToGrid w:val="0"/>
          <w:sz w:val="22"/>
          <w:szCs w:val="22"/>
        </w:rPr>
        <w:t>TEACHING AND PROFESSIONAL EXPERIENCE</w:t>
      </w:r>
      <w:r w:rsidRPr="00693C9F">
        <w:rPr>
          <w:snapToGrid w:val="0"/>
          <w:sz w:val="22"/>
          <w:szCs w:val="22"/>
        </w:rPr>
        <w:t xml:space="preserve">:  </w:t>
      </w:r>
    </w:p>
    <w:p w:rsidR="0025436C" w:rsidRPr="00B30548" w:rsidRDefault="0025436C" w:rsidP="0025436C">
      <w:pPr>
        <w:rPr>
          <w:snapToGrid w:val="0"/>
          <w:szCs w:val="24"/>
        </w:rPr>
      </w:pPr>
      <w:r>
        <w:rPr>
          <w:snapToGrid w:val="0"/>
          <w:szCs w:val="24"/>
        </w:rPr>
        <w:t>2008 to 2014</w:t>
      </w:r>
      <w:r w:rsidRPr="00B30548">
        <w:rPr>
          <w:snapToGrid w:val="0"/>
          <w:szCs w:val="24"/>
        </w:rPr>
        <w:t xml:space="preserve">  </w:t>
      </w:r>
      <w:r>
        <w:rPr>
          <w:snapToGrid w:val="0"/>
          <w:szCs w:val="24"/>
        </w:rPr>
        <w:t xml:space="preserve"> </w:t>
      </w:r>
      <w:r w:rsidRPr="00B30548">
        <w:rPr>
          <w:snapToGrid w:val="0"/>
          <w:szCs w:val="24"/>
        </w:rPr>
        <w:t xml:space="preserve">Editor of </w:t>
      </w:r>
      <w:r>
        <w:rPr>
          <w:snapToGrid w:val="0"/>
          <w:szCs w:val="24"/>
        </w:rPr>
        <w:t>the</w:t>
      </w:r>
      <w:r w:rsidRPr="00457638">
        <w:rPr>
          <w:snapToGrid w:val="0"/>
          <w:szCs w:val="24"/>
        </w:rPr>
        <w:t xml:space="preserve"> </w:t>
      </w:r>
      <w:r w:rsidRPr="00E62668">
        <w:rPr>
          <w:i/>
          <w:snapToGrid w:val="0"/>
          <w:szCs w:val="24"/>
        </w:rPr>
        <w:t>Nathaniel Hawthorne Review</w:t>
      </w:r>
    </w:p>
    <w:p w:rsidR="0025436C" w:rsidRPr="00A15FF3" w:rsidRDefault="0025436C" w:rsidP="0025436C">
      <w:pPr>
        <w:rPr>
          <w:snapToGrid w:val="0"/>
        </w:rPr>
      </w:pPr>
      <w:proofErr w:type="gramStart"/>
      <w:r>
        <w:rPr>
          <w:snapToGrid w:val="0"/>
        </w:rPr>
        <w:t>2001  named</w:t>
      </w:r>
      <w:proofErr w:type="gramEnd"/>
      <w:r>
        <w:rPr>
          <w:snapToGrid w:val="0"/>
        </w:rPr>
        <w:t xml:space="preserve"> Distin</w:t>
      </w:r>
      <w:r w:rsidRPr="00A15FF3">
        <w:rPr>
          <w:snapToGrid w:val="0"/>
        </w:rPr>
        <w:t xml:space="preserve">guished University Scholar, </w:t>
      </w:r>
      <w:smartTag w:uri="urn:schemas-microsoft-com:office:smarttags" w:element="place">
        <w:smartTag w:uri="urn:schemas-microsoft-com:office:smarttags" w:element="PlaceName">
          <w:r w:rsidRPr="00A15FF3">
            <w:rPr>
              <w:snapToGrid w:val="0"/>
            </w:rPr>
            <w:t>Montclair</w:t>
          </w:r>
        </w:smartTag>
        <w:r w:rsidRPr="00A15FF3">
          <w:rPr>
            <w:snapToGrid w:val="0"/>
          </w:rPr>
          <w:t xml:space="preserve"> </w:t>
        </w:r>
        <w:smartTag w:uri="urn:schemas-microsoft-com:office:smarttags" w:element="PlaceType">
          <w:r w:rsidRPr="00A15FF3">
            <w:rPr>
              <w:snapToGrid w:val="0"/>
            </w:rPr>
            <w:t>State</w:t>
          </w:r>
        </w:smartTag>
        <w:r w:rsidRPr="00A15FF3">
          <w:rPr>
            <w:snapToGrid w:val="0"/>
          </w:rPr>
          <w:t xml:space="preserve"> </w:t>
        </w:r>
        <w:smartTag w:uri="urn:schemas-microsoft-com:office:smarttags" w:element="PlaceType">
          <w:r w:rsidRPr="00A15FF3">
            <w:rPr>
              <w:snapToGrid w:val="0"/>
            </w:rPr>
            <w:t>University</w:t>
          </w:r>
        </w:smartTag>
      </w:smartTag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1995 to 2000, and spring 07</w:t>
      </w:r>
      <w:r>
        <w:rPr>
          <w:snapToGrid w:val="0"/>
        </w:rPr>
        <w:t>, and 2010-</w:t>
      </w:r>
      <w:proofErr w:type="gramStart"/>
      <w:r>
        <w:rPr>
          <w:snapToGrid w:val="0"/>
        </w:rPr>
        <w:t>11  Graduate</w:t>
      </w:r>
      <w:proofErr w:type="gramEnd"/>
      <w:r>
        <w:rPr>
          <w:snapToGrid w:val="0"/>
        </w:rPr>
        <w:t xml:space="preserve"> Chair</w:t>
      </w:r>
      <w:r w:rsidRPr="00A15FF3">
        <w:rPr>
          <w:snapToGrid w:val="0"/>
        </w:rPr>
        <w:t xml:space="preserve"> of English</w:t>
      </w:r>
      <w:r>
        <w:rPr>
          <w:snapToGrid w:val="0"/>
        </w:rPr>
        <w:t>, MSU</w:t>
      </w:r>
    </w:p>
    <w:p w:rsidR="0025436C" w:rsidRPr="00A15FF3" w:rsidRDefault="0025436C" w:rsidP="0025436C">
      <w:pPr>
        <w:rPr>
          <w:snapToGrid w:val="0"/>
        </w:rPr>
      </w:pPr>
      <w:r>
        <w:rPr>
          <w:snapToGrid w:val="0"/>
        </w:rPr>
        <w:t xml:space="preserve">1992 to </w:t>
      </w:r>
      <w:proofErr w:type="gramStart"/>
      <w:r>
        <w:rPr>
          <w:snapToGrid w:val="0"/>
        </w:rPr>
        <w:t>2008  Associate</w:t>
      </w:r>
      <w:proofErr w:type="gramEnd"/>
      <w:r>
        <w:rPr>
          <w:snapToGrid w:val="0"/>
        </w:rPr>
        <w:t xml:space="preserve"> Editor of the </w:t>
      </w:r>
      <w:r w:rsidRPr="00E62668">
        <w:rPr>
          <w:i/>
          <w:snapToGrid w:val="0"/>
        </w:rPr>
        <w:t>Nathaniel Hawthorne Review</w:t>
      </w: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1990 to </w:t>
      </w:r>
      <w:proofErr w:type="gramStart"/>
      <w:r w:rsidRPr="00A15FF3">
        <w:rPr>
          <w:snapToGrid w:val="0"/>
        </w:rPr>
        <w:t>present  Montclair</w:t>
      </w:r>
      <w:proofErr w:type="gramEnd"/>
      <w:r w:rsidRPr="00A15FF3">
        <w:rPr>
          <w:snapToGrid w:val="0"/>
        </w:rPr>
        <w:t xml:space="preserve"> State Univ., N.J. (current status,</w:t>
      </w:r>
      <w:r>
        <w:rPr>
          <w:snapToGrid w:val="0"/>
        </w:rPr>
        <w:t xml:space="preserve"> as of 2001, </w:t>
      </w:r>
      <w:r w:rsidRPr="00A15FF3">
        <w:rPr>
          <w:snapToGrid w:val="0"/>
        </w:rPr>
        <w:t>Full Prof. of English)</w:t>
      </w:r>
    </w:p>
    <w:p w:rsidR="0025436C" w:rsidRPr="00A15FF3" w:rsidRDefault="0025436C" w:rsidP="0025436C">
      <w:pPr>
        <w:rPr>
          <w:snapToGrid w:val="0"/>
        </w:rPr>
      </w:pPr>
      <w:proofErr w:type="gramStart"/>
      <w:r>
        <w:rPr>
          <w:snapToGrid w:val="0"/>
        </w:rPr>
        <w:t>1989-1990   Fulbright</w:t>
      </w:r>
      <w:r w:rsidRPr="00A15FF3">
        <w:rPr>
          <w:snapToGrid w:val="0"/>
        </w:rPr>
        <w:t xml:space="preserve"> Professor, </w:t>
      </w:r>
      <w:proofErr w:type="spellStart"/>
      <w:r w:rsidRPr="00A15FF3">
        <w:rPr>
          <w:snapToGrid w:val="0"/>
        </w:rPr>
        <w:t>Universität</w:t>
      </w:r>
      <w:proofErr w:type="spellEnd"/>
      <w:r w:rsidRPr="00A15FF3">
        <w:rPr>
          <w:snapToGrid w:val="0"/>
        </w:rPr>
        <w:t xml:space="preserve"> Oldenburg, Germany.</w:t>
      </w:r>
      <w:proofErr w:type="gramEnd"/>
    </w:p>
    <w:p w:rsidR="0025436C" w:rsidRPr="00A15FF3" w:rsidRDefault="0025436C" w:rsidP="0025436C">
      <w:pPr>
        <w:numPr>
          <w:ilvl w:val="1"/>
          <w:numId w:val="1"/>
        </w:numPr>
        <w:rPr>
          <w:snapToGrid w:val="0"/>
        </w:rPr>
      </w:pPr>
      <w:r w:rsidRPr="00A15FF3">
        <w:rPr>
          <w:snapToGrid w:val="0"/>
        </w:rPr>
        <w:t xml:space="preserve">Assistant Professor, English, </w:t>
      </w:r>
      <w:smartTag w:uri="urn:schemas-microsoft-com:office:smarttags" w:element="PlaceName">
        <w:r w:rsidRPr="00A15FF3">
          <w:rPr>
            <w:snapToGrid w:val="0"/>
          </w:rPr>
          <w:t>St. John's</w:t>
        </w:r>
      </w:smartTag>
      <w:r w:rsidRPr="00A15FF3">
        <w:rPr>
          <w:snapToGrid w:val="0"/>
        </w:rPr>
        <w:t xml:space="preserve"> </w:t>
      </w:r>
      <w:smartTag w:uri="urn:schemas-microsoft-com:office:smarttags" w:element="PlaceType">
        <w:r w:rsidRPr="00A15FF3">
          <w:rPr>
            <w:snapToGrid w:val="0"/>
          </w:rPr>
          <w:t>University</w:t>
        </w:r>
      </w:smartTag>
      <w:r w:rsidRPr="00A15FF3">
        <w:rPr>
          <w:snapToGrid w:val="0"/>
        </w:rPr>
        <w:t xml:space="preserve">, </w:t>
      </w:r>
      <w:smartTag w:uri="urn:schemas-microsoft-com:office:smarttags" w:element="place">
        <w:r w:rsidRPr="00A15FF3">
          <w:rPr>
            <w:snapToGrid w:val="0"/>
          </w:rPr>
          <w:t>Staten Island</w:t>
        </w:r>
      </w:smartTag>
      <w:r w:rsidRPr="00A15FF3">
        <w:rPr>
          <w:snapToGrid w:val="0"/>
        </w:rPr>
        <w:t xml:space="preserve">  </w:t>
      </w:r>
    </w:p>
    <w:p w:rsidR="0025436C" w:rsidRPr="00A15FF3" w:rsidRDefault="0025436C" w:rsidP="0025436C">
      <w:pPr>
        <w:numPr>
          <w:ilvl w:val="1"/>
          <w:numId w:val="2"/>
        </w:numPr>
        <w:rPr>
          <w:snapToGrid w:val="0"/>
        </w:rPr>
      </w:pPr>
      <w:r w:rsidRPr="00A15FF3">
        <w:rPr>
          <w:snapToGrid w:val="0"/>
        </w:rPr>
        <w:t xml:space="preserve"> Fulbright </w:t>
      </w:r>
      <w:r>
        <w:rPr>
          <w:snapToGrid w:val="0"/>
        </w:rPr>
        <w:t>Teaching Assistantship</w:t>
      </w:r>
      <w:r w:rsidRPr="00A15FF3">
        <w:rPr>
          <w:snapToGrid w:val="0"/>
        </w:rPr>
        <w:t xml:space="preserve">, </w:t>
      </w:r>
      <w:proofErr w:type="spellStart"/>
      <w:r w:rsidRPr="00A15FF3">
        <w:rPr>
          <w:snapToGrid w:val="0"/>
        </w:rPr>
        <w:t>Lycée</w:t>
      </w:r>
      <w:proofErr w:type="spellEnd"/>
      <w:r w:rsidRPr="00A15FF3">
        <w:rPr>
          <w:snapToGrid w:val="0"/>
        </w:rPr>
        <w:t xml:space="preserve"> Gaston Berger, Lille, France  </w:t>
      </w:r>
    </w:p>
    <w:p w:rsidR="0025436C" w:rsidRPr="00E5751E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  </w:t>
      </w:r>
    </w:p>
    <w:p w:rsidR="0025436C" w:rsidRPr="00A15FF3" w:rsidRDefault="0025436C" w:rsidP="0025436C">
      <w:pPr>
        <w:rPr>
          <w:snapToGrid w:val="0"/>
        </w:rPr>
      </w:pPr>
      <w:r w:rsidRPr="00A15FF3">
        <w:rPr>
          <w:b/>
          <w:snapToGrid w:val="0"/>
        </w:rPr>
        <w:t>PUBLICATIONS:</w:t>
      </w:r>
    </w:p>
    <w:p w:rsidR="0025436C" w:rsidRDefault="0025436C" w:rsidP="0025436C">
      <w:pPr>
        <w:rPr>
          <w:snapToGrid w:val="0"/>
        </w:rPr>
      </w:pPr>
      <w:r w:rsidRPr="00A15FF3">
        <w:rPr>
          <w:b/>
          <w:snapToGrid w:val="0"/>
        </w:rPr>
        <w:t>Books</w:t>
      </w:r>
      <w:r w:rsidRPr="00A15FF3">
        <w:rPr>
          <w:snapToGrid w:val="0"/>
        </w:rPr>
        <w:t>:</w:t>
      </w:r>
    </w:p>
    <w:p w:rsidR="0025436C" w:rsidRDefault="0025436C" w:rsidP="0025436C">
      <w:pPr>
        <w:rPr>
          <w:snapToGrid w:val="0"/>
        </w:rPr>
      </w:pPr>
    </w:p>
    <w:p w:rsidR="0025436C" w:rsidRPr="00154DF2" w:rsidRDefault="007B1594" w:rsidP="0025436C">
      <w:pPr>
        <w:ind w:left="720" w:hanging="720"/>
        <w:rPr>
          <w:snapToGrid w:val="0"/>
        </w:rPr>
      </w:pPr>
      <w:r>
        <w:rPr>
          <w:snapToGrid w:val="0"/>
        </w:rPr>
        <w:t>E</w:t>
      </w:r>
      <w:r w:rsidR="0025436C">
        <w:rPr>
          <w:snapToGrid w:val="0"/>
        </w:rPr>
        <w:t xml:space="preserve">ditorship of </w:t>
      </w:r>
      <w:r w:rsidR="0025436C">
        <w:rPr>
          <w:i/>
          <w:snapToGrid w:val="0"/>
        </w:rPr>
        <w:t>Hawthorne in Context</w:t>
      </w:r>
      <w:r w:rsidR="0025436C">
        <w:rPr>
          <w:snapToGrid w:val="0"/>
        </w:rPr>
        <w:t>, Cambridge UP, in the authors in Context</w:t>
      </w:r>
      <w:r>
        <w:rPr>
          <w:snapToGrid w:val="0"/>
        </w:rPr>
        <w:t xml:space="preserve"> series, to be published</w:t>
      </w:r>
      <w:r w:rsidR="0025436C">
        <w:rPr>
          <w:snapToGrid w:val="0"/>
        </w:rPr>
        <w:t xml:space="preserve"> 2016</w:t>
      </w:r>
    </w:p>
    <w:p w:rsidR="0025436C" w:rsidRDefault="0025436C" w:rsidP="0025436C">
      <w:pPr>
        <w:rPr>
          <w:snapToGrid w:val="0"/>
        </w:rPr>
      </w:pPr>
    </w:p>
    <w:p w:rsidR="0025436C" w:rsidRPr="004E1B1F" w:rsidRDefault="0025436C" w:rsidP="0025436C">
      <w:pPr>
        <w:ind w:left="720" w:hanging="720"/>
      </w:pPr>
      <w:r>
        <w:rPr>
          <w:snapToGrid w:val="0"/>
        </w:rPr>
        <w:t xml:space="preserve"> Co-edited collection (with Wendy </w:t>
      </w:r>
      <w:proofErr w:type="spellStart"/>
      <w:r>
        <w:rPr>
          <w:snapToGrid w:val="0"/>
        </w:rPr>
        <w:t>Ryden</w:t>
      </w:r>
      <w:proofErr w:type="spellEnd"/>
      <w:r>
        <w:rPr>
          <w:snapToGrid w:val="0"/>
        </w:rPr>
        <w:t xml:space="preserve">, </w:t>
      </w:r>
      <w:r w:rsidRPr="004E1B1F">
        <w:rPr>
          <w:i/>
        </w:rPr>
        <w:t>Haunting Realities:  Naturalist Gothic and American Realism</w:t>
      </w:r>
      <w:r>
        <w:t>, U of Alabama Press, to be published 2016</w:t>
      </w:r>
    </w:p>
    <w:p w:rsidR="0025436C" w:rsidRDefault="0025436C" w:rsidP="0025436C">
      <w:pPr>
        <w:ind w:left="720" w:hanging="720"/>
        <w:rPr>
          <w:snapToGrid w:val="0"/>
        </w:rPr>
      </w:pPr>
    </w:p>
    <w:p w:rsidR="0025436C" w:rsidRPr="003A4464" w:rsidRDefault="0025436C" w:rsidP="0025436C">
      <w:pPr>
        <w:pStyle w:val="HTMLPreformatted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A446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Style w:val="normalchar1"/>
          <w:rFonts w:ascii="Times New Roman" w:hAnsi="Times New Roman" w:cs="Times New Roman"/>
          <w:sz w:val="24"/>
          <w:szCs w:val="24"/>
        </w:rPr>
        <w:t>C</w:t>
      </w:r>
      <w:r w:rsidRPr="003A4464">
        <w:rPr>
          <w:rStyle w:val="normalchar1"/>
          <w:rFonts w:ascii="Times New Roman" w:hAnsi="Times New Roman" w:cs="Times New Roman"/>
          <w:sz w:val="24"/>
          <w:szCs w:val="24"/>
        </w:rPr>
        <w:t>o-edited collection,</w:t>
      </w:r>
      <w:r>
        <w:rPr>
          <w:rStyle w:val="normalchar1"/>
          <w:rFonts w:ascii="Times New Roman" w:hAnsi="Times New Roman" w:cs="Times New Roman"/>
          <w:sz w:val="24"/>
          <w:szCs w:val="24"/>
        </w:rPr>
        <w:t xml:space="preserve"> co-written introduction,</w:t>
      </w:r>
      <w:r w:rsidRPr="003A4464">
        <w:rPr>
          <w:rStyle w:val="normalchar1"/>
          <w:rFonts w:ascii="Times New Roman" w:hAnsi="Times New Roman" w:cs="Times New Roman"/>
          <w:sz w:val="24"/>
          <w:szCs w:val="24"/>
        </w:rPr>
        <w:t xml:space="preserve"> with Lesley Ginsberg: </w:t>
      </w:r>
      <w:r w:rsidRPr="003A4464">
        <w:rPr>
          <w:rFonts w:ascii="Times New Roman" w:hAnsi="Times New Roman" w:cs="Times New Roman"/>
          <w:i/>
          <w:sz w:val="24"/>
          <w:szCs w:val="24"/>
        </w:rPr>
        <w:t>Romantic Education in Nineteenth-Century American Literature:  National and Transatlantic Contexts</w:t>
      </w:r>
      <w:r w:rsidRPr="003A44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4464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3A4464">
        <w:rPr>
          <w:rFonts w:ascii="Times New Roman" w:hAnsi="Times New Roman" w:cs="Times New Roman"/>
          <w:sz w:val="24"/>
          <w:szCs w:val="24"/>
        </w:rPr>
        <w:t>, 2014. (</w:t>
      </w:r>
      <w:proofErr w:type="gramStart"/>
      <w:r w:rsidRPr="003A4464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3A4464">
        <w:rPr>
          <w:rFonts w:ascii="Times New Roman" w:hAnsi="Times New Roman" w:cs="Times New Roman"/>
          <w:sz w:val="24"/>
          <w:szCs w:val="24"/>
        </w:rPr>
        <w:t xml:space="preserve"> essay on disability in the  19</w:t>
      </w:r>
      <w:r w:rsidRPr="003A44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A4464">
        <w:rPr>
          <w:rFonts w:ascii="Times New Roman" w:hAnsi="Times New Roman" w:cs="Times New Roman"/>
          <w:sz w:val="24"/>
          <w:szCs w:val="24"/>
        </w:rPr>
        <w:t xml:space="preserve">-century classroom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3A4464">
        <w:rPr>
          <w:rFonts w:ascii="Times New Roman" w:hAnsi="Times New Roman" w:cs="Times New Roman"/>
          <w:sz w:val="24"/>
          <w:szCs w:val="24"/>
        </w:rPr>
        <w:t>included)</w:t>
      </w:r>
    </w:p>
    <w:p w:rsidR="0025436C" w:rsidRPr="00872E58" w:rsidRDefault="0025436C" w:rsidP="0025436C">
      <w:pPr>
        <w:rPr>
          <w:rStyle w:val="normalchar1"/>
          <w:i/>
          <w:sz w:val="22"/>
          <w:szCs w:val="22"/>
        </w:rPr>
      </w:pPr>
    </w:p>
    <w:p w:rsidR="0025436C" w:rsidRPr="00F82E45" w:rsidRDefault="0025436C" w:rsidP="0025436C">
      <w:pPr>
        <w:ind w:left="720" w:hanging="720"/>
        <w:rPr>
          <w:snapToGrid w:val="0"/>
          <w:u w:val="single"/>
        </w:rPr>
      </w:pPr>
      <w:proofErr w:type="gramStart"/>
      <w:r>
        <w:rPr>
          <w:snapToGrid w:val="0"/>
        </w:rPr>
        <w:t>Co-editor and co-written intro.</w:t>
      </w:r>
      <w:proofErr w:type="gramEnd"/>
      <w:r>
        <w:rPr>
          <w:snapToGrid w:val="0"/>
        </w:rPr>
        <w:t xml:space="preserve"> (</w:t>
      </w:r>
      <w:proofErr w:type="gramStart"/>
      <w:r>
        <w:rPr>
          <w:snapToGrid w:val="0"/>
        </w:rPr>
        <w:t>with</w:t>
      </w:r>
      <w:proofErr w:type="gramEnd"/>
      <w:r>
        <w:rPr>
          <w:snapToGrid w:val="0"/>
        </w:rPr>
        <w:t xml:space="preserve"> Bridget M. Marshall</w:t>
      </w:r>
      <w:r w:rsidRPr="00872E58">
        <w:rPr>
          <w:i/>
          <w:snapToGrid w:val="0"/>
        </w:rPr>
        <w:t>), Transnational Gothic:  Literary and Social Exchanges in the Long Nineteenth Century</w:t>
      </w:r>
      <w:r w:rsidRPr="00F82E45">
        <w:rPr>
          <w:snapToGrid w:val="0"/>
        </w:rPr>
        <w:t xml:space="preserve">. </w:t>
      </w:r>
      <w:proofErr w:type="spellStart"/>
      <w:r>
        <w:rPr>
          <w:snapToGrid w:val="0"/>
        </w:rPr>
        <w:t>Ashgate</w:t>
      </w:r>
      <w:proofErr w:type="spellEnd"/>
      <w:r>
        <w:rPr>
          <w:snapToGrid w:val="0"/>
        </w:rPr>
        <w:t>, Jan. 2013. (</w:t>
      </w:r>
      <w:proofErr w:type="gramStart"/>
      <w:r>
        <w:rPr>
          <w:snapToGrid w:val="0"/>
        </w:rPr>
        <w:t>my</w:t>
      </w:r>
      <w:proofErr w:type="gramEnd"/>
      <w:r>
        <w:rPr>
          <w:snapToGrid w:val="0"/>
        </w:rPr>
        <w:t xml:space="preserve"> essay on Gothic literature and Catholicism is included)</w:t>
      </w:r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Default="0025436C" w:rsidP="0025436C">
      <w:pPr>
        <w:ind w:left="720" w:hanging="720"/>
        <w:rPr>
          <w:snapToGrid w:val="0"/>
        </w:rPr>
      </w:pPr>
      <w:proofErr w:type="gramStart"/>
      <w:r>
        <w:rPr>
          <w:snapToGrid w:val="0"/>
        </w:rPr>
        <w:t>Co-e</w:t>
      </w:r>
      <w:r w:rsidRPr="00A15FF3">
        <w:rPr>
          <w:snapToGrid w:val="0"/>
        </w:rPr>
        <w:t>ditor and</w:t>
      </w:r>
      <w:r>
        <w:rPr>
          <w:snapToGrid w:val="0"/>
        </w:rPr>
        <w:t xml:space="preserve"> co-written i</w:t>
      </w:r>
      <w:r w:rsidRPr="00A15FF3">
        <w:rPr>
          <w:snapToGrid w:val="0"/>
        </w:rPr>
        <w:t>ntro.</w:t>
      </w:r>
      <w:proofErr w:type="gramEnd"/>
      <w:r>
        <w:rPr>
          <w:snapToGrid w:val="0"/>
        </w:rPr>
        <w:t xml:space="preserve"> (</w:t>
      </w:r>
      <w:proofErr w:type="gramStart"/>
      <w:r>
        <w:rPr>
          <w:snapToGrid w:val="0"/>
        </w:rPr>
        <w:t>with</w:t>
      </w:r>
      <w:proofErr w:type="gramEnd"/>
      <w:r>
        <w:rPr>
          <w:snapToGrid w:val="0"/>
        </w:rPr>
        <w:t xml:space="preserve"> Marie </w:t>
      </w:r>
      <w:proofErr w:type="spellStart"/>
      <w:r>
        <w:rPr>
          <w:snapToGrid w:val="0"/>
        </w:rPr>
        <w:t>Drews</w:t>
      </w:r>
      <w:proofErr w:type="spellEnd"/>
      <w:r>
        <w:rPr>
          <w:snapToGrid w:val="0"/>
        </w:rPr>
        <w:t>)</w:t>
      </w:r>
      <w:r w:rsidRPr="00A15FF3">
        <w:rPr>
          <w:snapToGrid w:val="0"/>
        </w:rPr>
        <w:t xml:space="preserve">, </w:t>
      </w:r>
      <w:r w:rsidRPr="00872E58">
        <w:rPr>
          <w:i/>
          <w:snapToGrid w:val="0"/>
        </w:rPr>
        <w:t>Culinary Aesthetics and Practices in 19</w:t>
      </w:r>
      <w:r w:rsidRPr="00872E58">
        <w:rPr>
          <w:i/>
          <w:snapToGrid w:val="0"/>
          <w:vertAlign w:val="superscript"/>
        </w:rPr>
        <w:t>th</w:t>
      </w:r>
      <w:r w:rsidRPr="00872E58">
        <w:rPr>
          <w:i/>
          <w:snapToGrid w:val="0"/>
        </w:rPr>
        <w:t xml:space="preserve">-Century American Literature. </w:t>
      </w:r>
      <w:r>
        <w:rPr>
          <w:snapToGrid w:val="0"/>
        </w:rPr>
        <w:t xml:space="preserve">  Palgrave Macmillan, </w:t>
      </w:r>
      <w:proofErr w:type="gramStart"/>
      <w:r>
        <w:rPr>
          <w:snapToGrid w:val="0"/>
        </w:rPr>
        <w:t>Fall</w:t>
      </w:r>
      <w:proofErr w:type="gramEnd"/>
      <w:r>
        <w:rPr>
          <w:snapToGrid w:val="0"/>
        </w:rPr>
        <w:t xml:space="preserve">, </w:t>
      </w:r>
      <w:r w:rsidRPr="00A15FF3">
        <w:rPr>
          <w:snapToGrid w:val="0"/>
        </w:rPr>
        <w:t>2009.  (</w:t>
      </w:r>
      <w:proofErr w:type="gramStart"/>
      <w:r w:rsidRPr="00A15FF3">
        <w:rPr>
          <w:snapToGrid w:val="0"/>
        </w:rPr>
        <w:t>my</w:t>
      </w:r>
      <w:proofErr w:type="gramEnd"/>
      <w:r w:rsidRPr="00A15FF3">
        <w:rPr>
          <w:snapToGrid w:val="0"/>
        </w:rPr>
        <w:t xml:space="preserve"> essay on </w:t>
      </w:r>
      <w:smartTag w:uri="urn:schemas-microsoft-com:office:smarttags" w:element="City">
        <w:r w:rsidRPr="00A15FF3">
          <w:rPr>
            <w:snapToGrid w:val="0"/>
          </w:rPr>
          <w:t>Hawthorne</w:t>
        </w:r>
      </w:smartTag>
      <w:r w:rsidRPr="00A15FF3">
        <w:rPr>
          <w:snapToGrid w:val="0"/>
        </w:rPr>
        <w:t xml:space="preserve">’s nationalism, through food preferences, during his stay in </w:t>
      </w:r>
      <w:smartTag w:uri="urn:schemas-microsoft-com:office:smarttags" w:element="place">
        <w:smartTag w:uri="urn:schemas-microsoft-com:office:smarttags" w:element="country-region">
          <w:r w:rsidRPr="00A15FF3">
            <w:rPr>
              <w:snapToGrid w:val="0"/>
            </w:rPr>
            <w:t>England</w:t>
          </w:r>
        </w:smartTag>
      </w:smartTag>
      <w:r>
        <w:rPr>
          <w:snapToGrid w:val="0"/>
        </w:rPr>
        <w:t xml:space="preserve"> is</w:t>
      </w:r>
      <w:r w:rsidRPr="00A15FF3">
        <w:rPr>
          <w:snapToGrid w:val="0"/>
        </w:rPr>
        <w:t xml:space="preserve"> included)</w:t>
      </w:r>
    </w:p>
    <w:p w:rsidR="0025436C" w:rsidRDefault="0025436C" w:rsidP="0025436C">
      <w:pPr>
        <w:rPr>
          <w:snapToGrid w:val="0"/>
        </w:rPr>
      </w:pPr>
    </w:p>
    <w:p w:rsidR="0025436C" w:rsidRPr="00B30548" w:rsidRDefault="0025436C" w:rsidP="0025436C">
      <w:pPr>
        <w:ind w:left="720" w:hanging="720"/>
        <w:rPr>
          <w:snapToGrid w:val="0"/>
          <w:szCs w:val="24"/>
        </w:rPr>
      </w:pPr>
      <w:proofErr w:type="gramStart"/>
      <w:r w:rsidRPr="00B30548">
        <w:rPr>
          <w:snapToGrid w:val="0"/>
          <w:szCs w:val="24"/>
        </w:rPr>
        <w:t xml:space="preserve">E-book materials, notes, timelines, and short essays that I was commissioned to write (ca. 150 typescript pages) for </w:t>
      </w:r>
      <w:r w:rsidRPr="00B30548">
        <w:rPr>
          <w:i/>
          <w:snapToGrid w:val="0"/>
          <w:szCs w:val="24"/>
        </w:rPr>
        <w:t>The Scarlet Letter</w:t>
      </w:r>
      <w:r w:rsidRPr="00B30548">
        <w:rPr>
          <w:snapToGrid w:val="0"/>
          <w:szCs w:val="24"/>
        </w:rPr>
        <w:t>, Penguin e-book, summer 08.</w:t>
      </w:r>
      <w:proofErr w:type="gramEnd"/>
      <w:r w:rsidRPr="00B30548">
        <w:rPr>
          <w:snapToGrid w:val="0"/>
          <w:szCs w:val="24"/>
        </w:rPr>
        <w:t xml:space="preserve"> (Kindle edition)</w:t>
      </w:r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</w:pPr>
      <w:r w:rsidRPr="00A15FF3">
        <w:t>Editor and Intro</w:t>
      </w:r>
      <w:r w:rsidRPr="00872E58">
        <w:rPr>
          <w:i/>
        </w:rPr>
        <w:t>., Enterprising Youth:  Social Values and Acculturation in 19</w:t>
      </w:r>
      <w:r w:rsidRPr="00872E58">
        <w:rPr>
          <w:i/>
          <w:vertAlign w:val="superscript"/>
        </w:rPr>
        <w:t>th</w:t>
      </w:r>
      <w:r w:rsidRPr="00872E58">
        <w:rPr>
          <w:i/>
        </w:rPr>
        <w:t>-Century American Children’s Literature,</w:t>
      </w:r>
      <w:r w:rsidRPr="00A15FF3">
        <w:t xml:space="preserve">   Ed. Monika Elbert.  N.Y.:  </w:t>
      </w:r>
      <w:proofErr w:type="spellStart"/>
      <w:r w:rsidRPr="00A15FF3">
        <w:t>Routledge</w:t>
      </w:r>
      <w:proofErr w:type="spellEnd"/>
      <w:r w:rsidRPr="00A15FF3">
        <w:t>, 2008.</w:t>
      </w:r>
      <w:r>
        <w:t xml:space="preserve"> (</w:t>
      </w:r>
      <w:proofErr w:type="spellStart"/>
      <w:proofErr w:type="gramStart"/>
      <w:r>
        <w:t>pb</w:t>
      </w:r>
      <w:proofErr w:type="spellEnd"/>
      <w:proofErr w:type="gramEnd"/>
      <w:r>
        <w:t xml:space="preserve"> edition, 2009)</w:t>
      </w:r>
      <w:r w:rsidRPr="00A15FF3">
        <w:t xml:space="preserve">  284 pp. (my essay, “Charitable (</w:t>
      </w:r>
      <w:proofErr w:type="spellStart"/>
      <w:r w:rsidRPr="00A15FF3">
        <w:t>Mis</w:t>
      </w:r>
      <w:proofErr w:type="spellEnd"/>
      <w:r w:rsidRPr="00A15FF3">
        <w:t>)</w:t>
      </w:r>
      <w:proofErr w:type="spellStart"/>
      <w:r w:rsidRPr="00A15FF3">
        <w:t>givings</w:t>
      </w:r>
      <w:proofErr w:type="spellEnd"/>
      <w:r w:rsidRPr="00A15FF3">
        <w:t xml:space="preserve"> and the Aesthetics of Poverty</w:t>
      </w:r>
      <w:r w:rsidRPr="00A15FF3">
        <w:rPr>
          <w:b/>
        </w:rPr>
        <w:t xml:space="preserve"> </w:t>
      </w:r>
      <w:r>
        <w:t xml:space="preserve">in Louisa May </w:t>
      </w:r>
      <w:r w:rsidRPr="00A15FF3">
        <w:t>Alcott’s Christmas Stories</w:t>
      </w:r>
      <w:r>
        <w:t>,</w:t>
      </w:r>
      <w:r w:rsidRPr="00A15FF3">
        <w:t xml:space="preserve">” </w:t>
      </w:r>
      <w:r>
        <w:t xml:space="preserve">is </w:t>
      </w:r>
      <w:r w:rsidRPr="00A15FF3">
        <w:t>included).</w:t>
      </w:r>
      <w:r>
        <w:t xml:space="preserve"> </w:t>
      </w:r>
    </w:p>
    <w:p w:rsidR="0025436C" w:rsidRPr="00A15FF3" w:rsidRDefault="0025436C" w:rsidP="0025436C">
      <w:pPr>
        <w:rPr>
          <w:snapToGrid w:val="0"/>
        </w:rPr>
      </w:pPr>
    </w:p>
    <w:p w:rsidR="0025436C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Collection co-edited and intro. </w:t>
      </w:r>
      <w:proofErr w:type="gramStart"/>
      <w:r w:rsidRPr="00A15FF3">
        <w:rPr>
          <w:snapToGrid w:val="0"/>
        </w:rPr>
        <w:t>co-written</w:t>
      </w:r>
      <w:proofErr w:type="gramEnd"/>
      <w:r w:rsidRPr="00A15FF3">
        <w:rPr>
          <w:snapToGrid w:val="0"/>
        </w:rPr>
        <w:t xml:space="preserve"> with Katharine </w:t>
      </w:r>
      <w:proofErr w:type="spellStart"/>
      <w:r>
        <w:rPr>
          <w:snapToGrid w:val="0"/>
        </w:rPr>
        <w:t>Rodier</w:t>
      </w:r>
      <w:proofErr w:type="spellEnd"/>
      <w:r>
        <w:rPr>
          <w:snapToGrid w:val="0"/>
        </w:rPr>
        <w:t xml:space="preserve"> and Julie Hall, entitled </w:t>
      </w:r>
      <w:r w:rsidRPr="00A15FF3">
        <w:rPr>
          <w:snapToGrid w:val="0"/>
        </w:rPr>
        <w:t xml:space="preserve"> </w:t>
      </w:r>
      <w:r w:rsidRPr="00872E58">
        <w:rPr>
          <w:i/>
          <w:snapToGrid w:val="0"/>
        </w:rPr>
        <w:t>Reinventing the Peabody Sisters</w:t>
      </w:r>
      <w:r w:rsidRPr="00A15FF3">
        <w:rPr>
          <w:snapToGrid w:val="0"/>
        </w:rPr>
        <w:t>; my essay, "Elizabeth Palmer Peabody's Problematic Feminism and the Feminization of Tran</w:t>
      </w:r>
      <w:r>
        <w:rPr>
          <w:snapToGrid w:val="0"/>
        </w:rPr>
        <w:t>scendentalism,"</w:t>
      </w:r>
      <w:r w:rsidRPr="00A15FF3">
        <w:rPr>
          <w:snapToGrid w:val="0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 w:rsidRPr="00A15FF3">
          <w:rPr>
            <w:snapToGrid w:val="0"/>
          </w:rPr>
          <w:t xml:space="preserve"> of </w:t>
        </w:r>
        <w:smartTag w:uri="urn:schemas-microsoft-com:office:smarttags" w:element="PlaceName">
          <w:r w:rsidRPr="00A15FF3">
            <w:rPr>
              <w:snapToGrid w:val="0"/>
            </w:rPr>
            <w:t>Iowa Press</w:t>
          </w:r>
        </w:smartTag>
      </w:smartTag>
      <w:r>
        <w:rPr>
          <w:snapToGrid w:val="0"/>
        </w:rPr>
        <w:t xml:space="preserve">, 2006. 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Intro</w:t>
      </w:r>
      <w:proofErr w:type="gramStart"/>
      <w:r w:rsidRPr="00A15FF3">
        <w:rPr>
          <w:snapToGrid w:val="0"/>
        </w:rPr>
        <w:t>./</w:t>
      </w:r>
      <w:proofErr w:type="gramEnd"/>
      <w:r w:rsidRPr="00A15FF3">
        <w:rPr>
          <w:snapToGrid w:val="0"/>
        </w:rPr>
        <w:t xml:space="preserve">ed. </w:t>
      </w:r>
      <w:r w:rsidRPr="00872E58">
        <w:rPr>
          <w:i/>
          <w:snapToGrid w:val="0"/>
        </w:rPr>
        <w:t xml:space="preserve">Uncollected Stories of Louisa May </w:t>
      </w:r>
      <w:smartTag w:uri="urn:schemas-microsoft-com:office:smarttags" w:element="place">
        <w:smartTag w:uri="urn:schemas-microsoft-com:office:smarttags" w:element="City">
          <w:r w:rsidRPr="00872E58">
            <w:rPr>
              <w:i/>
              <w:snapToGrid w:val="0"/>
            </w:rPr>
            <w:t>Alcott</w:t>
          </w:r>
        </w:smartTag>
        <w:r w:rsidRPr="00A15FF3">
          <w:rPr>
            <w:snapToGrid w:val="0"/>
          </w:rPr>
          <w:t xml:space="preserve">, </w:t>
        </w:r>
        <w:smartTag w:uri="urn:schemas-microsoft-com:office:smarttags" w:element="State">
          <w:r w:rsidRPr="00A15FF3">
            <w:rPr>
              <w:snapToGrid w:val="0"/>
            </w:rPr>
            <w:t>N.Y.</w:t>
          </w:r>
        </w:smartTag>
      </w:smartTag>
      <w:r w:rsidRPr="00A15FF3">
        <w:rPr>
          <w:snapToGrid w:val="0"/>
        </w:rPr>
        <w:t xml:space="preserve">:  Ironweed American Classics, </w:t>
      </w:r>
      <w:r>
        <w:rPr>
          <w:snapToGrid w:val="0"/>
        </w:rPr>
        <w:t>2001.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872E58" w:rsidRDefault="0025436C" w:rsidP="0025436C">
      <w:pPr>
        <w:rPr>
          <w:i/>
          <w:snapToGrid w:val="0"/>
        </w:rPr>
      </w:pPr>
      <w:proofErr w:type="gramStart"/>
      <w:r>
        <w:rPr>
          <w:snapToGrid w:val="0"/>
        </w:rPr>
        <w:t>Editor and Intro.</w:t>
      </w:r>
      <w:proofErr w:type="gramEnd"/>
      <w:r>
        <w:rPr>
          <w:snapToGrid w:val="0"/>
        </w:rPr>
        <w:t xml:space="preserve"> </w:t>
      </w:r>
      <w:r w:rsidRPr="00A15FF3">
        <w:rPr>
          <w:snapToGrid w:val="0"/>
        </w:rPr>
        <w:t xml:space="preserve"> </w:t>
      </w:r>
      <w:r w:rsidRPr="00872E58">
        <w:rPr>
          <w:i/>
          <w:snapToGrid w:val="0"/>
        </w:rPr>
        <w:t xml:space="preserve">Separate Spheres No More: Gender Convergence in American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872E58">
        <w:rPr>
          <w:i/>
          <w:snapToGrid w:val="0"/>
        </w:rPr>
        <w:t xml:space="preserve">Literature, 1830-1930, </w:t>
      </w:r>
      <w:r w:rsidRPr="00A15FF3">
        <w:rPr>
          <w:snapToGrid w:val="0"/>
        </w:rPr>
        <w:t xml:space="preserve">July, 2000,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>
          <w:rPr>
            <w:snapToGrid w:val="0"/>
          </w:rPr>
          <w:t xml:space="preserve"> of </w:t>
        </w:r>
        <w:smartTag w:uri="urn:schemas-microsoft-com:office:smarttags" w:element="PlaceName">
          <w:r>
            <w:rPr>
              <w:snapToGrid w:val="0"/>
            </w:rPr>
            <w:t>Alabama Press</w:t>
          </w:r>
        </w:smartTag>
      </w:smartTag>
      <w:r>
        <w:rPr>
          <w:snapToGrid w:val="0"/>
        </w:rPr>
        <w:t xml:space="preserve"> (</w:t>
      </w:r>
      <w:proofErr w:type="spellStart"/>
      <w:proofErr w:type="gramStart"/>
      <w:r>
        <w:rPr>
          <w:snapToGrid w:val="0"/>
        </w:rPr>
        <w:t>pb</w:t>
      </w:r>
      <w:proofErr w:type="spellEnd"/>
      <w:proofErr w:type="gramEnd"/>
      <w:r>
        <w:rPr>
          <w:snapToGrid w:val="0"/>
        </w:rPr>
        <w:t xml:space="preserve"> release, fall, 2013)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proofErr w:type="gramStart"/>
      <w:r>
        <w:rPr>
          <w:snapToGrid w:val="0"/>
        </w:rPr>
        <w:t>Intro.</w:t>
      </w:r>
      <w:proofErr w:type="gramEnd"/>
      <w:r>
        <w:rPr>
          <w:snapToGrid w:val="0"/>
        </w:rPr>
        <w:t xml:space="preserve"> </w:t>
      </w:r>
      <w:proofErr w:type="gramStart"/>
      <w:r>
        <w:rPr>
          <w:snapToGrid w:val="0"/>
        </w:rPr>
        <w:t>and</w:t>
      </w:r>
      <w:proofErr w:type="gramEnd"/>
      <w:r>
        <w:rPr>
          <w:snapToGrid w:val="0"/>
        </w:rPr>
        <w:t xml:space="preserve"> ed., </w:t>
      </w:r>
      <w:r w:rsidRPr="00872E58">
        <w:rPr>
          <w:i/>
          <w:snapToGrid w:val="0"/>
        </w:rPr>
        <w:t>The Early Stories of Louisa May Alcott, 1852-1860</w:t>
      </w:r>
      <w:r w:rsidRPr="00A15FF3">
        <w:rPr>
          <w:snapToGrid w:val="0"/>
        </w:rPr>
        <w:t xml:space="preserve">, </w:t>
      </w:r>
      <w:r>
        <w:rPr>
          <w:snapToGrid w:val="0"/>
        </w:rPr>
        <w:t xml:space="preserve"> Ironweed Classics, </w:t>
      </w:r>
      <w:r w:rsidRPr="00A15FF3">
        <w:rPr>
          <w:snapToGrid w:val="0"/>
        </w:rPr>
        <w:t xml:space="preserve">May, 2000  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  <w:sectPr w:rsidR="0025436C" w:rsidRPr="00A15FF3" w:rsidSect="000706EE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432" w:footer="576" w:gutter="0"/>
          <w:cols w:space="720"/>
          <w:titlePg/>
        </w:sectPr>
      </w:pPr>
      <w:r w:rsidRPr="00A15FF3">
        <w:rPr>
          <w:snapToGrid w:val="0"/>
        </w:rPr>
        <w:t>Introduction and Critical Notes/Excerpts to Simon and Schuster’s Washington Square Press</w:t>
      </w: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napToGrid w:val="0"/>
        </w:rPr>
      </w:pPr>
      <w:r w:rsidRPr="00A15FF3">
        <w:rPr>
          <w:snapToGrid w:val="0"/>
        </w:rPr>
        <w:lastRenderedPageBreak/>
        <w:t xml:space="preserve">            </w:t>
      </w:r>
      <w:proofErr w:type="gramStart"/>
      <w:r w:rsidRPr="00A15FF3">
        <w:rPr>
          <w:snapToGrid w:val="0"/>
        </w:rPr>
        <w:t>edition</w:t>
      </w:r>
      <w:proofErr w:type="gramEnd"/>
      <w:r w:rsidRPr="00A15FF3">
        <w:rPr>
          <w:snapToGrid w:val="0"/>
        </w:rPr>
        <w:t xml:space="preserve"> of </w:t>
      </w:r>
      <w:r w:rsidRPr="00872E58">
        <w:rPr>
          <w:i/>
          <w:snapToGrid w:val="0"/>
        </w:rPr>
        <w:t>The Scarlet Letter</w:t>
      </w:r>
      <w:r w:rsidRPr="00A15FF3">
        <w:rPr>
          <w:snapToGrid w:val="0"/>
        </w:rPr>
        <w:t>, Nov. 1994; pp. vii-xxxii, pp. 277-316.</w:t>
      </w: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napToGrid w:val="0"/>
        </w:rPr>
      </w:pPr>
    </w:p>
    <w:p w:rsidR="0025436C" w:rsidRPr="00872E58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i/>
          <w:snapToGrid w:val="0"/>
        </w:rPr>
      </w:pPr>
      <w:r w:rsidRPr="00872E58">
        <w:rPr>
          <w:i/>
          <w:snapToGrid w:val="0"/>
        </w:rPr>
        <w:t xml:space="preserve">Encoding the Letter "A":  Gender and Authority in </w:t>
      </w:r>
      <w:smartTag w:uri="urn:schemas-microsoft-com:office:smarttags" w:element="City">
        <w:smartTag w:uri="urn:schemas-microsoft-com:office:smarttags" w:element="place">
          <w:r w:rsidRPr="00872E58">
            <w:rPr>
              <w:i/>
              <w:snapToGrid w:val="0"/>
            </w:rPr>
            <w:t>Hawthorne</w:t>
          </w:r>
        </w:smartTag>
      </w:smartTag>
      <w:r w:rsidRPr="00872E58">
        <w:rPr>
          <w:i/>
          <w:snapToGrid w:val="0"/>
        </w:rPr>
        <w:t xml:space="preserve">'s Early Fiction,  </w:t>
      </w: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napToGrid w:val="0"/>
          <w:szCs w:val="24"/>
        </w:rPr>
      </w:pPr>
      <w:r w:rsidRPr="00A15FF3">
        <w:rPr>
          <w:snapToGrid w:val="0"/>
        </w:rPr>
        <w:tab/>
        <w:t xml:space="preserve">        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Frankfurt am Main</w:t>
          </w:r>
        </w:smartTag>
        <w:r w:rsidRPr="00A15FF3">
          <w:rPr>
            <w:snapToGrid w:val="0"/>
          </w:rPr>
          <w:t xml:space="preserve">, </w:t>
        </w:r>
        <w:smartTag w:uri="urn:schemas-microsoft-com:office:smarttags" w:element="country-region">
          <w:r w:rsidRPr="00A15FF3">
            <w:rPr>
              <w:snapToGrid w:val="0"/>
            </w:rPr>
            <w:t>Germany</w:t>
          </w:r>
        </w:smartTag>
      </w:smartTag>
      <w:r w:rsidRPr="00A15FF3">
        <w:rPr>
          <w:snapToGrid w:val="0"/>
        </w:rPr>
        <w:t xml:space="preserve">:  Haag &amp; </w:t>
      </w:r>
      <w:proofErr w:type="spellStart"/>
      <w:r w:rsidRPr="00A15FF3">
        <w:rPr>
          <w:snapToGrid w:val="0"/>
        </w:rPr>
        <w:t>Herchen</w:t>
      </w:r>
      <w:proofErr w:type="spellEnd"/>
      <w:proofErr w:type="gramStart"/>
      <w:r w:rsidRPr="00A15FF3">
        <w:rPr>
          <w:snapToGrid w:val="0"/>
        </w:rPr>
        <w:t>,  Dec</w:t>
      </w:r>
      <w:proofErr w:type="gramEnd"/>
      <w:r w:rsidRPr="00A15FF3">
        <w:rPr>
          <w:snapToGrid w:val="0"/>
        </w:rPr>
        <w:t xml:space="preserve">. 1990.  </w:t>
      </w:r>
      <w:proofErr w:type="gramStart"/>
      <w:r w:rsidRPr="00A15FF3">
        <w:rPr>
          <w:snapToGrid w:val="0"/>
        </w:rPr>
        <w:t>265 pp</w:t>
      </w:r>
      <w:r w:rsidRPr="00A15FF3">
        <w:rPr>
          <w:snapToGrid w:val="0"/>
          <w:szCs w:val="24"/>
        </w:rPr>
        <w:t>.</w:t>
      </w:r>
      <w:proofErr w:type="gramEnd"/>
      <w:r w:rsidRPr="00A15FF3">
        <w:rPr>
          <w:snapToGrid w:val="0"/>
          <w:szCs w:val="24"/>
        </w:rPr>
        <w:t xml:space="preserve">  (Part of chapter on </w:t>
      </w:r>
    </w:p>
    <w:p w:rsidR="0025436C" w:rsidRPr="00872E58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i/>
          <w:snapToGrid w:val="0"/>
          <w:szCs w:val="24"/>
        </w:rPr>
      </w:pPr>
      <w:r w:rsidRPr="00A15FF3">
        <w:rPr>
          <w:snapToGrid w:val="0"/>
          <w:szCs w:val="24"/>
        </w:rPr>
        <w:t xml:space="preserve">          Hester reprinted as “</w:t>
      </w:r>
      <w:r w:rsidRPr="009A61C0">
        <w:rPr>
          <w:snapToGrid w:val="0"/>
          <w:szCs w:val="24"/>
        </w:rPr>
        <w:t xml:space="preserve">Hester and the New Feminine Vision,” </w:t>
      </w:r>
      <w:r w:rsidRPr="00872E58">
        <w:rPr>
          <w:i/>
          <w:snapToGrid w:val="0"/>
          <w:szCs w:val="24"/>
        </w:rPr>
        <w:t xml:space="preserve">in Bloom’s Major Literary </w:t>
      </w:r>
    </w:p>
    <w:p w:rsidR="0025436C" w:rsidRPr="009A61C0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napToGrid w:val="0"/>
          <w:szCs w:val="24"/>
        </w:rPr>
      </w:pPr>
      <w:r w:rsidRPr="00872E58">
        <w:rPr>
          <w:i/>
          <w:snapToGrid w:val="0"/>
          <w:szCs w:val="24"/>
        </w:rPr>
        <w:t xml:space="preserve">          Characters:  Hester Prynne,</w:t>
      </w:r>
      <w:r w:rsidRPr="009A61C0">
        <w:rPr>
          <w:snapToGrid w:val="0"/>
          <w:szCs w:val="24"/>
        </w:rPr>
        <w:t xml:space="preserve"> 2004, ed. and intro. Harold Bloom, 181-202.)</w:t>
      </w:r>
    </w:p>
    <w:p w:rsidR="0025436C" w:rsidRPr="009A61C0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napToGrid w:val="0"/>
          <w:szCs w:val="24"/>
        </w:rPr>
      </w:pPr>
    </w:p>
    <w:p w:rsidR="0025436C" w:rsidRPr="00872E58" w:rsidRDefault="0025436C" w:rsidP="0025436C">
      <w:pPr>
        <w:rPr>
          <w:rStyle w:val="normalchar1"/>
          <w:i/>
          <w:sz w:val="22"/>
          <w:szCs w:val="22"/>
        </w:rPr>
      </w:pP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rPr>
          <w:snapToGrid w:val="0"/>
        </w:rPr>
        <w:sectPr w:rsidR="0025436C" w:rsidRPr="00A15FF3"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432" w:footer="576" w:gutter="0"/>
          <w:cols w:space="720"/>
        </w:sectPr>
      </w:pPr>
    </w:p>
    <w:p w:rsidR="0025436C" w:rsidRDefault="0025436C" w:rsidP="0025436C">
      <w:pPr>
        <w:ind w:left="720" w:hanging="720"/>
        <w:rPr>
          <w:b/>
          <w:snapToGrid w:val="0"/>
        </w:rPr>
      </w:pPr>
      <w:r w:rsidRPr="00A15FF3">
        <w:rPr>
          <w:b/>
          <w:snapToGrid w:val="0"/>
        </w:rPr>
        <w:lastRenderedPageBreak/>
        <w:t xml:space="preserve">Essays:  </w:t>
      </w:r>
    </w:p>
    <w:p w:rsidR="0025436C" w:rsidRPr="00855476" w:rsidRDefault="0025436C" w:rsidP="0025436C">
      <w:pPr>
        <w:ind w:left="720" w:hanging="720"/>
        <w:rPr>
          <w:iCs/>
        </w:rPr>
      </w:pPr>
      <w:r>
        <w:t xml:space="preserve">“Transcendentalist Triangulations:  The American Goethe and his Female Disciples,” in </w:t>
      </w:r>
      <w:r>
        <w:rPr>
          <w:i/>
          <w:iCs/>
        </w:rPr>
        <w:t>Power to Translate the World: New Essays on Emerson and International Culture</w:t>
      </w:r>
      <w:r>
        <w:rPr>
          <w:iCs/>
        </w:rPr>
        <w:t xml:space="preserve">. </w:t>
      </w:r>
      <w:proofErr w:type="gramStart"/>
      <w:r>
        <w:rPr>
          <w:iCs/>
        </w:rPr>
        <w:t xml:space="preserve">Eds. </w:t>
      </w:r>
      <w:r w:rsidRPr="007F35D2">
        <w:rPr>
          <w:color w:val="auto"/>
          <w:szCs w:val="24"/>
        </w:rPr>
        <w:t xml:space="preserve">David </w:t>
      </w:r>
      <w:proofErr w:type="spellStart"/>
      <w:r w:rsidRPr="007F35D2">
        <w:rPr>
          <w:color w:val="auto"/>
          <w:szCs w:val="24"/>
        </w:rPr>
        <w:t>LaRocca</w:t>
      </w:r>
      <w:proofErr w:type="spellEnd"/>
      <w:r>
        <w:rPr>
          <w:i/>
          <w:iCs/>
        </w:rPr>
        <w:t xml:space="preserve"> </w:t>
      </w:r>
      <w:r>
        <w:rPr>
          <w:color w:val="auto"/>
          <w:szCs w:val="24"/>
        </w:rPr>
        <w:t xml:space="preserve">and </w:t>
      </w:r>
      <w:r w:rsidRPr="007F35D2">
        <w:rPr>
          <w:color w:val="auto"/>
          <w:szCs w:val="24"/>
        </w:rPr>
        <w:t>Ricardo Miguel-Alfonso</w:t>
      </w:r>
      <w:r>
        <w:rPr>
          <w:color w:val="auto"/>
          <w:szCs w:val="24"/>
        </w:rPr>
        <w:t>.</w:t>
      </w:r>
      <w:proofErr w:type="gramEnd"/>
      <w:r>
        <w:rPr>
          <w:color w:val="auto"/>
          <w:szCs w:val="24"/>
        </w:rPr>
        <w:t xml:space="preserve">  </w:t>
      </w:r>
      <w:proofErr w:type="gramStart"/>
      <w:r>
        <w:rPr>
          <w:color w:val="auto"/>
          <w:szCs w:val="24"/>
        </w:rPr>
        <w:t>Forthcoming, University Press of New England, 2015.</w:t>
      </w:r>
      <w:proofErr w:type="gramEnd"/>
    </w:p>
    <w:p w:rsidR="0025436C" w:rsidRDefault="0025436C" w:rsidP="0025436C"/>
    <w:p w:rsidR="0025436C" w:rsidRPr="003D686B" w:rsidRDefault="0025436C" w:rsidP="0025436C">
      <w:pPr>
        <w:ind w:left="720" w:hanging="720"/>
      </w:pPr>
      <w:r w:rsidRPr="003D686B">
        <w:t xml:space="preserve">“Mirrors, Sickrooms, and Dead Letters:  Wharton’s Thwarted Gothic Love Plots,” Special Issue on Women and the Gothic, Women’s Studies (Special Guest Editor:  Alfred </w:t>
      </w:r>
      <w:proofErr w:type="spellStart"/>
      <w:r w:rsidRPr="003D686B">
        <w:t>Be</w:t>
      </w:r>
      <w:r>
        <w:t>ndixen</w:t>
      </w:r>
      <w:proofErr w:type="spellEnd"/>
      <w:r>
        <w:t>), forthcoming, 2015</w:t>
      </w:r>
      <w:r w:rsidRPr="003D686B">
        <w:t>.</w:t>
      </w:r>
    </w:p>
    <w:p w:rsidR="0025436C" w:rsidRPr="00654490" w:rsidRDefault="0025436C" w:rsidP="0025436C">
      <w:pPr>
        <w:rPr>
          <w:szCs w:val="24"/>
        </w:rPr>
      </w:pPr>
    </w:p>
    <w:p w:rsidR="0025436C" w:rsidRDefault="0025436C" w:rsidP="0025436C">
      <w:pPr>
        <w:pStyle w:val="HTMLPreformatted"/>
        <w:ind w:left="922" w:hanging="922"/>
        <w:rPr>
          <w:rFonts w:ascii="Times New Roman" w:hAnsi="Times New Roman" w:cs="Times New Roman"/>
          <w:sz w:val="24"/>
          <w:szCs w:val="24"/>
        </w:rPr>
      </w:pPr>
      <w:r w:rsidRPr="00654490">
        <w:rPr>
          <w:rFonts w:ascii="Times New Roman" w:hAnsi="Times New Roman" w:cs="Times New Roman"/>
          <w:sz w:val="24"/>
          <w:szCs w:val="24"/>
        </w:rPr>
        <w:t xml:space="preserve">“Hawthorne’s Appropriation of Old World Gothic.” </w:t>
      </w:r>
      <w:proofErr w:type="gramStart"/>
      <w:r w:rsidRPr="00FC35C7">
        <w:rPr>
          <w:rFonts w:ascii="Times New Roman" w:hAnsi="Times New Roman" w:cs="Times New Roman"/>
          <w:i/>
          <w:sz w:val="24"/>
          <w:szCs w:val="24"/>
        </w:rPr>
        <w:t>Approaches to Teaching the Work of Nathaniel Hawthorne.</w:t>
      </w:r>
      <w:proofErr w:type="gramEnd"/>
      <w:r w:rsidRPr="00654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4490">
        <w:rPr>
          <w:rFonts w:ascii="Times New Roman" w:hAnsi="Times New Roman" w:cs="Times New Roman"/>
          <w:sz w:val="24"/>
          <w:szCs w:val="24"/>
        </w:rPr>
        <w:t xml:space="preserve">Eds. Samuel </w:t>
      </w:r>
      <w:proofErr w:type="spellStart"/>
      <w:r w:rsidRPr="00654490">
        <w:rPr>
          <w:rFonts w:ascii="Times New Roman" w:hAnsi="Times New Roman" w:cs="Times New Roman"/>
          <w:sz w:val="24"/>
          <w:szCs w:val="24"/>
        </w:rPr>
        <w:t>Coale</w:t>
      </w:r>
      <w:proofErr w:type="spellEnd"/>
      <w:r w:rsidRPr="00654490">
        <w:rPr>
          <w:rFonts w:ascii="Times New Roman" w:hAnsi="Times New Roman" w:cs="Times New Roman"/>
          <w:sz w:val="24"/>
          <w:szCs w:val="24"/>
        </w:rPr>
        <w:t xml:space="preserve"> and Christopher Dille</w:t>
      </w:r>
      <w:r>
        <w:rPr>
          <w:rFonts w:ascii="Times New Roman" w:hAnsi="Times New Roman" w:cs="Times New Roman"/>
          <w:sz w:val="24"/>
          <w:szCs w:val="24"/>
        </w:rPr>
        <w:t>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AMS Press, forthcoming, 2015</w:t>
      </w:r>
      <w:r w:rsidRPr="006544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436C" w:rsidRDefault="0025436C" w:rsidP="0025436C">
      <w:pPr>
        <w:pStyle w:val="HTMLPreformatted"/>
        <w:ind w:left="922" w:hanging="922"/>
        <w:rPr>
          <w:rFonts w:ascii="Times New Roman" w:hAnsi="Times New Roman" w:cs="Times New Roman"/>
          <w:sz w:val="24"/>
          <w:szCs w:val="24"/>
        </w:rPr>
      </w:pPr>
    </w:p>
    <w:p w:rsidR="0025436C" w:rsidRDefault="0025436C" w:rsidP="0025436C">
      <w:pPr>
        <w:ind w:left="720" w:hanging="720"/>
      </w:pPr>
      <w:r>
        <w:t xml:space="preserve">“Narratives of Teaching and Disability in Nineteenth-Century Children’s Literature,” </w:t>
      </w:r>
      <w:r w:rsidRPr="003A4464">
        <w:rPr>
          <w:i/>
          <w:szCs w:val="24"/>
        </w:rPr>
        <w:t>Romantic Education in Nineteenth-Century American Literature:  National and Transatlantic Contexts</w:t>
      </w:r>
      <w:r w:rsidRPr="003A4464">
        <w:rPr>
          <w:szCs w:val="24"/>
        </w:rPr>
        <w:t xml:space="preserve">, </w:t>
      </w:r>
      <w:r>
        <w:rPr>
          <w:szCs w:val="24"/>
        </w:rPr>
        <w:t xml:space="preserve">Eds. Monika Elbert and Lesley Ginsberg, </w:t>
      </w:r>
      <w:proofErr w:type="spellStart"/>
      <w:r w:rsidRPr="003A4464">
        <w:rPr>
          <w:szCs w:val="24"/>
        </w:rPr>
        <w:t>Routledge</w:t>
      </w:r>
      <w:proofErr w:type="spellEnd"/>
      <w:r w:rsidRPr="003A4464">
        <w:rPr>
          <w:szCs w:val="24"/>
        </w:rPr>
        <w:t>, 2014.</w:t>
      </w:r>
    </w:p>
    <w:p w:rsidR="0025436C" w:rsidRPr="003D686B" w:rsidRDefault="0025436C" w:rsidP="0025436C"/>
    <w:p w:rsidR="0025436C" w:rsidRPr="003D686B" w:rsidRDefault="0025436C" w:rsidP="0025436C">
      <w:pPr>
        <w:ind w:left="720" w:hanging="720"/>
      </w:pPr>
      <w:r w:rsidRPr="003D686B">
        <w:t xml:space="preserve">“At Home in Nature:  Negotiating </w:t>
      </w:r>
      <w:proofErr w:type="spellStart"/>
      <w:r w:rsidRPr="003D686B">
        <w:t>Ecofeminist</w:t>
      </w:r>
      <w:proofErr w:type="spellEnd"/>
      <w:r w:rsidRPr="003D686B">
        <w:t xml:space="preserve"> Politics in</w:t>
      </w:r>
      <w:r w:rsidRPr="00FC35C7">
        <w:rPr>
          <w:i/>
        </w:rPr>
        <w:t xml:space="preserve"> Heidi</w:t>
      </w:r>
      <w:r w:rsidRPr="003D686B">
        <w:t xml:space="preserve"> and</w:t>
      </w:r>
      <w:r w:rsidRPr="00FC35C7">
        <w:rPr>
          <w:i/>
        </w:rPr>
        <w:t xml:space="preserve"> Pollyanna.” </w:t>
      </w:r>
      <w:proofErr w:type="gramStart"/>
      <w:r w:rsidRPr="00FC35C7">
        <w:rPr>
          <w:i/>
        </w:rPr>
        <w:t xml:space="preserve">Eleanor </w:t>
      </w:r>
      <w:proofErr w:type="spellStart"/>
      <w:r w:rsidRPr="00FC35C7">
        <w:rPr>
          <w:i/>
        </w:rPr>
        <w:t>Hodgman</w:t>
      </w:r>
      <w:proofErr w:type="spellEnd"/>
      <w:r w:rsidRPr="00FC35C7">
        <w:rPr>
          <w:i/>
        </w:rPr>
        <w:t xml:space="preserve"> Porter’s Pollyanna at 100</w:t>
      </w:r>
      <w:r w:rsidRPr="003D686B">
        <w:t>.</w:t>
      </w:r>
      <w:proofErr w:type="gramEnd"/>
      <w:r w:rsidRPr="003D686B">
        <w:t xml:space="preserve">  </w:t>
      </w:r>
      <w:proofErr w:type="gramStart"/>
      <w:r w:rsidRPr="003D686B">
        <w:t xml:space="preserve">Eds. Roxanne </w:t>
      </w:r>
      <w:proofErr w:type="spellStart"/>
      <w:r w:rsidRPr="003D686B">
        <w:t>Harde</w:t>
      </w:r>
      <w:proofErr w:type="spellEnd"/>
      <w:r w:rsidRPr="003D686B">
        <w:t xml:space="preserve"> and Lydia </w:t>
      </w:r>
      <w:proofErr w:type="spellStart"/>
      <w:r w:rsidRPr="003D686B">
        <w:t>Kokkol</w:t>
      </w:r>
      <w:r>
        <w:t>a</w:t>
      </w:r>
      <w:proofErr w:type="spellEnd"/>
      <w:r>
        <w:t>.</w:t>
      </w:r>
      <w:proofErr w:type="gramEnd"/>
      <w:r>
        <w:t xml:space="preserve"> </w:t>
      </w:r>
      <w:proofErr w:type="gramStart"/>
      <w:r>
        <w:t>U of Mississippi P, 2014.</w:t>
      </w:r>
      <w:proofErr w:type="gramEnd"/>
      <w:r>
        <w:t xml:space="preserve">   </w:t>
      </w:r>
    </w:p>
    <w:p w:rsidR="0025436C" w:rsidRPr="003D686B" w:rsidRDefault="0025436C" w:rsidP="0025436C">
      <w:pPr>
        <w:ind w:left="720" w:hanging="720"/>
      </w:pPr>
    </w:p>
    <w:p w:rsidR="0025436C" w:rsidRPr="003D686B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left="720" w:hanging="720"/>
      </w:pPr>
      <w:r w:rsidRPr="003D686B">
        <w:t>“Transcendentalist (S</w:t>
      </w:r>
      <w:proofErr w:type="gramStart"/>
      <w:r w:rsidRPr="003D686B">
        <w:t>)exchanges</w:t>
      </w:r>
      <w:proofErr w:type="gramEnd"/>
      <w:r w:rsidRPr="003D686B">
        <w:t xml:space="preserve">: Reconciling Difference in Julia Ward Howe’s </w:t>
      </w:r>
      <w:r w:rsidRPr="005618B2">
        <w:rPr>
          <w:i/>
        </w:rPr>
        <w:t>The Hermaphrodite.”</w:t>
      </w:r>
      <w:r w:rsidRPr="00FC35C7">
        <w:rPr>
          <w:i/>
        </w:rPr>
        <w:t xml:space="preserve"> </w:t>
      </w:r>
      <w:proofErr w:type="spellStart"/>
      <w:r w:rsidRPr="00FC35C7">
        <w:rPr>
          <w:i/>
        </w:rPr>
        <w:t>Exaltadas</w:t>
      </w:r>
      <w:proofErr w:type="spellEnd"/>
      <w:r w:rsidRPr="00FC35C7">
        <w:rPr>
          <w:i/>
        </w:rPr>
        <w:t>: Toward A Female Genealogy of Transcendentalism</w:t>
      </w:r>
      <w:r w:rsidRPr="003D686B">
        <w:t xml:space="preserve">. Eds. Jana </w:t>
      </w:r>
      <w:proofErr w:type="spellStart"/>
      <w:r w:rsidRPr="003D686B">
        <w:t>Argersinger</w:t>
      </w:r>
      <w:proofErr w:type="spellEnd"/>
      <w:r w:rsidRPr="003D686B">
        <w:t xml:space="preserve"> and Phyllis Cole, U of Georgia Press, 2014.</w:t>
      </w:r>
      <w:r>
        <w:t xml:space="preserve">  </w:t>
      </w:r>
    </w:p>
    <w:p w:rsidR="0025436C" w:rsidRPr="003D686B" w:rsidRDefault="0025436C" w:rsidP="0025436C">
      <w:pPr>
        <w:ind w:left="720" w:hanging="720"/>
      </w:pPr>
    </w:p>
    <w:p w:rsidR="0025436C" w:rsidRPr="003D686B" w:rsidRDefault="0025436C" w:rsidP="0025436C">
      <w:pPr>
        <w:ind w:left="720" w:hanging="720"/>
      </w:pPr>
      <w:r w:rsidRPr="003D686B">
        <w:t xml:space="preserve"> “A Beverage for </w:t>
      </w:r>
      <w:r>
        <w:t xml:space="preserve">the Masses: The Democratization of Cocoa in Nineteenth-Century American </w:t>
      </w:r>
      <w:r w:rsidRPr="003D686B">
        <w:t xml:space="preserve">Fiction," in </w:t>
      </w:r>
      <w:r w:rsidRPr="00FC35C7">
        <w:rPr>
          <w:i/>
        </w:rPr>
        <w:t>Drink in the 18th and 19th Centuries:  Consumers, Cross-Currents, Conviviality</w:t>
      </w:r>
      <w:r w:rsidRPr="003D686B">
        <w:t xml:space="preserve">. Eds. Susanne </w:t>
      </w:r>
      <w:proofErr w:type="spellStart"/>
      <w:r w:rsidRPr="003D686B">
        <w:t>Schmid</w:t>
      </w:r>
      <w:proofErr w:type="spellEnd"/>
      <w:r w:rsidRPr="003D686B">
        <w:t xml:space="preserve"> </w:t>
      </w:r>
      <w:proofErr w:type="gramStart"/>
      <w:r w:rsidRPr="003D686B">
        <w:t>and  Barbara</w:t>
      </w:r>
      <w:proofErr w:type="gramEnd"/>
      <w:r w:rsidRPr="003D686B">
        <w:t xml:space="preserve"> Schmidt-</w:t>
      </w:r>
      <w:proofErr w:type="spellStart"/>
      <w:r w:rsidRPr="003D686B">
        <w:t>Haberkamp</w:t>
      </w:r>
      <w:proofErr w:type="spellEnd"/>
      <w:r w:rsidRPr="003D686B">
        <w:t>, January, 2014.</w:t>
      </w:r>
    </w:p>
    <w:p w:rsidR="0025436C" w:rsidRPr="003D686B" w:rsidRDefault="0025436C" w:rsidP="0025436C"/>
    <w:p w:rsidR="0025436C" w:rsidRPr="003D686B" w:rsidRDefault="0025436C" w:rsidP="0025436C">
      <w:pPr>
        <w:ind w:left="720" w:hanging="720"/>
      </w:pPr>
      <w:r w:rsidRPr="003D686B">
        <w:lastRenderedPageBreak/>
        <w:t xml:space="preserve">Essay on </w:t>
      </w:r>
      <w:proofErr w:type="gramStart"/>
      <w:r w:rsidRPr="00AC067E">
        <w:rPr>
          <w:i/>
        </w:rPr>
        <w:t>The</w:t>
      </w:r>
      <w:proofErr w:type="gramEnd"/>
      <w:r w:rsidRPr="00AC067E">
        <w:rPr>
          <w:i/>
        </w:rPr>
        <w:t xml:space="preserve"> Scarlet Letter</w:t>
      </w:r>
      <w:r w:rsidRPr="003D686B">
        <w:t xml:space="preserve">, in </w:t>
      </w:r>
      <w:r w:rsidRPr="00FC35C7">
        <w:rPr>
          <w:i/>
        </w:rPr>
        <w:t>The American Novel to 1870</w:t>
      </w:r>
      <w:r w:rsidRPr="003D686B">
        <w:t>, Eds. Leland Person and Gerald Kennedy, Oxford UP. (2014)</w:t>
      </w:r>
    </w:p>
    <w:p w:rsidR="0025436C" w:rsidRPr="003D686B" w:rsidRDefault="0025436C" w:rsidP="0025436C">
      <w:pPr>
        <w:ind w:left="720" w:hanging="720"/>
      </w:pPr>
    </w:p>
    <w:p w:rsidR="0025436C" w:rsidRDefault="0025436C" w:rsidP="0025436C">
      <w:pPr>
        <w:ind w:left="720" w:hanging="720"/>
        <w:rPr>
          <w:snapToGrid w:val="0"/>
        </w:rPr>
      </w:pPr>
      <w:r>
        <w:rPr>
          <w:b/>
          <w:snapToGrid w:val="0"/>
        </w:rPr>
        <w:t>“</w:t>
      </w:r>
      <w:r>
        <w:rPr>
          <w:snapToGrid w:val="0"/>
        </w:rPr>
        <w:t xml:space="preserve">The Paradox of Catholicism in New England Women’s Gothic.” In </w:t>
      </w:r>
      <w:r w:rsidRPr="00872E58">
        <w:rPr>
          <w:i/>
          <w:snapToGrid w:val="0"/>
        </w:rPr>
        <w:t>Transnational Gothic:  Literary and Social Exchanges in the Long Nineteenth Century.</w:t>
      </w:r>
      <w:r>
        <w:rPr>
          <w:snapToGrid w:val="0"/>
        </w:rPr>
        <w:t xml:space="preserve">  </w:t>
      </w:r>
      <w:proofErr w:type="gramStart"/>
      <w:r>
        <w:rPr>
          <w:snapToGrid w:val="0"/>
        </w:rPr>
        <w:t>Eds. Monika Elbert and Bridget M. Marshall.</w:t>
      </w:r>
      <w:proofErr w:type="gramEnd"/>
      <w:r>
        <w:rPr>
          <w:snapToGrid w:val="0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</w:rPr>
            <w:t>Burlington</w:t>
          </w:r>
        </w:smartTag>
      </w:smartTag>
      <w:r>
        <w:rPr>
          <w:snapToGrid w:val="0"/>
        </w:rPr>
        <w:t xml:space="preserve">:  </w:t>
      </w:r>
      <w:proofErr w:type="spellStart"/>
      <w:r>
        <w:rPr>
          <w:snapToGrid w:val="0"/>
        </w:rPr>
        <w:t>Ashgate</w:t>
      </w:r>
      <w:proofErr w:type="spellEnd"/>
      <w:r>
        <w:rPr>
          <w:snapToGrid w:val="0"/>
        </w:rPr>
        <w:t xml:space="preserve">, 2013.  </w:t>
      </w:r>
      <w:proofErr w:type="gramStart"/>
      <w:r>
        <w:rPr>
          <w:snapToGrid w:val="0"/>
        </w:rPr>
        <w:t>113-38.</w:t>
      </w:r>
      <w:proofErr w:type="gramEnd"/>
      <w:r>
        <w:rPr>
          <w:snapToGrid w:val="0"/>
        </w:rPr>
        <w:t xml:space="preserve">  </w:t>
      </w:r>
    </w:p>
    <w:p w:rsidR="0025436C" w:rsidRDefault="0025436C" w:rsidP="0025436C">
      <w:pPr>
        <w:rPr>
          <w:szCs w:val="24"/>
        </w:rPr>
      </w:pPr>
    </w:p>
    <w:p w:rsidR="0025436C" w:rsidRPr="00CE5406" w:rsidRDefault="0025436C" w:rsidP="0025436C">
      <w:pPr>
        <w:ind w:left="720" w:hanging="720"/>
        <w:rPr>
          <w:snapToGrid w:val="0"/>
        </w:rPr>
      </w:pPr>
      <w:r>
        <w:rPr>
          <w:snapToGrid w:val="0"/>
        </w:rPr>
        <w:t xml:space="preserve">Introduction and Afterword (“Is Rome’s Moonlight Different from </w:t>
      </w:r>
      <w:smartTag w:uri="urn:schemas-microsoft-com:office:smarttags" w:element="City">
        <w:r>
          <w:rPr>
            <w:snapToGrid w:val="0"/>
          </w:rPr>
          <w:t>Salem</w:t>
        </w:r>
      </w:smartTag>
      <w:r>
        <w:rPr>
          <w:snapToGrid w:val="0"/>
        </w:rPr>
        <w:t xml:space="preserve">’s:  </w:t>
      </w:r>
      <w:smartTag w:uri="urn:schemas-microsoft-com:office:smarttags" w:element="City">
        <w:r>
          <w:rPr>
            <w:snapToGrid w:val="0"/>
          </w:rPr>
          <w:t>Hawthorne</w:t>
        </w:r>
      </w:smartTag>
      <w:r>
        <w:rPr>
          <w:snapToGrid w:val="0"/>
        </w:rPr>
        <w:t xml:space="preserve">’s Reconceptualization of the Gothic,” 143-167), and editor, Special Issue on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</w:rPr>
            <w:t>Hawthorne</w:t>
          </w:r>
        </w:smartTag>
      </w:smartTag>
      <w:r>
        <w:rPr>
          <w:snapToGrid w:val="0"/>
        </w:rPr>
        <w:t xml:space="preserve">’s Gothic, </w:t>
      </w:r>
      <w:r>
        <w:rPr>
          <w:i/>
          <w:snapToGrid w:val="0"/>
        </w:rPr>
        <w:t>Nathaniel Hawthorne Review,</w:t>
      </w:r>
      <w:r>
        <w:rPr>
          <w:snapToGrid w:val="0"/>
        </w:rPr>
        <w:t xml:space="preserve"> fall 2012.</w:t>
      </w:r>
    </w:p>
    <w:p w:rsidR="0025436C" w:rsidRDefault="0025436C" w:rsidP="0025436C">
      <w:pPr>
        <w:rPr>
          <w:b/>
          <w:snapToGrid w:val="0"/>
        </w:rPr>
      </w:pPr>
    </w:p>
    <w:p w:rsidR="0025436C" w:rsidRPr="001600AB" w:rsidRDefault="0025436C" w:rsidP="0025436C">
      <w:pPr>
        <w:ind w:left="720" w:hanging="720"/>
        <w:rPr>
          <w:snapToGrid w:val="0"/>
          <w:szCs w:val="24"/>
        </w:rPr>
      </w:pPr>
      <w:proofErr w:type="gramStart"/>
      <w:r w:rsidRPr="001600AB">
        <w:rPr>
          <w:snapToGrid w:val="0"/>
          <w:szCs w:val="24"/>
        </w:rPr>
        <w:t>“</w:t>
      </w:r>
      <w:r>
        <w:rPr>
          <w:snapToGrid w:val="0"/>
          <w:szCs w:val="24"/>
        </w:rPr>
        <w:t xml:space="preserve">The Woman’s Law in </w:t>
      </w:r>
      <w:r w:rsidRPr="00FF793B">
        <w:rPr>
          <w:i/>
          <w:snapToGrid w:val="0"/>
          <w:szCs w:val="24"/>
        </w:rPr>
        <w:t>The Scarlet Letter</w:t>
      </w:r>
      <w:r w:rsidRPr="001600AB">
        <w:rPr>
          <w:snapToGrid w:val="0"/>
          <w:szCs w:val="24"/>
        </w:rPr>
        <w:t xml:space="preserve">,” in </w:t>
      </w:r>
      <w:r w:rsidRPr="005A19E5">
        <w:rPr>
          <w:i/>
          <w:snapToGrid w:val="0"/>
          <w:szCs w:val="24"/>
        </w:rPr>
        <w:t>Companion to the American Novel</w:t>
      </w:r>
      <w:r>
        <w:rPr>
          <w:snapToGrid w:val="0"/>
          <w:szCs w:val="24"/>
        </w:rPr>
        <w:t xml:space="preserve">, Ed. Alfred </w:t>
      </w:r>
      <w:proofErr w:type="spellStart"/>
      <w:r>
        <w:rPr>
          <w:snapToGrid w:val="0"/>
          <w:szCs w:val="24"/>
        </w:rPr>
        <w:t>Bendixen</w:t>
      </w:r>
      <w:proofErr w:type="spellEnd"/>
      <w:r>
        <w:rPr>
          <w:snapToGrid w:val="0"/>
          <w:szCs w:val="24"/>
        </w:rPr>
        <w:t>, Blackwell, 2012.</w:t>
      </w:r>
      <w:proofErr w:type="gramEnd"/>
      <w:r>
        <w:rPr>
          <w:snapToGrid w:val="0"/>
          <w:szCs w:val="24"/>
        </w:rPr>
        <w:t xml:space="preserve"> </w:t>
      </w:r>
      <w:proofErr w:type="gramStart"/>
      <w:r>
        <w:rPr>
          <w:snapToGrid w:val="0"/>
          <w:szCs w:val="24"/>
        </w:rPr>
        <w:t>375-393.</w:t>
      </w:r>
      <w:proofErr w:type="gramEnd"/>
    </w:p>
    <w:p w:rsidR="0025436C" w:rsidRPr="001600AB" w:rsidRDefault="0025436C" w:rsidP="0025436C">
      <w:pPr>
        <w:rPr>
          <w:snapToGrid w:val="0"/>
          <w:szCs w:val="24"/>
        </w:rPr>
      </w:pPr>
    </w:p>
    <w:p w:rsidR="0025436C" w:rsidRDefault="0025436C" w:rsidP="0025436C">
      <w:pPr>
        <w:ind w:left="720" w:hanging="720"/>
        <w:rPr>
          <w:snapToGrid w:val="0"/>
          <w:szCs w:val="24"/>
        </w:rPr>
      </w:pPr>
      <w:r w:rsidRPr="001600AB">
        <w:rPr>
          <w:snapToGrid w:val="0"/>
          <w:szCs w:val="24"/>
        </w:rPr>
        <w:t>Introduction</w:t>
      </w:r>
      <w:r>
        <w:rPr>
          <w:snapToGrid w:val="0"/>
          <w:szCs w:val="24"/>
        </w:rPr>
        <w:t xml:space="preserve"> (ii-ix)</w:t>
      </w:r>
      <w:r w:rsidRPr="001600AB">
        <w:rPr>
          <w:snapToGrid w:val="0"/>
          <w:szCs w:val="24"/>
        </w:rPr>
        <w:t xml:space="preserve"> and Editor, Special Issue on </w:t>
      </w:r>
      <w:smartTag w:uri="urn:schemas-microsoft-com:office:smarttags" w:element="place">
        <w:smartTag w:uri="urn:schemas-microsoft-com:office:smarttags" w:element="City">
          <w:r w:rsidRPr="001600AB">
            <w:rPr>
              <w:snapToGrid w:val="0"/>
              <w:szCs w:val="24"/>
            </w:rPr>
            <w:t>Hawthorne</w:t>
          </w:r>
        </w:smartTag>
      </w:smartTag>
      <w:r w:rsidRPr="001600AB">
        <w:rPr>
          <w:snapToGrid w:val="0"/>
          <w:szCs w:val="24"/>
        </w:rPr>
        <w:t>’s Children’s Literature</w:t>
      </w:r>
      <w:r w:rsidRPr="00872E58">
        <w:rPr>
          <w:i/>
          <w:snapToGrid w:val="0"/>
          <w:szCs w:val="24"/>
        </w:rPr>
        <w:t>, Nathaniel Hawthorne Review</w:t>
      </w:r>
      <w:r w:rsidRPr="001600AB">
        <w:rPr>
          <w:snapToGrid w:val="0"/>
          <w:szCs w:val="24"/>
        </w:rPr>
        <w:t xml:space="preserve">, spring, 2010 (232 </w:t>
      </w:r>
      <w:proofErr w:type="spellStart"/>
      <w:r w:rsidRPr="001600AB">
        <w:rPr>
          <w:snapToGrid w:val="0"/>
          <w:szCs w:val="24"/>
        </w:rPr>
        <w:t>pp</w:t>
      </w:r>
      <w:proofErr w:type="spellEnd"/>
      <w:r w:rsidRPr="001600AB">
        <w:rPr>
          <w:snapToGrid w:val="0"/>
          <w:szCs w:val="24"/>
        </w:rPr>
        <w:t xml:space="preserve">) </w:t>
      </w:r>
    </w:p>
    <w:p w:rsidR="0025436C" w:rsidRPr="001600AB" w:rsidRDefault="0025436C" w:rsidP="0025436C">
      <w:pPr>
        <w:ind w:left="720" w:hanging="720"/>
        <w:rPr>
          <w:snapToGrid w:val="0"/>
          <w:szCs w:val="24"/>
        </w:rPr>
      </w:pPr>
    </w:p>
    <w:p w:rsidR="0025436C" w:rsidRPr="001600AB" w:rsidRDefault="0025436C" w:rsidP="0025436C">
      <w:pPr>
        <w:ind w:left="720" w:hanging="720"/>
        <w:rPr>
          <w:snapToGrid w:val="0"/>
          <w:szCs w:val="24"/>
        </w:rPr>
      </w:pPr>
      <w:r w:rsidRPr="001600AB">
        <w:rPr>
          <w:snapToGrid w:val="0"/>
          <w:szCs w:val="24"/>
        </w:rPr>
        <w:t xml:space="preserve"> “The Perfect Dinner:  </w:t>
      </w:r>
      <w:smartTag w:uri="urn:schemas-microsoft-com:office:smarttags" w:element="City">
        <w:r w:rsidRPr="001600AB">
          <w:rPr>
            <w:snapToGrid w:val="0"/>
            <w:szCs w:val="24"/>
          </w:rPr>
          <w:t>Hawthorne</w:t>
        </w:r>
      </w:smartTag>
      <w:r w:rsidRPr="001600AB">
        <w:rPr>
          <w:snapToGrid w:val="0"/>
          <w:szCs w:val="24"/>
        </w:rPr>
        <w:t xml:space="preserve">’s Ruminations on Old and </w:t>
      </w:r>
      <w:smartTag w:uri="urn:schemas-microsoft-com:office:smarttags" w:element="place">
        <w:r w:rsidRPr="001600AB">
          <w:rPr>
            <w:snapToGrid w:val="0"/>
            <w:szCs w:val="24"/>
          </w:rPr>
          <w:t>New England</w:t>
        </w:r>
      </w:smartTag>
      <w:r w:rsidRPr="001600AB">
        <w:rPr>
          <w:snapToGrid w:val="0"/>
          <w:szCs w:val="24"/>
        </w:rPr>
        <w:t xml:space="preserve">,” </w:t>
      </w:r>
      <w:r w:rsidRPr="00872E58">
        <w:rPr>
          <w:i/>
          <w:snapToGrid w:val="0"/>
          <w:szCs w:val="24"/>
        </w:rPr>
        <w:t>Culinary Aesthetics and Practices in 19</w:t>
      </w:r>
      <w:r w:rsidRPr="00872E58">
        <w:rPr>
          <w:i/>
          <w:snapToGrid w:val="0"/>
          <w:szCs w:val="24"/>
          <w:vertAlign w:val="superscript"/>
        </w:rPr>
        <w:t>th</w:t>
      </w:r>
      <w:r w:rsidRPr="00872E58">
        <w:rPr>
          <w:i/>
          <w:snapToGrid w:val="0"/>
          <w:szCs w:val="24"/>
        </w:rPr>
        <w:t>-Century American Literature.</w:t>
      </w:r>
      <w:r w:rsidRPr="001600AB">
        <w:rPr>
          <w:snapToGrid w:val="0"/>
          <w:szCs w:val="24"/>
        </w:rPr>
        <w:t xml:space="preserve">  N</w:t>
      </w:r>
      <w:r>
        <w:rPr>
          <w:snapToGrid w:val="0"/>
          <w:szCs w:val="24"/>
        </w:rPr>
        <w:t xml:space="preserve">.Y.:  Palgrave Macmillan, </w:t>
      </w:r>
      <w:r w:rsidRPr="001600AB">
        <w:rPr>
          <w:snapToGrid w:val="0"/>
          <w:szCs w:val="24"/>
        </w:rPr>
        <w:t xml:space="preserve">2009.  </w:t>
      </w:r>
      <w:proofErr w:type="gramStart"/>
      <w:r w:rsidRPr="001600AB">
        <w:rPr>
          <w:snapToGrid w:val="0"/>
          <w:szCs w:val="24"/>
        </w:rPr>
        <w:t>153-173.</w:t>
      </w:r>
      <w:proofErr w:type="gramEnd"/>
    </w:p>
    <w:p w:rsidR="0025436C" w:rsidRPr="00A15FF3" w:rsidRDefault="0025436C" w:rsidP="0025436C">
      <w:pPr>
        <w:rPr>
          <w:b/>
          <w:snapToGrid w:val="0"/>
        </w:rPr>
      </w:pPr>
    </w:p>
    <w:p w:rsidR="0025436C" w:rsidRPr="00A15FF3" w:rsidRDefault="0025436C" w:rsidP="0025436C">
      <w:pPr>
        <w:ind w:left="720" w:hanging="720"/>
      </w:pPr>
      <w:r w:rsidRPr="00A15FF3">
        <w:t xml:space="preserve">“Dying to be Heard:  Morality and Aesthetics in Alcott’s and Hawthorne’s Tableaux </w:t>
      </w:r>
      <w:proofErr w:type="spellStart"/>
      <w:r w:rsidRPr="00A15FF3">
        <w:t>Morts</w:t>
      </w:r>
      <w:proofErr w:type="spellEnd"/>
      <w:r w:rsidRPr="00A15FF3">
        <w:t xml:space="preserve">,” in   </w:t>
      </w:r>
      <w:r w:rsidRPr="00872E58">
        <w:rPr>
          <w:i/>
        </w:rPr>
        <w:t>Death Becomes Her:  Cultural Narratives of Femininity and Death in 19</w:t>
      </w:r>
      <w:r w:rsidRPr="00872E58">
        <w:rPr>
          <w:i/>
          <w:vertAlign w:val="superscript"/>
        </w:rPr>
        <w:t>th</w:t>
      </w:r>
      <w:r w:rsidRPr="00872E58">
        <w:rPr>
          <w:i/>
        </w:rPr>
        <w:t xml:space="preserve">-Century </w:t>
      </w:r>
      <w:smartTag w:uri="urn:schemas-microsoft-com:office:smarttags" w:element="place">
        <w:smartTag w:uri="urn:schemas-microsoft-com:office:smarttags" w:element="country-region">
          <w:r w:rsidRPr="00872E58">
            <w:rPr>
              <w:i/>
            </w:rPr>
            <w:t>America</w:t>
          </w:r>
        </w:smartTag>
      </w:smartTag>
      <w:proofErr w:type="gramStart"/>
      <w:r w:rsidRPr="00A15FF3">
        <w:t>,  eds</w:t>
      </w:r>
      <w:proofErr w:type="gramEnd"/>
      <w:r w:rsidRPr="00A15FF3">
        <w:t xml:space="preserve">. Elizabeth Dill and. Sheri Weinstein.  </w:t>
      </w:r>
      <w:smartTag w:uri="urn:schemas-microsoft-com:office:smarttags" w:element="City">
        <w:r w:rsidRPr="00A15FF3">
          <w:t>Newcastle</w:t>
        </w:r>
      </w:smartTag>
      <w:r w:rsidRPr="00A15FF3">
        <w:t xml:space="preserve">:  </w:t>
      </w:r>
      <w:smartTag w:uri="urn:schemas-microsoft-com:office:smarttags" w:element="place">
        <w:smartTag w:uri="urn:schemas-microsoft-com:office:smarttags" w:element="City">
          <w:r w:rsidRPr="00A15FF3">
            <w:t>Cambridge</w:t>
          </w:r>
        </w:smartTag>
      </w:smartTag>
      <w:r w:rsidRPr="00A15FF3">
        <w:t xml:space="preserve"> Scholars Press, 2008.  </w:t>
      </w:r>
      <w:proofErr w:type="gramStart"/>
      <w:r w:rsidRPr="00A15FF3">
        <w:t>19-36.</w:t>
      </w:r>
      <w:proofErr w:type="gramEnd"/>
    </w:p>
    <w:p w:rsidR="0025436C" w:rsidRPr="00A15FF3" w:rsidRDefault="0025436C" w:rsidP="0025436C">
      <w:pPr>
        <w:ind w:left="720" w:hanging="720"/>
      </w:pPr>
    </w:p>
    <w:p w:rsidR="0025436C" w:rsidRPr="00A15FF3" w:rsidRDefault="0025436C" w:rsidP="0025436C">
      <w:pPr>
        <w:ind w:left="720" w:hanging="720"/>
      </w:pPr>
      <w:r w:rsidRPr="00A15FF3">
        <w:t>“Charitable (</w:t>
      </w:r>
      <w:proofErr w:type="spellStart"/>
      <w:r w:rsidRPr="00A15FF3">
        <w:t>Mis</w:t>
      </w:r>
      <w:proofErr w:type="spellEnd"/>
      <w:proofErr w:type="gramStart"/>
      <w:r w:rsidRPr="00A15FF3">
        <w:t>)</w:t>
      </w:r>
      <w:proofErr w:type="spellStart"/>
      <w:r w:rsidRPr="00A15FF3">
        <w:t>givings</w:t>
      </w:r>
      <w:proofErr w:type="spellEnd"/>
      <w:proofErr w:type="gramEnd"/>
      <w:r w:rsidRPr="00A15FF3">
        <w:t xml:space="preserve"> and the Aesthetics of Poverty in Louisa May Alcott’s Christmas Stories.”  </w:t>
      </w:r>
      <w:r w:rsidRPr="00872E58">
        <w:rPr>
          <w:i/>
        </w:rPr>
        <w:t>In Enterprising Youth:  Social Values and Acculturation in 19</w:t>
      </w:r>
      <w:r w:rsidRPr="00872E58">
        <w:rPr>
          <w:i/>
          <w:vertAlign w:val="superscript"/>
        </w:rPr>
        <w:t>th</w:t>
      </w:r>
      <w:r w:rsidRPr="00872E58">
        <w:rPr>
          <w:i/>
        </w:rPr>
        <w:t>-Century American Children’s Literature</w:t>
      </w:r>
      <w:r w:rsidRPr="00A15FF3">
        <w:rPr>
          <w:u w:val="single"/>
        </w:rPr>
        <w:t>.</w:t>
      </w:r>
      <w:r w:rsidRPr="00A15FF3">
        <w:t xml:space="preserve">  </w:t>
      </w:r>
      <w:proofErr w:type="gramStart"/>
      <w:r w:rsidRPr="00A15FF3">
        <w:t>Ed. Monika Elbert.</w:t>
      </w:r>
      <w:proofErr w:type="gramEnd"/>
      <w:r w:rsidRPr="00A15FF3">
        <w:t xml:space="preserve">  N.Y.:  </w:t>
      </w:r>
      <w:proofErr w:type="spellStart"/>
      <w:r w:rsidRPr="00A15FF3">
        <w:t>Routledge</w:t>
      </w:r>
      <w:proofErr w:type="spellEnd"/>
      <w:r w:rsidRPr="00A15FF3">
        <w:t xml:space="preserve">, 2008.  </w:t>
      </w:r>
      <w:proofErr w:type="gramStart"/>
      <w:r w:rsidRPr="00A15FF3">
        <w:t>19-38.</w:t>
      </w:r>
      <w:proofErr w:type="gramEnd"/>
    </w:p>
    <w:p w:rsidR="0025436C" w:rsidRPr="00A15FF3" w:rsidRDefault="0025436C" w:rsidP="0025436C"/>
    <w:p w:rsidR="0025436C" w:rsidRPr="00A15FF3" w:rsidRDefault="0025436C" w:rsidP="0025436C">
      <w:pPr>
        <w:ind w:left="720" w:hanging="720"/>
      </w:pPr>
      <w:r w:rsidRPr="00A15FF3">
        <w:t>“Retrieving the Language of the Ghostly Mother:  Displaced Daughters and the Search for Home</w:t>
      </w:r>
      <w:r>
        <w:t xml:space="preserve"> </w:t>
      </w:r>
      <w:r w:rsidRPr="00A15FF3">
        <w:t xml:space="preserve">in Amy Tan and Michelle Cliff,” in </w:t>
      </w:r>
      <w:r w:rsidRPr="00872E58">
        <w:rPr>
          <w:i/>
        </w:rPr>
        <w:t xml:space="preserve">Ghosts, Stories, </w:t>
      </w:r>
      <w:proofErr w:type="gramStart"/>
      <w:r w:rsidRPr="00872E58">
        <w:rPr>
          <w:i/>
        </w:rPr>
        <w:t>Histories</w:t>
      </w:r>
      <w:proofErr w:type="gramEnd"/>
      <w:r w:rsidRPr="00872E58">
        <w:rPr>
          <w:i/>
        </w:rPr>
        <w:t>:  Ghost Stories and Alternative Histories.</w:t>
      </w:r>
      <w:r w:rsidRPr="00A15FF3">
        <w:t xml:space="preserve">  </w:t>
      </w:r>
      <w:proofErr w:type="gramStart"/>
      <w:r w:rsidRPr="00A15FF3">
        <w:t xml:space="preserve">Ed. </w:t>
      </w:r>
      <w:proofErr w:type="spellStart"/>
      <w:r w:rsidRPr="00A15FF3">
        <w:t>Sladja</w:t>
      </w:r>
      <w:proofErr w:type="spellEnd"/>
      <w:r w:rsidRPr="00A15FF3">
        <w:t xml:space="preserve"> </w:t>
      </w:r>
      <w:proofErr w:type="spellStart"/>
      <w:r w:rsidRPr="00A15FF3">
        <w:t>Blazan</w:t>
      </w:r>
      <w:proofErr w:type="spellEnd"/>
      <w:r w:rsidRPr="00A15FF3">
        <w:t>.</w:t>
      </w:r>
      <w:proofErr w:type="gramEnd"/>
      <w:r w:rsidRPr="00A15FF3">
        <w:t xml:space="preserve">  </w:t>
      </w:r>
      <w:smartTag w:uri="urn:schemas-microsoft-com:office:smarttags" w:element="City">
        <w:r w:rsidRPr="00A15FF3">
          <w:t>Newcastle</w:t>
        </w:r>
      </w:smartTag>
      <w:r w:rsidRPr="00A15FF3">
        <w:t xml:space="preserve">:  </w:t>
      </w:r>
      <w:smartTag w:uri="urn:schemas-microsoft-com:office:smarttags" w:element="place">
        <w:smartTag w:uri="urn:schemas-microsoft-com:office:smarttags" w:element="City">
          <w:r w:rsidRPr="00A15FF3">
            <w:t>Cambridge</w:t>
          </w:r>
        </w:smartTag>
      </w:smartTag>
      <w:r w:rsidRPr="00A15FF3">
        <w:t xml:space="preserve"> Scholars Publishing, 2007:  159-172.</w:t>
      </w:r>
      <w:r>
        <w:t xml:space="preserve"> (</w:t>
      </w:r>
      <w:proofErr w:type="gramStart"/>
      <w:r>
        <w:t>to</w:t>
      </w:r>
      <w:proofErr w:type="gramEnd"/>
      <w:r>
        <w:t xml:space="preserve"> be reprinted in a collection, </w:t>
      </w:r>
      <w:r w:rsidRPr="00872E58">
        <w:rPr>
          <w:i/>
        </w:rPr>
        <w:t>Literary Criticism</w:t>
      </w:r>
      <w:r>
        <w:rPr>
          <w:u w:val="single"/>
        </w:rPr>
        <w:t xml:space="preserve">, </w:t>
      </w:r>
      <w:r>
        <w:t xml:space="preserve">Layman </w:t>
      </w:r>
      <w:proofErr w:type="spellStart"/>
      <w:r>
        <w:t>Poupard</w:t>
      </w:r>
      <w:proofErr w:type="spellEnd"/>
      <w:r>
        <w:t xml:space="preserve">     Publishing</w:t>
      </w:r>
      <w:r w:rsidRPr="00EF48EA">
        <w:t>,</w:t>
      </w:r>
      <w:r>
        <w:t xml:space="preserve"> 2013)</w:t>
      </w:r>
    </w:p>
    <w:p w:rsidR="0025436C" w:rsidRPr="00A15FF3" w:rsidRDefault="0025436C" w:rsidP="0025436C">
      <w:pPr>
        <w:ind w:left="720" w:hanging="720"/>
      </w:pPr>
    </w:p>
    <w:p w:rsidR="0025436C" w:rsidRPr="00872E58" w:rsidRDefault="0025436C" w:rsidP="0025436C">
      <w:pPr>
        <w:rPr>
          <w:i/>
        </w:rPr>
      </w:pPr>
      <w:r w:rsidRPr="00A15FF3">
        <w:t xml:space="preserve">“Rewriting the Puritan Past:  Food and Illicit Desires in </w:t>
      </w:r>
      <w:smartTag w:uri="urn:schemas-microsoft-com:office:smarttags" w:element="place">
        <w:smartTag w:uri="urn:schemas-microsoft-com:office:smarttags" w:element="City">
          <w:r w:rsidRPr="00A15FF3">
            <w:t>Hawthorne</w:t>
          </w:r>
        </w:smartTag>
      </w:smartTag>
      <w:r w:rsidRPr="00A15FF3">
        <w:t xml:space="preserve">’s Fiction,” </w:t>
      </w:r>
      <w:r w:rsidRPr="00872E58">
        <w:rPr>
          <w:i/>
        </w:rPr>
        <w:t xml:space="preserve">Consuming  </w:t>
      </w:r>
    </w:p>
    <w:p w:rsidR="0025436C" w:rsidRDefault="0025436C" w:rsidP="0025436C">
      <w:pPr>
        <w:ind w:left="720"/>
      </w:pPr>
      <w:r w:rsidRPr="00872E58">
        <w:rPr>
          <w:i/>
        </w:rPr>
        <w:t>Culture: The Eating Pleasures and Problems of Western Modernity,</w:t>
      </w:r>
      <w:r w:rsidRPr="00A15FF3">
        <w:t xml:space="preserve"> eds. Tamara Wagner and </w:t>
      </w:r>
      <w:proofErr w:type="spellStart"/>
      <w:r w:rsidRPr="00A15FF3">
        <w:t>Narin</w:t>
      </w:r>
      <w:proofErr w:type="spellEnd"/>
      <w:r w:rsidRPr="00A15FF3">
        <w:t xml:space="preserve"> Hassan.  N.Y.:  </w:t>
      </w:r>
      <w:smartTag w:uri="urn:schemas-microsoft-com:office:smarttags" w:element="place">
        <w:smartTag w:uri="urn:schemas-microsoft-com:office:smarttags" w:element="City">
          <w:r w:rsidRPr="00A15FF3">
            <w:t>Lexington</w:t>
          </w:r>
        </w:smartTag>
      </w:smartTag>
      <w:r w:rsidRPr="00A15FF3">
        <w:t xml:space="preserve"> Books (</w:t>
      </w:r>
      <w:proofErr w:type="spellStart"/>
      <w:r w:rsidRPr="00A15FF3">
        <w:t>Rowman</w:t>
      </w:r>
      <w:proofErr w:type="spellEnd"/>
      <w:r w:rsidRPr="00A15FF3">
        <w:t xml:space="preserve"> and Littlefield), 2007.  </w:t>
      </w:r>
      <w:proofErr w:type="gramStart"/>
      <w:r w:rsidRPr="00A15FF3">
        <w:t>155-172.</w:t>
      </w:r>
      <w:proofErr w:type="gramEnd"/>
    </w:p>
    <w:p w:rsidR="0025436C" w:rsidRPr="00A15FF3" w:rsidRDefault="0025436C" w:rsidP="0025436C">
      <w:pPr>
        <w:ind w:left="720"/>
      </w:pPr>
    </w:p>
    <w:p w:rsidR="0025436C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“Poe and Hawthorne as Women’s Amanuenses,” </w:t>
      </w:r>
      <w:r w:rsidRPr="00872E58">
        <w:rPr>
          <w:i/>
          <w:snapToGrid w:val="0"/>
        </w:rPr>
        <w:t>Poe Studies</w:t>
      </w:r>
      <w:r w:rsidRPr="00A15FF3">
        <w:rPr>
          <w:snapToGrid w:val="0"/>
        </w:rPr>
        <w:t>, fall 2006.</w:t>
      </w:r>
    </w:p>
    <w:p w:rsidR="0025436C" w:rsidRDefault="0025436C" w:rsidP="0025436C"/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“Nature, Magic, and History in Stowe and Scott,” in </w:t>
      </w:r>
      <w:proofErr w:type="gramStart"/>
      <w:r w:rsidRPr="00872E58">
        <w:rPr>
          <w:i/>
          <w:snapToGrid w:val="0"/>
        </w:rPr>
        <w:t>Transatlantic  Stowe</w:t>
      </w:r>
      <w:proofErr w:type="gramEnd"/>
      <w:r>
        <w:rPr>
          <w:snapToGrid w:val="0"/>
        </w:rPr>
        <w:t xml:space="preserve"> (ed. Emily Todd, et</w:t>
      </w:r>
      <w:r w:rsidRPr="00A15FF3">
        <w:rPr>
          <w:snapToGrid w:val="0"/>
        </w:rPr>
        <w:t xml:space="preserve"> </w:t>
      </w:r>
    </w:p>
    <w:p w:rsidR="0025436C" w:rsidRPr="00A15FF3" w:rsidRDefault="0025436C" w:rsidP="0025436C">
      <w:pPr>
        <w:ind w:firstLine="720"/>
        <w:rPr>
          <w:snapToGrid w:val="0"/>
          <w:u w:val="single"/>
        </w:rPr>
      </w:pPr>
      <w:proofErr w:type="gramStart"/>
      <w:r w:rsidRPr="00A15FF3">
        <w:rPr>
          <w:snapToGrid w:val="0"/>
        </w:rPr>
        <w:t xml:space="preserve">al.),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 w:rsidRPr="00A15FF3">
          <w:rPr>
            <w:snapToGrid w:val="0"/>
          </w:rPr>
          <w:t xml:space="preserve"> of </w:t>
        </w:r>
        <w:smartTag w:uri="urn:schemas-microsoft-com:office:smarttags" w:element="PlaceName">
          <w:r w:rsidRPr="00A15FF3">
            <w:rPr>
              <w:snapToGrid w:val="0"/>
            </w:rPr>
            <w:t>Iowa Press</w:t>
          </w:r>
        </w:smartTag>
      </w:smartTag>
      <w:r w:rsidRPr="00A15FF3">
        <w:rPr>
          <w:snapToGrid w:val="0"/>
        </w:rPr>
        <w:t>, fall, 2006:  46-66.</w:t>
      </w:r>
      <w:proofErr w:type="gramEnd"/>
    </w:p>
    <w:p w:rsidR="0025436C" w:rsidRPr="00A15FF3" w:rsidRDefault="0025436C" w:rsidP="0025436C"/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"Elizabeth Palmer Peabody's Problematic Feminism and the Feminization of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lastRenderedPageBreak/>
        <w:t xml:space="preserve">Transcendentalism," </w:t>
      </w:r>
      <w:r w:rsidRPr="00872E58">
        <w:rPr>
          <w:i/>
          <w:snapToGrid w:val="0"/>
        </w:rPr>
        <w:t xml:space="preserve">Reinventing the </w:t>
      </w:r>
      <w:smartTag w:uri="urn:schemas-microsoft-com:office:smarttags" w:element="City">
        <w:r w:rsidRPr="00872E58">
          <w:rPr>
            <w:i/>
            <w:snapToGrid w:val="0"/>
          </w:rPr>
          <w:t>Peabody</w:t>
        </w:r>
      </w:smartTag>
      <w:r w:rsidRPr="00872E58">
        <w:rPr>
          <w:i/>
          <w:snapToGrid w:val="0"/>
        </w:rPr>
        <w:t xml:space="preserve"> Sisters</w:t>
      </w:r>
      <w:proofErr w:type="gramStart"/>
      <w:r w:rsidRPr="00872E58">
        <w:rPr>
          <w:i/>
          <w:snapToGrid w:val="0"/>
        </w:rPr>
        <w:t>,</w:t>
      </w:r>
      <w:r w:rsidRPr="00A15FF3">
        <w:rPr>
          <w:snapToGrid w:val="0"/>
        </w:rPr>
        <w:t xml:space="preserve">  ed</w:t>
      </w:r>
      <w:proofErr w:type="gramEnd"/>
      <w:r w:rsidRPr="00A15FF3">
        <w:rPr>
          <w:snapToGrid w:val="0"/>
        </w:rPr>
        <w:t xml:space="preserve">. M. Elbert et al.,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 w:rsidRPr="00A15FF3">
          <w:rPr>
            <w:snapToGrid w:val="0"/>
          </w:rPr>
          <w:t xml:space="preserve"> of </w:t>
        </w:r>
        <w:smartTag w:uri="urn:schemas-microsoft-com:office:smarttags" w:element="PlaceName">
          <w:r w:rsidRPr="00A15FF3">
            <w:rPr>
              <w:snapToGrid w:val="0"/>
            </w:rPr>
            <w:t>Iowa</w:t>
          </w:r>
        </w:smartTag>
      </w:smartTag>
      <w:r w:rsidRPr="00A15FF3">
        <w:rPr>
          <w:snapToGrid w:val="0"/>
        </w:rPr>
        <w:t xml:space="preserve"> </w:t>
      </w:r>
    </w:p>
    <w:p w:rsidR="0025436C" w:rsidRPr="00A15FF3" w:rsidRDefault="0025436C" w:rsidP="0025436C">
      <w:pPr>
        <w:ind w:firstLine="720"/>
      </w:pPr>
      <w:r w:rsidRPr="00A15FF3">
        <w:rPr>
          <w:snapToGrid w:val="0"/>
        </w:rPr>
        <w:t>P</w:t>
      </w:r>
      <w:proofErr w:type="gramStart"/>
      <w:r w:rsidRPr="00A15FF3">
        <w:rPr>
          <w:snapToGrid w:val="0"/>
        </w:rPr>
        <w:t>,  2006</w:t>
      </w:r>
      <w:proofErr w:type="gramEnd"/>
      <w:r w:rsidRPr="00A15FF3">
        <w:rPr>
          <w:snapToGrid w:val="0"/>
        </w:rPr>
        <w:t>:  199-215.</w:t>
      </w:r>
    </w:p>
    <w:p w:rsidR="0025436C" w:rsidRPr="00A15FF3" w:rsidRDefault="0025436C" w:rsidP="0025436C"/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“Nature, Magic, and History in Stowe and Scott,” in </w:t>
      </w:r>
      <w:proofErr w:type="gramStart"/>
      <w:r w:rsidRPr="00872E58">
        <w:rPr>
          <w:i/>
          <w:snapToGrid w:val="0"/>
        </w:rPr>
        <w:t>Transatlantic  Stowe</w:t>
      </w:r>
      <w:proofErr w:type="gramEnd"/>
      <w:r>
        <w:rPr>
          <w:snapToGrid w:val="0"/>
        </w:rPr>
        <w:t xml:space="preserve"> (ed. Emily Todd, et </w:t>
      </w:r>
    </w:p>
    <w:p w:rsidR="0025436C" w:rsidRPr="00A15FF3" w:rsidRDefault="0025436C" w:rsidP="0025436C">
      <w:pPr>
        <w:ind w:firstLine="720"/>
        <w:rPr>
          <w:snapToGrid w:val="0"/>
          <w:u w:val="single"/>
        </w:rPr>
      </w:pPr>
      <w:proofErr w:type="gramStart"/>
      <w:r w:rsidRPr="00A15FF3">
        <w:rPr>
          <w:snapToGrid w:val="0"/>
        </w:rPr>
        <w:t xml:space="preserve">al.),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 w:rsidRPr="00A15FF3">
          <w:rPr>
            <w:snapToGrid w:val="0"/>
          </w:rPr>
          <w:t xml:space="preserve"> of </w:t>
        </w:r>
        <w:smartTag w:uri="urn:schemas-microsoft-com:office:smarttags" w:element="PlaceName">
          <w:r w:rsidRPr="00A15FF3">
            <w:rPr>
              <w:snapToGrid w:val="0"/>
            </w:rPr>
            <w:t>Iowa Press</w:t>
          </w:r>
        </w:smartTag>
      </w:smartTag>
      <w:r w:rsidRPr="00A15FF3">
        <w:rPr>
          <w:snapToGrid w:val="0"/>
        </w:rPr>
        <w:t>, fall, 2006:  46-66.</w:t>
      </w:r>
      <w:proofErr w:type="gramEnd"/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r w:rsidRPr="00872E58">
        <w:rPr>
          <w:i/>
          <w:snapToGrid w:val="0"/>
        </w:rPr>
        <w:t>“The House of the Seven Gables</w:t>
      </w:r>
      <w:r w:rsidRPr="00E62668">
        <w:rPr>
          <w:snapToGrid w:val="0"/>
        </w:rPr>
        <w:t xml:space="preserve">,” </w:t>
      </w:r>
      <w:proofErr w:type="spellStart"/>
      <w:r w:rsidRPr="00A15FF3">
        <w:rPr>
          <w:snapToGrid w:val="0"/>
        </w:rPr>
        <w:t>Twayne</w:t>
      </w:r>
      <w:proofErr w:type="spellEnd"/>
      <w:r w:rsidRPr="00A15FF3">
        <w:rPr>
          <w:snapToGrid w:val="0"/>
        </w:rPr>
        <w:t xml:space="preserve"> Voices.1850 series,</w:t>
      </w:r>
      <w:r>
        <w:rPr>
          <w:snapToGrid w:val="0"/>
        </w:rPr>
        <w:t xml:space="preserve"> </w:t>
      </w:r>
      <w:r w:rsidRPr="00872E58">
        <w:rPr>
          <w:i/>
          <w:snapToGrid w:val="0"/>
        </w:rPr>
        <w:t>American History through Literature, 1820-1870,</w:t>
      </w:r>
      <w:r w:rsidRPr="00A15FF3">
        <w:rPr>
          <w:snapToGrid w:val="0"/>
        </w:rPr>
        <w:t xml:space="preserve"> eds. Janet </w:t>
      </w:r>
      <w:proofErr w:type="spellStart"/>
      <w:r w:rsidRPr="00A15FF3">
        <w:rPr>
          <w:snapToGrid w:val="0"/>
        </w:rPr>
        <w:t>Gabler</w:t>
      </w:r>
      <w:proofErr w:type="spellEnd"/>
      <w:r w:rsidRPr="00A15FF3">
        <w:rPr>
          <w:snapToGrid w:val="0"/>
        </w:rPr>
        <w:t xml:space="preserve">-Hover and Robert </w:t>
      </w:r>
      <w:proofErr w:type="spellStart"/>
      <w:r w:rsidRPr="00A15FF3">
        <w:rPr>
          <w:snapToGrid w:val="0"/>
        </w:rPr>
        <w:t>Sattelmeyer</w:t>
      </w:r>
      <w:proofErr w:type="spellEnd"/>
      <w:r w:rsidRPr="00A15FF3">
        <w:rPr>
          <w:snapToGrid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Detroit</w:t>
          </w:r>
        </w:smartTag>
      </w:smartTag>
      <w:r w:rsidRPr="00A15FF3">
        <w:rPr>
          <w:snapToGrid w:val="0"/>
        </w:rPr>
        <w:t xml:space="preserve">:  Charles </w:t>
      </w:r>
      <w:proofErr w:type="spellStart"/>
      <w:r w:rsidRPr="00A15FF3">
        <w:rPr>
          <w:snapToGrid w:val="0"/>
        </w:rPr>
        <w:t>Scribners</w:t>
      </w:r>
      <w:proofErr w:type="spellEnd"/>
      <w:r w:rsidRPr="00A15FF3">
        <w:rPr>
          <w:snapToGrid w:val="0"/>
        </w:rPr>
        <w:t xml:space="preserve">’ Sons, 2006.  </w:t>
      </w:r>
      <w:proofErr w:type="gramStart"/>
      <w:r w:rsidRPr="00A15FF3">
        <w:rPr>
          <w:snapToGrid w:val="0"/>
        </w:rPr>
        <w:t>526-533.</w:t>
      </w:r>
      <w:proofErr w:type="gramEnd"/>
    </w:p>
    <w:p w:rsidR="0025436C" w:rsidRPr="00A15FF3" w:rsidRDefault="0025436C" w:rsidP="0025436C">
      <w:pPr>
        <w:rPr>
          <w:snapToGrid w:val="0"/>
        </w:rPr>
      </w:pPr>
    </w:p>
    <w:p w:rsidR="0025436C" w:rsidRPr="00872E58" w:rsidRDefault="0025436C" w:rsidP="0025436C">
      <w:pPr>
        <w:rPr>
          <w:i/>
          <w:snapToGrid w:val="0"/>
        </w:rPr>
      </w:pPr>
      <w:r w:rsidRPr="00A15FF3">
        <w:rPr>
          <w:snapToGrid w:val="0"/>
        </w:rPr>
        <w:t xml:space="preserve">"Women’s Charity vs. Scientific Philanthropy in Sarah </w:t>
      </w:r>
      <w:proofErr w:type="spellStart"/>
      <w:r w:rsidRPr="00A15FF3">
        <w:rPr>
          <w:snapToGrid w:val="0"/>
        </w:rPr>
        <w:t>Orne</w:t>
      </w:r>
      <w:proofErr w:type="spellEnd"/>
      <w:r w:rsidRPr="00A15FF3">
        <w:rPr>
          <w:snapToGrid w:val="0"/>
        </w:rPr>
        <w:t xml:space="preserve"> Jewett," in </w:t>
      </w:r>
      <w:proofErr w:type="gramStart"/>
      <w:r w:rsidRPr="00872E58">
        <w:rPr>
          <w:i/>
          <w:snapToGrid w:val="0"/>
        </w:rPr>
        <w:t>Our</w:t>
      </w:r>
      <w:proofErr w:type="gramEnd"/>
      <w:r w:rsidRPr="00872E58">
        <w:rPr>
          <w:i/>
          <w:snapToGrid w:val="0"/>
        </w:rPr>
        <w:t xml:space="preserve"> </w:t>
      </w:r>
    </w:p>
    <w:p w:rsidR="0025436C" w:rsidRDefault="0025436C" w:rsidP="0025436C">
      <w:pPr>
        <w:ind w:left="420"/>
        <w:rPr>
          <w:snapToGrid w:val="0"/>
        </w:rPr>
      </w:pPr>
      <w:proofErr w:type="gramStart"/>
      <w:r w:rsidRPr="00872E58">
        <w:rPr>
          <w:i/>
          <w:snapToGrid w:val="0"/>
        </w:rPr>
        <w:t xml:space="preserve">Sisters’ Keepers, </w:t>
      </w:r>
      <w:r>
        <w:rPr>
          <w:snapToGrid w:val="0"/>
        </w:rPr>
        <w:t xml:space="preserve">(eds. Jill Bergman and </w:t>
      </w:r>
      <w:r w:rsidRPr="00A15FF3">
        <w:rPr>
          <w:snapToGrid w:val="0"/>
        </w:rPr>
        <w:t xml:space="preserve">Debra </w:t>
      </w:r>
      <w:proofErr w:type="spellStart"/>
      <w:r w:rsidRPr="00A15FF3">
        <w:rPr>
          <w:snapToGrid w:val="0"/>
        </w:rPr>
        <w:t>Bernardi</w:t>
      </w:r>
      <w:proofErr w:type="spellEnd"/>
      <w:r w:rsidRPr="00A15FF3">
        <w:rPr>
          <w:snapToGrid w:val="0"/>
        </w:rPr>
        <w:t xml:space="preserve">),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 w:rsidRPr="00A15FF3">
          <w:rPr>
            <w:snapToGrid w:val="0"/>
          </w:rPr>
          <w:t xml:space="preserve"> of </w:t>
        </w:r>
        <w:smartTag w:uri="urn:schemas-microsoft-com:office:smarttags" w:element="PlaceName">
          <w:r w:rsidRPr="00A15FF3">
            <w:rPr>
              <w:snapToGrid w:val="0"/>
            </w:rPr>
            <w:t>Alabama</w:t>
          </w:r>
        </w:smartTag>
      </w:smartTag>
      <w:r w:rsidRPr="00A15FF3">
        <w:rPr>
          <w:snapToGrid w:val="0"/>
        </w:rPr>
        <w:t xml:space="preserve"> P., 2005.</w:t>
      </w:r>
      <w:proofErr w:type="gramEnd"/>
      <w:r w:rsidRPr="00A15FF3">
        <w:rPr>
          <w:snapToGrid w:val="0"/>
        </w:rPr>
        <w:t xml:space="preserve">  </w:t>
      </w:r>
      <w:proofErr w:type="gramStart"/>
      <w:r w:rsidRPr="00A15FF3">
        <w:rPr>
          <w:snapToGrid w:val="0"/>
        </w:rPr>
        <w:t>157-189.</w:t>
      </w:r>
      <w:proofErr w:type="gramEnd"/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pStyle w:val="Header"/>
        <w:tabs>
          <w:tab w:val="clear" w:pos="4320"/>
          <w:tab w:val="clear" w:pos="8640"/>
        </w:tabs>
        <w:rPr>
          <w:snapToGrid w:val="0"/>
        </w:rPr>
      </w:pPr>
      <w:r w:rsidRPr="00A15FF3">
        <w:rPr>
          <w:snapToGrid w:val="0"/>
        </w:rPr>
        <w:t xml:space="preserve">"Nature, Magic, and History:  Forging a National Identity in Stowe,"   </w:t>
      </w:r>
      <w:r w:rsidRPr="00872E58">
        <w:rPr>
          <w:i/>
          <w:snapToGrid w:val="0"/>
        </w:rPr>
        <w:t>Women’s Writing</w:t>
      </w:r>
      <w:r w:rsidRPr="00A15FF3">
        <w:rPr>
          <w:snapToGrid w:val="0"/>
        </w:rPr>
        <w:t xml:space="preserve"> 12.1 </w:t>
      </w:r>
    </w:p>
    <w:p w:rsidR="0025436C" w:rsidRPr="00A15FF3" w:rsidRDefault="0025436C" w:rsidP="0025436C">
      <w:pPr>
        <w:pStyle w:val="Header"/>
        <w:tabs>
          <w:tab w:val="clear" w:pos="4320"/>
          <w:tab w:val="clear" w:pos="8640"/>
        </w:tabs>
        <w:ind w:firstLine="720"/>
        <w:rPr>
          <w:snapToGrid w:val="0"/>
        </w:rPr>
      </w:pPr>
      <w:r w:rsidRPr="00A15FF3">
        <w:rPr>
          <w:snapToGrid w:val="0"/>
        </w:rPr>
        <w:t>(</w:t>
      </w:r>
      <w:proofErr w:type="gramStart"/>
      <w:r w:rsidRPr="00A15FF3">
        <w:rPr>
          <w:snapToGrid w:val="0"/>
        </w:rPr>
        <w:t>spring</w:t>
      </w:r>
      <w:proofErr w:type="gramEnd"/>
      <w:r w:rsidRPr="00A15FF3">
        <w:rPr>
          <w:snapToGrid w:val="0"/>
        </w:rPr>
        <w:t xml:space="preserve"> 2005):  99-114. 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“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 w:rsidRPr="00A15FF3">
        <w:rPr>
          <w:snapToGrid w:val="0"/>
        </w:rPr>
        <w:t xml:space="preserve">’s Gentle Audience and the Feminization of History,” </w:t>
      </w:r>
      <w:r w:rsidRPr="00E65E97">
        <w:rPr>
          <w:i/>
          <w:snapToGrid w:val="0"/>
        </w:rPr>
        <w:t>Nathaniel Hawthorne Review</w:t>
      </w:r>
      <w:r w:rsidRPr="00A15FF3">
        <w:rPr>
          <w:snapToGrid w:val="0"/>
        </w:rPr>
        <w:t xml:space="preserve">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>(Special Bicentennial Issue, 1804-2004</w:t>
      </w:r>
      <w:proofErr w:type="gramStart"/>
      <w:r w:rsidRPr="00A15FF3">
        <w:rPr>
          <w:snapToGrid w:val="0"/>
        </w:rPr>
        <w:t>)  30</w:t>
      </w:r>
      <w:proofErr w:type="gramEnd"/>
      <w:r w:rsidRPr="00A15FF3">
        <w:rPr>
          <w:snapToGrid w:val="0"/>
        </w:rPr>
        <w:t xml:space="preserve"> (2004):  92-130.</w:t>
      </w:r>
    </w:p>
    <w:p w:rsidR="0025436C" w:rsidRPr="00A15FF3" w:rsidRDefault="0025436C" w:rsidP="0025436C">
      <w:pPr>
        <w:rPr>
          <w:b/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"Maternal Discourse and Charlotte Perkins Gilman's Covert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Alliance</w:t>
          </w:r>
        </w:smartTag>
      </w:smartTag>
      <w:r w:rsidRPr="00A15FF3">
        <w:rPr>
          <w:snapToGrid w:val="0"/>
        </w:rPr>
        <w:t xml:space="preserve"> with Catharine Beecher,"  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E65E97">
        <w:rPr>
          <w:i/>
          <w:snapToGrid w:val="0"/>
        </w:rPr>
        <w:t xml:space="preserve"> </w:t>
      </w:r>
      <w:proofErr w:type="gramStart"/>
      <w:r w:rsidRPr="00E65E97">
        <w:rPr>
          <w:i/>
          <w:snapToGrid w:val="0"/>
        </w:rPr>
        <w:t>in</w:t>
      </w:r>
      <w:proofErr w:type="gramEnd"/>
      <w:r w:rsidRPr="00E65E97">
        <w:rPr>
          <w:i/>
          <w:snapToGrid w:val="0"/>
        </w:rPr>
        <w:t xml:space="preserve"> Charlotte Perkins Gilman and Her Contemporaries</w:t>
      </w:r>
      <w:r w:rsidRPr="00A15FF3">
        <w:rPr>
          <w:snapToGrid w:val="0"/>
          <w:u w:val="single"/>
        </w:rPr>
        <w:t>,</w:t>
      </w:r>
      <w:r w:rsidRPr="00A15FF3">
        <w:rPr>
          <w:snapToGrid w:val="0"/>
        </w:rPr>
        <w:t xml:space="preserve"> eds. Cynthia Davis </w:t>
      </w:r>
    </w:p>
    <w:p w:rsidR="0025436C" w:rsidRPr="00A15FF3" w:rsidRDefault="0025436C" w:rsidP="0025436C">
      <w:pPr>
        <w:ind w:firstLine="720"/>
        <w:rPr>
          <w:snapToGrid w:val="0"/>
        </w:rPr>
      </w:pPr>
      <w:proofErr w:type="gramStart"/>
      <w:r w:rsidRPr="00A15FF3">
        <w:rPr>
          <w:snapToGrid w:val="0"/>
        </w:rPr>
        <w:t>and</w:t>
      </w:r>
      <w:proofErr w:type="gramEnd"/>
      <w:r w:rsidRPr="00A15FF3">
        <w:rPr>
          <w:snapToGrid w:val="0"/>
        </w:rPr>
        <w:t xml:space="preserve"> Denise K. Knight, </w:t>
      </w:r>
      <w:smartTag w:uri="urn:schemas-microsoft-com:office:smarttags" w:element="place">
        <w:smartTag w:uri="urn:schemas-microsoft-com:office:smarttags" w:element="PlaceType">
          <w:r w:rsidRPr="00A15FF3">
            <w:rPr>
              <w:snapToGrid w:val="0"/>
            </w:rPr>
            <w:t>Univ.</w:t>
          </w:r>
        </w:smartTag>
        <w:r w:rsidRPr="00A15FF3">
          <w:rPr>
            <w:snapToGrid w:val="0"/>
          </w:rPr>
          <w:t xml:space="preserve"> of </w:t>
        </w:r>
        <w:smartTag w:uri="urn:schemas-microsoft-com:office:smarttags" w:element="PlaceName">
          <w:r w:rsidRPr="00A15FF3">
            <w:rPr>
              <w:snapToGrid w:val="0"/>
            </w:rPr>
            <w:t>Alabama</w:t>
          </w:r>
        </w:smartTag>
      </w:smartTag>
      <w:r w:rsidRPr="00A15FF3">
        <w:rPr>
          <w:snapToGrid w:val="0"/>
        </w:rPr>
        <w:t xml:space="preserve"> Press, 2004. </w:t>
      </w:r>
      <w:proofErr w:type="gramStart"/>
      <w:r w:rsidRPr="00A15FF3">
        <w:rPr>
          <w:snapToGrid w:val="0"/>
        </w:rPr>
        <w:t>103-126.</w:t>
      </w:r>
      <w:proofErr w:type="gramEnd"/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BD696F" w:rsidRDefault="0025436C" w:rsidP="0025436C">
      <w:pPr>
        <w:ind w:left="720" w:hanging="720"/>
        <w:rPr>
          <w:snapToGrid w:val="0"/>
          <w:u w:val="single"/>
        </w:rPr>
      </w:pPr>
      <w:r w:rsidRPr="00A15FF3">
        <w:rPr>
          <w:snapToGrid w:val="0"/>
        </w:rPr>
        <w:t xml:space="preserve"> “The Surveillance of Woman’s Body in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 w:rsidRPr="00A15FF3">
        <w:rPr>
          <w:snapToGrid w:val="0"/>
        </w:rPr>
        <w:t xml:space="preserve">’s Short Fiction,” </w:t>
      </w:r>
      <w:r w:rsidRPr="00E65E97">
        <w:rPr>
          <w:i/>
          <w:snapToGrid w:val="0"/>
        </w:rPr>
        <w:t xml:space="preserve">Women’s </w:t>
      </w:r>
      <w:proofErr w:type="gramStart"/>
      <w:r w:rsidRPr="00E65E97">
        <w:rPr>
          <w:i/>
          <w:snapToGrid w:val="0"/>
        </w:rPr>
        <w:t>Studies</w:t>
      </w:r>
      <w:r w:rsidRPr="00A15FF3">
        <w:rPr>
          <w:snapToGrid w:val="0"/>
        </w:rPr>
        <w:t xml:space="preserve">  33.1</w:t>
      </w:r>
      <w:proofErr w:type="gramEnd"/>
      <w:r w:rsidRPr="00A15FF3">
        <w:rPr>
          <w:snapToGrid w:val="0"/>
        </w:rPr>
        <w:t xml:space="preserve"> (2004):  23-46.</w:t>
      </w:r>
      <w:r>
        <w:rPr>
          <w:snapToGrid w:val="0"/>
        </w:rPr>
        <w:t xml:space="preserve"> </w:t>
      </w:r>
      <w:r>
        <w:rPr>
          <w:snapToGrid w:val="0"/>
          <w:sz w:val="22"/>
          <w:szCs w:val="22"/>
        </w:rPr>
        <w:t>(</w:t>
      </w:r>
      <w:proofErr w:type="gramStart"/>
      <w:r>
        <w:rPr>
          <w:snapToGrid w:val="0"/>
          <w:sz w:val="22"/>
          <w:szCs w:val="22"/>
        </w:rPr>
        <w:t>rpt</w:t>
      </w:r>
      <w:proofErr w:type="gramEnd"/>
      <w:r>
        <w:rPr>
          <w:snapToGrid w:val="0"/>
          <w:sz w:val="22"/>
          <w:szCs w:val="22"/>
        </w:rPr>
        <w:t xml:space="preserve">. included in Gale’s </w:t>
      </w:r>
      <w:r>
        <w:rPr>
          <w:rStyle w:val="Emphasis"/>
        </w:rPr>
        <w:t xml:space="preserve">Short Story Criticism, </w:t>
      </w:r>
      <w:r>
        <w:rPr>
          <w:rStyle w:val="Emphasis"/>
          <w:i w:val="0"/>
        </w:rPr>
        <w:t>Volume 152, 2011)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pStyle w:val="Footer"/>
        <w:tabs>
          <w:tab w:val="clear" w:pos="4320"/>
          <w:tab w:val="clear" w:pos="8640"/>
        </w:tabs>
        <w:rPr>
          <w:snapToGrid w:val="0"/>
        </w:rPr>
      </w:pPr>
      <w:r w:rsidRPr="00A15FF3">
        <w:rPr>
          <w:snapToGrid w:val="0"/>
        </w:rPr>
        <w:t xml:space="preserve">“Wharton’s Hybridization of Hawthorne’s ‘Brand’ of Gothic:  Gender Crossings in ‘Ethan </w:t>
      </w:r>
    </w:p>
    <w:p w:rsidR="0025436C" w:rsidRPr="00A15FF3" w:rsidRDefault="0025436C" w:rsidP="0025436C">
      <w:pPr>
        <w:ind w:firstLine="720"/>
        <w:rPr>
          <w:snapToGrid w:val="0"/>
        </w:rPr>
      </w:pPr>
      <w:r>
        <w:rPr>
          <w:snapToGrid w:val="0"/>
        </w:rPr>
        <w:t xml:space="preserve">Brand’ and ‘Bewitched’,” </w:t>
      </w:r>
      <w:r w:rsidRPr="00E65E97">
        <w:rPr>
          <w:i/>
          <w:snapToGrid w:val="0"/>
        </w:rPr>
        <w:t>American Transcendental Quarterly</w:t>
      </w:r>
      <w:r w:rsidRPr="00A15FF3">
        <w:rPr>
          <w:snapToGrid w:val="0"/>
          <w:u w:val="single"/>
        </w:rPr>
        <w:t xml:space="preserve"> </w:t>
      </w:r>
      <w:r w:rsidRPr="00A15FF3">
        <w:rPr>
          <w:snapToGrid w:val="0"/>
        </w:rPr>
        <w:t xml:space="preserve">  17.4 (2003): 221-41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“</w:t>
      </w:r>
      <w:r>
        <w:rPr>
          <w:snapToGrid w:val="0"/>
        </w:rPr>
        <w:t xml:space="preserve">Nathaniel Hawthorne,” essay in </w:t>
      </w:r>
      <w:r w:rsidRPr="00E65E97">
        <w:rPr>
          <w:i/>
          <w:snapToGrid w:val="0"/>
        </w:rPr>
        <w:t>Writers of the American Renaissance</w:t>
      </w:r>
      <w:proofErr w:type="gramStart"/>
      <w:r w:rsidRPr="00A15FF3">
        <w:rPr>
          <w:snapToGrid w:val="0"/>
          <w:u w:val="single"/>
        </w:rPr>
        <w:t>,</w:t>
      </w:r>
      <w:r w:rsidRPr="00A15FF3">
        <w:rPr>
          <w:snapToGrid w:val="0"/>
        </w:rPr>
        <w:t xml:space="preserve">  ed</w:t>
      </w:r>
      <w:proofErr w:type="gramEnd"/>
      <w:r w:rsidRPr="00A15FF3">
        <w:rPr>
          <w:snapToGrid w:val="0"/>
        </w:rPr>
        <w:t xml:space="preserve">. Denise Knight,  </w:t>
      </w:r>
    </w:p>
    <w:p w:rsidR="0025436C" w:rsidRPr="00A15FF3" w:rsidRDefault="0025436C" w:rsidP="0025436C">
      <w:pPr>
        <w:ind w:firstLine="720"/>
        <w:rPr>
          <w:snapToGrid w:val="0"/>
        </w:rPr>
      </w:pPr>
      <w:proofErr w:type="gramStart"/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Greenwood</w:t>
          </w:r>
        </w:smartTag>
      </w:smartTag>
      <w:r w:rsidRPr="00A15FF3">
        <w:rPr>
          <w:snapToGrid w:val="0"/>
        </w:rPr>
        <w:t xml:space="preserve"> P., 2003.</w:t>
      </w:r>
      <w:proofErr w:type="gramEnd"/>
      <w:r w:rsidRPr="00A15FF3">
        <w:rPr>
          <w:snapToGrid w:val="0"/>
        </w:rPr>
        <w:t xml:space="preserve">  </w:t>
      </w:r>
      <w:proofErr w:type="gramStart"/>
      <w:r w:rsidRPr="00A15FF3">
        <w:rPr>
          <w:snapToGrid w:val="0"/>
        </w:rPr>
        <w:t>180-92.</w:t>
      </w:r>
      <w:proofErr w:type="gramEnd"/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Essays on gender construction, on Toni Morrison's </w:t>
      </w:r>
      <w:r w:rsidRPr="00E65E97">
        <w:rPr>
          <w:i/>
          <w:snapToGrid w:val="0"/>
        </w:rPr>
        <w:t>Beloved</w:t>
      </w:r>
      <w:r w:rsidRPr="00A15FF3">
        <w:rPr>
          <w:snapToGrid w:val="0"/>
        </w:rPr>
        <w:t xml:space="preserve"> ("Maternal Possibilities,</w:t>
      </w:r>
    </w:p>
    <w:p w:rsidR="0025436C" w:rsidRDefault="0025436C" w:rsidP="0025436C">
      <w:pPr>
        <w:ind w:left="720" w:firstLine="60"/>
        <w:rPr>
          <w:snapToGrid w:val="0"/>
        </w:rPr>
      </w:pPr>
      <w:r w:rsidRPr="00A15FF3">
        <w:rPr>
          <w:snapToGrid w:val="0"/>
        </w:rPr>
        <w:t xml:space="preserve">Sisterly Bonding") and on </w:t>
      </w:r>
      <w:smartTag w:uri="urn:schemas-microsoft-com:office:smarttags" w:element="City">
        <w:r w:rsidRPr="00A15FF3">
          <w:rPr>
            <w:snapToGrid w:val="0"/>
          </w:rPr>
          <w:t>Hawthorne</w:t>
        </w:r>
      </w:smartTag>
      <w:r w:rsidRPr="00A15FF3">
        <w:rPr>
          <w:snapToGrid w:val="0"/>
        </w:rPr>
        <w:t xml:space="preserve">'s </w:t>
      </w:r>
      <w:proofErr w:type="gramStart"/>
      <w:r w:rsidRPr="00E65E97">
        <w:rPr>
          <w:i/>
          <w:snapToGrid w:val="0"/>
        </w:rPr>
        <w:t>The</w:t>
      </w:r>
      <w:proofErr w:type="gramEnd"/>
      <w:r w:rsidRPr="00E65E97">
        <w:rPr>
          <w:i/>
          <w:snapToGrid w:val="0"/>
        </w:rPr>
        <w:t xml:space="preserve"> Scarlet Letter</w:t>
      </w:r>
      <w:r w:rsidRPr="00A15FF3">
        <w:rPr>
          <w:snapToGrid w:val="0"/>
        </w:rPr>
        <w:t xml:space="preserve"> ("A" as Hester's Autonomy in </w:t>
      </w:r>
      <w:r w:rsidRPr="00E65E97">
        <w:rPr>
          <w:i/>
          <w:snapToGrid w:val="0"/>
        </w:rPr>
        <w:t>SL</w:t>
      </w:r>
      <w:r w:rsidRPr="00A15FF3">
        <w:rPr>
          <w:snapToGrid w:val="0"/>
        </w:rPr>
        <w:t xml:space="preserve">) for </w:t>
      </w:r>
      <w:r w:rsidRPr="00E65E97">
        <w:rPr>
          <w:i/>
          <w:snapToGrid w:val="0"/>
        </w:rPr>
        <w:t>Women in Literature:  Evaluating Gender Bias</w:t>
      </w:r>
      <w:r w:rsidRPr="00A15FF3">
        <w:rPr>
          <w:snapToGrid w:val="0"/>
        </w:rPr>
        <w:t xml:space="preserve">, eds. Ellen Silber and </w:t>
      </w:r>
      <w:proofErr w:type="spellStart"/>
      <w:r w:rsidRPr="00A15FF3">
        <w:rPr>
          <w:snapToGrid w:val="0"/>
        </w:rPr>
        <w:t>Jerilyn</w:t>
      </w:r>
      <w:proofErr w:type="spellEnd"/>
      <w:r w:rsidRPr="00A15FF3">
        <w:rPr>
          <w:snapToGrid w:val="0"/>
        </w:rPr>
        <w:t xml:space="preserve"> Fisher,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Greenwood</w:t>
          </w:r>
        </w:smartTag>
      </w:smartTag>
      <w:r w:rsidRPr="00A15FF3">
        <w:rPr>
          <w:snapToGrid w:val="0"/>
        </w:rPr>
        <w:t xml:space="preserve"> P., 2003:  38-41, 256-260.</w:t>
      </w:r>
    </w:p>
    <w:p w:rsidR="0025436C" w:rsidRDefault="0025436C" w:rsidP="0025436C">
      <w:pPr>
        <w:ind w:left="720" w:firstLine="60"/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"The Displacement of Desire:  Fetishism and Consumerism in Mary Wilkins Freeman,"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 xml:space="preserve"> </w:t>
      </w:r>
      <w:r w:rsidRPr="00E65E97">
        <w:rPr>
          <w:i/>
          <w:snapToGrid w:val="0"/>
        </w:rPr>
        <w:t>Legacy:  A Journal of American Women Writers</w:t>
      </w:r>
      <w:proofErr w:type="gramStart"/>
      <w:r w:rsidRPr="00A15FF3">
        <w:rPr>
          <w:snapToGrid w:val="0"/>
        </w:rPr>
        <w:t>,  19.2</w:t>
      </w:r>
      <w:proofErr w:type="gramEnd"/>
      <w:r w:rsidRPr="00A15FF3">
        <w:rPr>
          <w:snapToGrid w:val="0"/>
        </w:rPr>
        <w:t xml:space="preserve"> (2002):  192-215.</w:t>
      </w:r>
    </w:p>
    <w:p w:rsidR="0025436C" w:rsidRPr="00A15FF3" w:rsidRDefault="0025436C" w:rsidP="0025436C">
      <w:pPr>
        <w:rPr>
          <w:b/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“Striking a Historical Pose:  Antebellum Tableaux </w:t>
      </w:r>
      <w:proofErr w:type="spellStart"/>
      <w:r w:rsidRPr="00A15FF3">
        <w:rPr>
          <w:snapToGrid w:val="0"/>
        </w:rPr>
        <w:t>Vivants</w:t>
      </w:r>
      <w:proofErr w:type="spellEnd"/>
      <w:r w:rsidRPr="00A15FF3">
        <w:rPr>
          <w:snapToGrid w:val="0"/>
        </w:rPr>
        <w:t xml:space="preserve">, </w:t>
      </w:r>
      <w:r w:rsidRPr="00A15FF3">
        <w:rPr>
          <w:snapToGrid w:val="0"/>
          <w:u w:val="single"/>
        </w:rPr>
        <w:t>Godey’s</w:t>
      </w:r>
      <w:r w:rsidRPr="00A15FF3">
        <w:rPr>
          <w:snapToGrid w:val="0"/>
        </w:rPr>
        <w:t xml:space="preserve"> Illustrations, and Margaret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 xml:space="preserve">Fuller’s Heroines,” </w:t>
      </w:r>
      <w:r w:rsidRPr="00E65E97">
        <w:rPr>
          <w:i/>
          <w:snapToGrid w:val="0"/>
        </w:rPr>
        <w:t xml:space="preserve">New England Quarterly </w:t>
      </w:r>
      <w:r w:rsidRPr="00A15FF3">
        <w:rPr>
          <w:snapToGrid w:val="0"/>
        </w:rPr>
        <w:t>75 (June, 2002):  235-275.</w:t>
      </w:r>
    </w:p>
    <w:p w:rsidR="0025436C" w:rsidRPr="00A15FF3" w:rsidRDefault="0025436C" w:rsidP="0025436C">
      <w:pPr>
        <w:pStyle w:val="Header"/>
        <w:tabs>
          <w:tab w:val="clear" w:pos="4320"/>
          <w:tab w:val="clear" w:pos="8640"/>
        </w:tabs>
        <w:rPr>
          <w:snapToGrid w:val="0"/>
        </w:rPr>
      </w:pPr>
    </w:p>
    <w:p w:rsidR="0025436C" w:rsidRPr="00E65E97" w:rsidRDefault="0025436C" w:rsidP="0025436C">
      <w:pPr>
        <w:rPr>
          <w:i/>
          <w:snapToGrid w:val="0"/>
        </w:rPr>
        <w:sectPr w:rsidR="0025436C" w:rsidRPr="00E65E97">
          <w:type w:val="continuous"/>
          <w:pgSz w:w="12240" w:h="15840" w:code="1"/>
          <w:pgMar w:top="1440" w:right="1440" w:bottom="1440" w:left="1440" w:header="432" w:footer="576" w:gutter="0"/>
          <w:cols w:space="720"/>
          <w:titlePg/>
        </w:sectPr>
      </w:pPr>
      <w:r w:rsidRPr="00A15FF3">
        <w:rPr>
          <w:snapToGrid w:val="0"/>
        </w:rPr>
        <w:t>“Persephone's Return:  Communing with the Spirit-Daughter in Morrison and Allende</w:t>
      </w:r>
      <w:proofErr w:type="gramStart"/>
      <w:r w:rsidRPr="00E65E97">
        <w:rPr>
          <w:i/>
          <w:snapToGrid w:val="0"/>
        </w:rPr>
        <w:t>,  Journal</w:t>
      </w:r>
      <w:proofErr w:type="gramEnd"/>
      <w:r w:rsidRPr="00E65E97">
        <w:rPr>
          <w:i/>
          <w:snapToGrid w:val="0"/>
        </w:rPr>
        <w:t xml:space="preserve">  </w:t>
      </w:r>
    </w:p>
    <w:p w:rsidR="0025436C" w:rsidRPr="00A15FF3" w:rsidRDefault="0025436C" w:rsidP="0025436C">
      <w:pPr>
        <w:rPr>
          <w:snapToGrid w:val="0"/>
        </w:rPr>
      </w:pPr>
      <w:r w:rsidRPr="00E65E97">
        <w:rPr>
          <w:i/>
          <w:snapToGrid w:val="0"/>
        </w:rPr>
        <w:lastRenderedPageBreak/>
        <w:t xml:space="preserve">             </w:t>
      </w:r>
      <w:proofErr w:type="gramStart"/>
      <w:r w:rsidRPr="00E65E97">
        <w:rPr>
          <w:i/>
          <w:snapToGrid w:val="0"/>
        </w:rPr>
        <w:t>of  the</w:t>
      </w:r>
      <w:proofErr w:type="gramEnd"/>
      <w:r w:rsidRPr="00E65E97">
        <w:rPr>
          <w:i/>
          <w:snapToGrid w:val="0"/>
        </w:rPr>
        <w:t xml:space="preserve"> Association for Research on Mothering  </w:t>
      </w:r>
      <w:r w:rsidRPr="00A15FF3">
        <w:rPr>
          <w:snapToGrid w:val="0"/>
        </w:rPr>
        <w:t>4.2 (fall/winter 2002):  158-171.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"The </w:t>
      </w:r>
      <w:proofErr w:type="spellStart"/>
      <w:r w:rsidRPr="00A15FF3">
        <w:rPr>
          <w:snapToGrid w:val="0"/>
        </w:rPr>
        <w:t>Ligeia</w:t>
      </w:r>
      <w:proofErr w:type="spellEnd"/>
      <w:r w:rsidRPr="00A15FF3">
        <w:rPr>
          <w:snapToGrid w:val="0"/>
        </w:rPr>
        <w:t xml:space="preserve"> Syndrome, or Many 'Happy Returns' in Conrad's Gothic,</w:t>
      </w:r>
      <w:proofErr w:type="gramStart"/>
      <w:r w:rsidRPr="00A15FF3">
        <w:rPr>
          <w:snapToGrid w:val="0"/>
        </w:rPr>
        <w:t xml:space="preserve">" </w:t>
      </w:r>
      <w:r w:rsidRPr="00E65E97">
        <w:rPr>
          <w:i/>
          <w:snapToGrid w:val="0"/>
        </w:rPr>
        <w:t xml:space="preserve"> </w:t>
      </w:r>
      <w:proofErr w:type="spellStart"/>
      <w:r w:rsidRPr="00E65E97">
        <w:rPr>
          <w:i/>
          <w:snapToGrid w:val="0"/>
        </w:rPr>
        <w:t>Conradiana</w:t>
      </w:r>
      <w:proofErr w:type="spellEnd"/>
      <w:proofErr w:type="gramEnd"/>
      <w:r w:rsidRPr="00A15FF3">
        <w:rPr>
          <w:snapToGrid w:val="0"/>
        </w:rPr>
        <w:t xml:space="preserve"> 33.2 </w:t>
      </w:r>
    </w:p>
    <w:p w:rsidR="0025436C" w:rsidRPr="00A15FF3" w:rsidRDefault="0025436C" w:rsidP="0025436C">
      <w:pPr>
        <w:keepNext/>
        <w:ind w:firstLine="720"/>
        <w:rPr>
          <w:snapToGrid w:val="0"/>
        </w:rPr>
      </w:pPr>
      <w:r w:rsidRPr="00A15FF3">
        <w:rPr>
          <w:snapToGrid w:val="0"/>
        </w:rPr>
        <w:t>(Summer, 2001):  129-152.</w:t>
      </w:r>
    </w:p>
    <w:p w:rsidR="0025436C" w:rsidRPr="00A15FF3" w:rsidRDefault="0025436C" w:rsidP="0025436C">
      <w:pPr>
        <w:rPr>
          <w:b/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"Malinowski's Reading List:  </w:t>
      </w:r>
      <w:r w:rsidRPr="0069474C">
        <w:rPr>
          <w:i/>
          <w:snapToGrid w:val="0"/>
        </w:rPr>
        <w:t xml:space="preserve">Tess </w:t>
      </w:r>
      <w:r w:rsidRPr="00A15FF3">
        <w:rPr>
          <w:snapToGrid w:val="0"/>
        </w:rPr>
        <w:t>as Field Guide to Woman,</w:t>
      </w:r>
      <w:proofErr w:type="gramStart"/>
      <w:r w:rsidRPr="00A15FF3">
        <w:rPr>
          <w:snapToGrid w:val="0"/>
        </w:rPr>
        <w:t xml:space="preserve">"  </w:t>
      </w:r>
      <w:r w:rsidRPr="00E65E97">
        <w:rPr>
          <w:i/>
          <w:snapToGrid w:val="0"/>
        </w:rPr>
        <w:t>Colby</w:t>
      </w:r>
      <w:proofErr w:type="gramEnd"/>
      <w:r w:rsidRPr="00E65E97">
        <w:rPr>
          <w:i/>
          <w:snapToGrid w:val="0"/>
        </w:rPr>
        <w:t xml:space="preserve"> Quarterly </w:t>
      </w:r>
      <w:r w:rsidRPr="00A15FF3">
        <w:rPr>
          <w:snapToGrid w:val="0"/>
        </w:rPr>
        <w:t xml:space="preserve">35.1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>(March 1999): 49-67.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 xml:space="preserve">"Bourgeois Sexuality and the Gothic Plot in Hawthorne and Wharton," in </w:t>
      </w:r>
      <w:smartTag w:uri="urn:schemas-microsoft-com:office:smarttags" w:element="City">
        <w:smartTag w:uri="urn:schemas-microsoft-com:office:smarttags" w:element="place">
          <w:r w:rsidRPr="0069474C">
            <w:rPr>
              <w:i/>
              <w:snapToGrid w:val="0"/>
            </w:rPr>
            <w:t>Hawthorne</w:t>
          </w:r>
        </w:smartTag>
      </w:smartTag>
      <w:r w:rsidRPr="0069474C">
        <w:rPr>
          <w:i/>
          <w:snapToGrid w:val="0"/>
        </w:rPr>
        <w:t xml:space="preserve"> </w:t>
      </w:r>
    </w:p>
    <w:p w:rsidR="0025436C" w:rsidRPr="00A15FF3" w:rsidRDefault="0025436C" w:rsidP="0025436C">
      <w:pPr>
        <w:ind w:left="720"/>
        <w:rPr>
          <w:snapToGrid w:val="0"/>
        </w:rPr>
      </w:pPr>
      <w:proofErr w:type="gramStart"/>
      <w:r w:rsidRPr="0069474C">
        <w:rPr>
          <w:i/>
          <w:snapToGrid w:val="0"/>
        </w:rPr>
        <w:t>and</w:t>
      </w:r>
      <w:proofErr w:type="gramEnd"/>
      <w:r w:rsidRPr="0069474C">
        <w:rPr>
          <w:i/>
          <w:snapToGrid w:val="0"/>
        </w:rPr>
        <w:t xml:space="preserve"> Women:  Engendering and Expanding the </w:t>
      </w:r>
      <w:smartTag w:uri="urn:schemas-microsoft-com:office:smarttags" w:element="City">
        <w:r w:rsidRPr="0069474C">
          <w:rPr>
            <w:i/>
            <w:snapToGrid w:val="0"/>
          </w:rPr>
          <w:t>Hawthorne</w:t>
        </w:r>
      </w:smartTag>
      <w:r w:rsidRPr="0069474C">
        <w:rPr>
          <w:i/>
          <w:snapToGrid w:val="0"/>
        </w:rPr>
        <w:t xml:space="preserve"> Tradition</w:t>
      </w:r>
      <w:r w:rsidRPr="00A15FF3">
        <w:rPr>
          <w:snapToGrid w:val="0"/>
        </w:rPr>
        <w:t xml:space="preserve">, eds. John Idol and Melinda Ponder, U. of </w:t>
      </w:r>
      <w:smartTag w:uri="urn:schemas-microsoft-com:office:smarttags" w:element="place">
        <w:smartTag w:uri="urn:schemas-microsoft-com:office:smarttags" w:element="State">
          <w:r w:rsidRPr="00A15FF3">
            <w:rPr>
              <w:snapToGrid w:val="0"/>
            </w:rPr>
            <w:t>Mass.</w:t>
          </w:r>
        </w:smartTag>
      </w:smartTag>
      <w:r w:rsidRPr="00A15FF3">
        <w:rPr>
          <w:snapToGrid w:val="0"/>
        </w:rPr>
        <w:t xml:space="preserve"> P., 1999.  </w:t>
      </w:r>
      <w:proofErr w:type="gramStart"/>
      <w:r w:rsidRPr="00A15FF3">
        <w:rPr>
          <w:snapToGrid w:val="0"/>
        </w:rPr>
        <w:t>258-270.</w:t>
      </w:r>
      <w:proofErr w:type="gramEnd"/>
      <w:r w:rsidRPr="00A15FF3">
        <w:rPr>
          <w:snapToGrid w:val="0"/>
        </w:rPr>
        <w:t xml:space="preserve"> </w:t>
      </w:r>
    </w:p>
    <w:p w:rsidR="0025436C" w:rsidRPr="00A15FF3" w:rsidRDefault="0025436C" w:rsidP="0025436C">
      <w:pPr>
        <w:ind w:left="720"/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>"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 w:rsidRPr="00A15FF3">
        <w:rPr>
          <w:snapToGrid w:val="0"/>
        </w:rPr>
        <w:t>'s Reformulation of Transcendentalist Charity,</w:t>
      </w:r>
      <w:proofErr w:type="gramStart"/>
      <w:r w:rsidRPr="00A15FF3">
        <w:rPr>
          <w:snapToGrid w:val="0"/>
        </w:rPr>
        <w:t xml:space="preserve">"  </w:t>
      </w:r>
      <w:r w:rsidRPr="0069474C">
        <w:rPr>
          <w:i/>
          <w:snapToGrid w:val="0"/>
        </w:rPr>
        <w:t>American</w:t>
      </w:r>
      <w:proofErr w:type="gramEnd"/>
      <w:r w:rsidRPr="0069474C">
        <w:rPr>
          <w:i/>
          <w:snapToGrid w:val="0"/>
        </w:rPr>
        <w:t xml:space="preserve"> Transcendental</w:t>
      </w:r>
    </w:p>
    <w:p w:rsidR="0025436C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 Quarterly</w:t>
      </w:r>
      <w:r w:rsidRPr="00A15FF3">
        <w:rPr>
          <w:snapToGrid w:val="0"/>
        </w:rPr>
        <w:t xml:space="preserve"> 11.3 (Sept. 1997):  213-232.  (Special Issue on 19th-century philan</w:t>
      </w:r>
      <w:r>
        <w:rPr>
          <w:snapToGrid w:val="0"/>
        </w:rPr>
        <w:t>thropy)</w:t>
      </w:r>
    </w:p>
    <w:p w:rsidR="0025436C" w:rsidRDefault="0025436C" w:rsidP="0025436C">
      <w:pPr>
        <w:ind w:firstLine="720"/>
        <w:rPr>
          <w:snapToGrid w:val="0"/>
        </w:rPr>
      </w:pP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720" w:hanging="720"/>
        <w:rPr>
          <w:snapToGrid w:val="0"/>
        </w:rPr>
      </w:pPr>
      <w:r w:rsidRPr="00A15FF3">
        <w:rPr>
          <w:snapToGrid w:val="0"/>
        </w:rPr>
        <w:t xml:space="preserve">Housebroken Men, Home-Breaking </w:t>
      </w:r>
      <w:r>
        <w:rPr>
          <w:snapToGrid w:val="0"/>
        </w:rPr>
        <w:t xml:space="preserve">Men, and Domestic Masculinity </w:t>
      </w:r>
      <w:proofErr w:type="spellStart"/>
      <w:r>
        <w:rPr>
          <w:snapToGrid w:val="0"/>
        </w:rPr>
        <w:t>i</w:t>
      </w:r>
      <w:r w:rsidRPr="00A15FF3">
        <w:rPr>
          <w:snapToGrid w:val="0"/>
        </w:rPr>
        <w:t>Charlotte</w:t>
      </w:r>
      <w:proofErr w:type="spellEnd"/>
      <w:r w:rsidRPr="00A15FF3">
        <w:rPr>
          <w:snapToGrid w:val="0"/>
        </w:rPr>
        <w:t xml:space="preserve"> Perkins Gilman's Short Fiction," </w:t>
      </w:r>
      <w:r w:rsidRPr="0069474C">
        <w:rPr>
          <w:i/>
          <w:snapToGrid w:val="0"/>
        </w:rPr>
        <w:t>in Charlotte Perkins Gilman:  A Study of the Short Fiction</w:t>
      </w:r>
      <w:r w:rsidRPr="00A15FF3">
        <w:rPr>
          <w:snapToGrid w:val="0"/>
        </w:rPr>
        <w:t xml:space="preserve">, ed. Denise D. Knight, </w:t>
      </w:r>
      <w:proofErr w:type="spellStart"/>
      <w:r w:rsidRPr="00A15FF3">
        <w:rPr>
          <w:snapToGrid w:val="0"/>
        </w:rPr>
        <w:t>Twayne</w:t>
      </w:r>
      <w:proofErr w:type="spellEnd"/>
      <w:r w:rsidRPr="00A15FF3">
        <w:rPr>
          <w:snapToGrid w:val="0"/>
        </w:rPr>
        <w:t xml:space="preserve">, 1997.  </w:t>
      </w:r>
      <w:proofErr w:type="gramStart"/>
      <w:r w:rsidRPr="00A15FF3">
        <w:rPr>
          <w:snapToGrid w:val="0"/>
        </w:rPr>
        <w:t>185-196.</w:t>
      </w:r>
      <w:proofErr w:type="gramEnd"/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720"/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>Essay on E</w:t>
      </w:r>
      <w:r>
        <w:rPr>
          <w:snapToGrid w:val="0"/>
        </w:rPr>
        <w:t>lizabeth Stuart Phelps Ward, in</w:t>
      </w:r>
      <w:r w:rsidRPr="00A15FF3">
        <w:rPr>
          <w:snapToGrid w:val="0"/>
        </w:rPr>
        <w:t xml:space="preserve"> </w:t>
      </w:r>
      <w:r w:rsidRPr="0069474C">
        <w:rPr>
          <w:i/>
          <w:snapToGrid w:val="0"/>
        </w:rPr>
        <w:t>Nineteenth-Century American Women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 Writers:  A Bio-bibliographical </w:t>
      </w:r>
      <w:proofErr w:type="gramStart"/>
      <w:r w:rsidRPr="0069474C">
        <w:rPr>
          <w:i/>
          <w:snapToGrid w:val="0"/>
        </w:rPr>
        <w:t>Critical  Sourcebook</w:t>
      </w:r>
      <w:proofErr w:type="gramEnd"/>
      <w:r w:rsidRPr="00A15FF3">
        <w:rPr>
          <w:snapToGrid w:val="0"/>
        </w:rPr>
        <w:t>, ed. Denise D. Knight,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 xml:space="preserve"> </w:t>
      </w:r>
      <w:proofErr w:type="gramStart"/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Greenwood</w:t>
          </w:r>
        </w:smartTag>
      </w:smartTag>
      <w:r w:rsidRPr="00A15FF3">
        <w:rPr>
          <w:snapToGrid w:val="0"/>
        </w:rPr>
        <w:t>, 1997.</w:t>
      </w:r>
      <w:proofErr w:type="gramEnd"/>
      <w:r w:rsidRPr="00A15FF3">
        <w:rPr>
          <w:snapToGrid w:val="0"/>
        </w:rPr>
        <w:t xml:space="preserve">  </w:t>
      </w:r>
      <w:proofErr w:type="gramStart"/>
      <w:r w:rsidRPr="00A15FF3">
        <w:rPr>
          <w:snapToGrid w:val="0"/>
        </w:rPr>
        <w:t>438-451.</w:t>
      </w:r>
      <w:proofErr w:type="gramEnd"/>
      <w:r w:rsidRPr="00A15FF3">
        <w:rPr>
          <w:snapToGrid w:val="0"/>
        </w:rPr>
        <w:t xml:space="preserve"> 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"Maternal </w:t>
      </w:r>
      <w:proofErr w:type="spellStart"/>
      <w:r w:rsidRPr="00A15FF3">
        <w:rPr>
          <w:snapToGrid w:val="0"/>
        </w:rPr>
        <w:t>Dialogics</w:t>
      </w:r>
      <w:proofErr w:type="spellEnd"/>
      <w:r w:rsidRPr="00A15FF3">
        <w:rPr>
          <w:snapToGrid w:val="0"/>
        </w:rPr>
        <w:t xml:space="preserve"> in Toni Morrison," </w:t>
      </w:r>
      <w:r w:rsidRPr="0069474C">
        <w:rPr>
          <w:i/>
          <w:snapToGrid w:val="0"/>
        </w:rPr>
        <w:t>LIT</w:t>
      </w:r>
      <w:r w:rsidRPr="00A15FF3">
        <w:rPr>
          <w:snapToGrid w:val="0"/>
        </w:rPr>
        <w:t xml:space="preserve"> 6 (</w:t>
      </w:r>
      <w:proofErr w:type="gramStart"/>
      <w:r w:rsidRPr="00A15FF3">
        <w:rPr>
          <w:snapToGrid w:val="0"/>
        </w:rPr>
        <w:t>Spring</w:t>
      </w:r>
      <w:proofErr w:type="gramEnd"/>
      <w:r w:rsidRPr="00A15FF3">
        <w:rPr>
          <w:snapToGrid w:val="0"/>
        </w:rPr>
        <w:t xml:space="preserve">, 1995): 73-88.  </w:t>
      </w:r>
    </w:p>
    <w:p w:rsidR="0025436C" w:rsidRPr="00A15FF3" w:rsidRDefault="0025436C" w:rsidP="0025436C">
      <w:pPr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>"The Transcendental Economy of Wharton's Gothic Mansions,</w:t>
      </w:r>
      <w:proofErr w:type="gramStart"/>
      <w:r w:rsidRPr="00A15FF3">
        <w:rPr>
          <w:snapToGrid w:val="0"/>
        </w:rPr>
        <w:t xml:space="preserve">"  </w:t>
      </w:r>
      <w:r w:rsidRPr="0069474C">
        <w:rPr>
          <w:i/>
          <w:snapToGrid w:val="0"/>
        </w:rPr>
        <w:t>American</w:t>
      </w:r>
      <w:proofErr w:type="gramEnd"/>
      <w:r w:rsidRPr="0069474C">
        <w:rPr>
          <w:i/>
          <w:snapToGrid w:val="0"/>
        </w:rPr>
        <w:t xml:space="preserve"> Transcendental </w:t>
      </w:r>
    </w:p>
    <w:p w:rsidR="0025436C" w:rsidRPr="00A15FF3" w:rsidRDefault="0025436C" w:rsidP="0025436C">
      <w:pPr>
        <w:rPr>
          <w:snapToGrid w:val="0"/>
          <w:u w:val="single"/>
        </w:rPr>
      </w:pPr>
      <w:r w:rsidRPr="0069474C">
        <w:rPr>
          <w:i/>
          <w:snapToGrid w:val="0"/>
        </w:rPr>
        <w:tab/>
      </w:r>
      <w:proofErr w:type="gramStart"/>
      <w:r w:rsidRPr="0069474C">
        <w:rPr>
          <w:i/>
          <w:snapToGrid w:val="0"/>
        </w:rPr>
        <w:t>Quarterly</w:t>
      </w:r>
      <w:r w:rsidRPr="00A15FF3">
        <w:rPr>
          <w:snapToGrid w:val="0"/>
        </w:rPr>
        <w:t xml:space="preserve">  9.1</w:t>
      </w:r>
      <w:proofErr w:type="gramEnd"/>
      <w:r w:rsidRPr="00A15FF3">
        <w:rPr>
          <w:snapToGrid w:val="0"/>
        </w:rPr>
        <w:t xml:space="preserve"> (March, 1995):  51-67.</w:t>
      </w:r>
    </w:p>
    <w:p w:rsidR="0025436C" w:rsidRPr="00A15FF3" w:rsidRDefault="0025436C" w:rsidP="0025436C">
      <w:pPr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 xml:space="preserve">"Hawthorne, </w:t>
      </w:r>
      <w:proofErr w:type="gramStart"/>
      <w:r w:rsidRPr="0069474C">
        <w:rPr>
          <w:i/>
          <w:snapToGrid w:val="0"/>
        </w:rPr>
        <w:t>The</w:t>
      </w:r>
      <w:proofErr w:type="gramEnd"/>
      <w:r w:rsidRPr="0069474C">
        <w:rPr>
          <w:i/>
          <w:snapToGrid w:val="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69474C">
            <w:rPr>
              <w:i/>
              <w:snapToGrid w:val="0"/>
            </w:rPr>
            <w:t>Concord</w:t>
          </w:r>
        </w:smartTag>
      </w:smartTag>
      <w:r w:rsidRPr="0069474C">
        <w:rPr>
          <w:i/>
          <w:snapToGrid w:val="0"/>
        </w:rPr>
        <w:t xml:space="preserve"> Freeman</w:t>
      </w:r>
      <w:r w:rsidRPr="00A15FF3">
        <w:rPr>
          <w:snapToGrid w:val="0"/>
        </w:rPr>
        <w:t>, and The Irish 'Other'</w:t>
      </w:r>
      <w:r w:rsidRPr="0069474C">
        <w:rPr>
          <w:i/>
          <w:snapToGrid w:val="0"/>
        </w:rPr>
        <w:t xml:space="preserve">,"   </w:t>
      </w:r>
      <w:r w:rsidRPr="0069474C">
        <w:rPr>
          <w:i/>
          <w:strike/>
          <w:snapToGrid w:val="0"/>
        </w:rPr>
        <w:t>E</w:t>
      </w:r>
      <w:r w:rsidRPr="0069474C">
        <w:rPr>
          <w:i/>
          <w:snapToGrid w:val="0"/>
        </w:rPr>
        <w:t>ire-Ireland:  A Journal of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 Irish Studies</w:t>
      </w:r>
      <w:r w:rsidRPr="0069474C">
        <w:rPr>
          <w:snapToGrid w:val="0"/>
        </w:rPr>
        <w:t xml:space="preserve"> </w:t>
      </w:r>
      <w:r w:rsidRPr="00A15FF3">
        <w:rPr>
          <w:snapToGrid w:val="0"/>
        </w:rPr>
        <w:t>29.3 (</w:t>
      </w:r>
      <w:proofErr w:type="gramStart"/>
      <w:r w:rsidRPr="00A15FF3">
        <w:rPr>
          <w:snapToGrid w:val="0"/>
        </w:rPr>
        <w:t>Fall</w:t>
      </w:r>
      <w:proofErr w:type="gramEnd"/>
      <w:r w:rsidRPr="00A15FF3">
        <w:rPr>
          <w:snapToGrid w:val="0"/>
        </w:rPr>
        <w:t>, 1994):   60-74.</w:t>
      </w: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      </w:t>
      </w: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"T.S. Eliot and Wharton's Modernist Gothic," </w:t>
      </w:r>
      <w:proofErr w:type="gramStart"/>
      <w:r w:rsidRPr="0069474C">
        <w:rPr>
          <w:i/>
          <w:snapToGrid w:val="0"/>
        </w:rPr>
        <w:t>Edith  Wharton</w:t>
      </w:r>
      <w:proofErr w:type="gramEnd"/>
      <w:r w:rsidRPr="0069474C">
        <w:rPr>
          <w:i/>
          <w:snapToGrid w:val="0"/>
        </w:rPr>
        <w:t xml:space="preserve"> Review</w:t>
      </w:r>
      <w:r w:rsidRPr="00A15FF3">
        <w:rPr>
          <w:snapToGrid w:val="0"/>
        </w:rPr>
        <w:t xml:space="preserve">  XI (Spring, 1994): </w:t>
      </w:r>
    </w:p>
    <w:p w:rsidR="0025436C" w:rsidRPr="00A15FF3" w:rsidRDefault="0025436C" w:rsidP="0025436C">
      <w:pPr>
        <w:ind w:firstLine="720"/>
        <w:rPr>
          <w:snapToGrid w:val="0"/>
        </w:rPr>
      </w:pPr>
      <w:proofErr w:type="gramStart"/>
      <w:r w:rsidRPr="00A15FF3">
        <w:rPr>
          <w:snapToGrid w:val="0"/>
        </w:rPr>
        <w:t>19-26.</w:t>
      </w:r>
      <w:proofErr w:type="gramEnd"/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"'Freya of the </w:t>
      </w:r>
      <w:smartTag w:uri="urn:schemas-microsoft-com:office:smarttags" w:element="place">
        <w:r w:rsidRPr="00A15FF3">
          <w:rPr>
            <w:snapToGrid w:val="0"/>
          </w:rPr>
          <w:t>Seven Isles</w:t>
        </w:r>
      </w:smartTag>
      <w:r w:rsidRPr="00A15FF3">
        <w:rPr>
          <w:snapToGrid w:val="0"/>
        </w:rPr>
        <w:t xml:space="preserve">' and the Heart of Male Darkness,"   </w:t>
      </w:r>
      <w:proofErr w:type="spellStart"/>
      <w:r w:rsidRPr="0069474C">
        <w:rPr>
          <w:i/>
          <w:snapToGrid w:val="0"/>
        </w:rPr>
        <w:t>Conradiana</w:t>
      </w:r>
      <w:proofErr w:type="spellEnd"/>
      <w:r w:rsidRPr="0069474C">
        <w:rPr>
          <w:i/>
          <w:snapToGrid w:val="0"/>
        </w:rPr>
        <w:t xml:space="preserve"> </w:t>
      </w:r>
      <w:r w:rsidRPr="00A15FF3">
        <w:rPr>
          <w:snapToGrid w:val="0"/>
        </w:rPr>
        <w:t>26 (</w:t>
      </w:r>
      <w:proofErr w:type="gramStart"/>
      <w:r w:rsidRPr="00A15FF3">
        <w:rPr>
          <w:snapToGrid w:val="0"/>
        </w:rPr>
        <w:t>Spring</w:t>
      </w:r>
      <w:proofErr w:type="gramEnd"/>
      <w:r w:rsidRPr="00A15FF3">
        <w:rPr>
          <w:snapToGrid w:val="0"/>
        </w:rPr>
        <w:t>,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>1994):  35-55.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"Mary W. Freeman's Devious Women, </w:t>
      </w:r>
      <w:r w:rsidRPr="0069474C">
        <w:rPr>
          <w:i/>
          <w:snapToGrid w:val="0"/>
        </w:rPr>
        <w:t>Harper's Bazar</w:t>
      </w:r>
      <w:r w:rsidRPr="00A15FF3">
        <w:rPr>
          <w:snapToGrid w:val="0"/>
        </w:rPr>
        <w:t xml:space="preserve">, and the Rhetoric of Advertising,"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Essays in </w:t>
      </w:r>
      <w:proofErr w:type="gramStart"/>
      <w:r w:rsidRPr="0069474C">
        <w:rPr>
          <w:i/>
          <w:snapToGrid w:val="0"/>
        </w:rPr>
        <w:t>Literature</w:t>
      </w:r>
      <w:r w:rsidRPr="00A15FF3">
        <w:rPr>
          <w:snapToGrid w:val="0"/>
        </w:rPr>
        <w:t xml:space="preserve">  20</w:t>
      </w:r>
      <w:proofErr w:type="gramEnd"/>
      <w:r w:rsidRPr="00A15FF3">
        <w:rPr>
          <w:snapToGrid w:val="0"/>
        </w:rPr>
        <w:t xml:space="preserve"> (Fall, 1993):  251-272.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"Poe's Gothic Mother and the Incubation of Language,</w:t>
      </w:r>
      <w:proofErr w:type="gramStart"/>
      <w:r w:rsidRPr="00A15FF3">
        <w:rPr>
          <w:snapToGrid w:val="0"/>
        </w:rPr>
        <w:t xml:space="preserve">"  </w:t>
      </w:r>
      <w:r w:rsidRPr="0069474C">
        <w:rPr>
          <w:i/>
          <w:snapToGrid w:val="0"/>
        </w:rPr>
        <w:t>Poe</w:t>
      </w:r>
      <w:proofErr w:type="gramEnd"/>
      <w:r w:rsidRPr="0069474C">
        <w:rPr>
          <w:i/>
          <w:snapToGrid w:val="0"/>
        </w:rPr>
        <w:t xml:space="preserve"> Studies</w:t>
      </w:r>
      <w:r w:rsidRPr="00A15FF3">
        <w:rPr>
          <w:snapToGrid w:val="0"/>
        </w:rPr>
        <w:t xml:space="preserve"> 26.2 (Dec. 1993): </w:t>
      </w:r>
    </w:p>
    <w:p w:rsidR="0025436C" w:rsidRPr="00A15FF3" w:rsidRDefault="0025436C" w:rsidP="0025436C">
      <w:pPr>
        <w:ind w:firstLine="720"/>
        <w:rPr>
          <w:snapToGrid w:val="0"/>
        </w:rPr>
      </w:pPr>
      <w:proofErr w:type="gramStart"/>
      <w:r w:rsidRPr="00A15FF3">
        <w:rPr>
          <w:snapToGrid w:val="0"/>
        </w:rPr>
        <w:t>22-33.</w:t>
      </w:r>
      <w:proofErr w:type="gramEnd"/>
      <w:r>
        <w:rPr>
          <w:snapToGrid w:val="0"/>
        </w:rPr>
        <w:t xml:space="preserve"> </w:t>
      </w:r>
    </w:p>
    <w:p w:rsidR="0025436C" w:rsidRPr="00A15FF3" w:rsidRDefault="0025436C" w:rsidP="0025436C">
      <w:pPr>
        <w:ind w:firstLine="720"/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 xml:space="preserve">"Possession and Self-Possession:  'The Dialectic of Desire' </w:t>
      </w:r>
      <w:proofErr w:type="gramStart"/>
      <w:r w:rsidRPr="00A15FF3">
        <w:rPr>
          <w:snapToGrid w:val="0"/>
        </w:rPr>
        <w:t>in  Conrad's</w:t>
      </w:r>
      <w:proofErr w:type="gramEnd"/>
      <w:r w:rsidRPr="00A15FF3">
        <w:rPr>
          <w:snapToGrid w:val="0"/>
        </w:rPr>
        <w:t xml:space="preserve"> </w:t>
      </w:r>
      <w:r w:rsidRPr="0069474C">
        <w:rPr>
          <w:i/>
          <w:snapToGrid w:val="0"/>
        </w:rPr>
        <w:t xml:space="preserve">'Twixt Land and </w:t>
      </w:r>
    </w:p>
    <w:p w:rsidR="0025436C" w:rsidRPr="0069474C" w:rsidRDefault="0025436C" w:rsidP="0025436C">
      <w:pPr>
        <w:ind w:firstLine="720"/>
        <w:rPr>
          <w:i/>
          <w:snapToGrid w:val="0"/>
        </w:rPr>
      </w:pPr>
      <w:r w:rsidRPr="0069474C">
        <w:rPr>
          <w:i/>
          <w:snapToGrid w:val="0"/>
        </w:rPr>
        <w:t xml:space="preserve">Sea," The </w:t>
      </w:r>
      <w:proofErr w:type="spellStart"/>
      <w:proofErr w:type="gramStart"/>
      <w:r w:rsidRPr="0069474C">
        <w:rPr>
          <w:i/>
          <w:snapToGrid w:val="0"/>
        </w:rPr>
        <w:t>Conradian</w:t>
      </w:r>
      <w:proofErr w:type="spellEnd"/>
      <w:r w:rsidRPr="0069474C">
        <w:rPr>
          <w:i/>
          <w:snapToGrid w:val="0"/>
        </w:rPr>
        <w:t xml:space="preserve">  </w:t>
      </w:r>
      <w:r w:rsidRPr="00A15FF3">
        <w:rPr>
          <w:snapToGrid w:val="0"/>
        </w:rPr>
        <w:t>(</w:t>
      </w:r>
      <w:proofErr w:type="gramEnd"/>
      <w:smartTag w:uri="urn:schemas-microsoft-com:office:smarttags" w:element="place">
        <w:smartTag w:uri="urn:schemas-microsoft-com:office:smarttags" w:element="country-region">
          <w:r w:rsidRPr="00A15FF3">
            <w:rPr>
              <w:snapToGrid w:val="0"/>
            </w:rPr>
            <w:t>UK</w:t>
          </w:r>
        </w:smartTag>
      </w:smartTag>
      <w:r w:rsidRPr="00A15FF3">
        <w:rPr>
          <w:snapToGrid w:val="0"/>
        </w:rPr>
        <w:t xml:space="preserve">), 17 (Spring 1993):  123-146.  Reprinted in </w:t>
      </w:r>
      <w:r w:rsidRPr="0069474C">
        <w:rPr>
          <w:i/>
          <w:snapToGrid w:val="0"/>
        </w:rPr>
        <w:t xml:space="preserve">Conrad and    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 Gender</w:t>
      </w:r>
      <w:r w:rsidRPr="00A15FF3">
        <w:rPr>
          <w:snapToGrid w:val="0"/>
        </w:rPr>
        <w:t xml:space="preserve">, ed. Andrew Michael Roberts,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Amsterdam</w:t>
          </w:r>
        </w:smartTag>
      </w:smartTag>
      <w:r w:rsidRPr="00A15FF3">
        <w:rPr>
          <w:snapToGrid w:val="0"/>
        </w:rPr>
        <w:t xml:space="preserve">:  </w:t>
      </w:r>
      <w:proofErr w:type="spellStart"/>
      <w:r w:rsidRPr="00A15FF3">
        <w:rPr>
          <w:snapToGrid w:val="0"/>
        </w:rPr>
        <w:t>Rodopi</w:t>
      </w:r>
      <w:proofErr w:type="spellEnd"/>
      <w:proofErr w:type="gramStart"/>
      <w:r w:rsidRPr="00A15FF3">
        <w:rPr>
          <w:snapToGrid w:val="0"/>
        </w:rPr>
        <w:t>,  1993</w:t>
      </w:r>
      <w:proofErr w:type="gramEnd"/>
      <w:r w:rsidRPr="00A15FF3">
        <w:rPr>
          <w:snapToGrid w:val="0"/>
        </w:rPr>
        <w:t>:  123-146.</w:t>
      </w:r>
    </w:p>
    <w:p w:rsidR="0025436C" w:rsidRPr="00A15FF3" w:rsidRDefault="0025436C" w:rsidP="0025436C">
      <w:pPr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 xml:space="preserve">"From Merlin to Faust:  Emerson's Democratization of the </w:t>
      </w:r>
      <w:proofErr w:type="gramStart"/>
      <w:r w:rsidRPr="00A15FF3">
        <w:rPr>
          <w:snapToGrid w:val="0"/>
        </w:rPr>
        <w:t>'Heroic  Mind'</w:t>
      </w:r>
      <w:proofErr w:type="gramEnd"/>
      <w:r w:rsidRPr="00A15FF3">
        <w:rPr>
          <w:snapToGrid w:val="0"/>
        </w:rPr>
        <w:t xml:space="preserve">," </w:t>
      </w:r>
      <w:r w:rsidRPr="0069474C">
        <w:rPr>
          <w:i/>
          <w:snapToGrid w:val="0"/>
        </w:rPr>
        <w:t>in Merlin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 Versus Faust:  Contending Archetypes </w:t>
      </w:r>
      <w:proofErr w:type="gramStart"/>
      <w:r w:rsidRPr="0069474C">
        <w:rPr>
          <w:i/>
          <w:snapToGrid w:val="0"/>
        </w:rPr>
        <w:t>in  Western</w:t>
      </w:r>
      <w:proofErr w:type="gramEnd"/>
      <w:r w:rsidRPr="0069474C">
        <w:rPr>
          <w:i/>
          <w:snapToGrid w:val="0"/>
        </w:rPr>
        <w:t xml:space="preserve"> Culture</w:t>
      </w:r>
      <w:r w:rsidRPr="00A15FF3">
        <w:rPr>
          <w:snapToGrid w:val="0"/>
        </w:rPr>
        <w:t>.  Ed. Charlotte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 xml:space="preserve"> </w:t>
      </w:r>
      <w:proofErr w:type="spellStart"/>
      <w:proofErr w:type="gramStart"/>
      <w:r w:rsidRPr="00A15FF3">
        <w:rPr>
          <w:snapToGrid w:val="0"/>
        </w:rPr>
        <w:t>Spivack</w:t>
      </w:r>
      <w:proofErr w:type="spellEnd"/>
      <w:r w:rsidRPr="00A15FF3">
        <w:rPr>
          <w:snapToGrid w:val="0"/>
        </w:rPr>
        <w:t>.</w:t>
      </w:r>
      <w:proofErr w:type="gramEnd"/>
      <w:r w:rsidRPr="00A15FF3">
        <w:rPr>
          <w:snapToGrid w:val="0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Lewiston</w:t>
          </w:r>
        </w:smartTag>
        <w:r w:rsidRPr="00A15FF3">
          <w:rPr>
            <w:snapToGrid w:val="0"/>
          </w:rPr>
          <w:t xml:space="preserve">, </w:t>
        </w:r>
        <w:smartTag w:uri="urn:schemas-microsoft-com:office:smarttags" w:element="State">
          <w:r w:rsidRPr="00A15FF3">
            <w:rPr>
              <w:snapToGrid w:val="0"/>
            </w:rPr>
            <w:t>N.Y.</w:t>
          </w:r>
        </w:smartTag>
      </w:smartTag>
      <w:r w:rsidRPr="00A15FF3">
        <w:rPr>
          <w:snapToGrid w:val="0"/>
        </w:rPr>
        <w:t xml:space="preserve">:   The Edwin </w:t>
      </w:r>
      <w:proofErr w:type="spellStart"/>
      <w:r w:rsidRPr="00A15FF3">
        <w:rPr>
          <w:snapToGrid w:val="0"/>
        </w:rPr>
        <w:t>Mellen</w:t>
      </w:r>
      <w:proofErr w:type="spellEnd"/>
      <w:r w:rsidRPr="00A15FF3">
        <w:rPr>
          <w:snapToGrid w:val="0"/>
        </w:rPr>
        <w:t xml:space="preserve"> Press, 1992:  113-137.</w:t>
      </w:r>
    </w:p>
    <w:p w:rsidR="0025436C" w:rsidRPr="00A15FF3" w:rsidRDefault="0025436C" w:rsidP="0025436C">
      <w:pPr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>"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 w:rsidRPr="00A15FF3">
        <w:rPr>
          <w:snapToGrid w:val="0"/>
        </w:rPr>
        <w:t xml:space="preserve">'s 'Hollow Men':  Fabricating Masculinity </w:t>
      </w:r>
      <w:proofErr w:type="gramStart"/>
      <w:r w:rsidRPr="00A15FF3">
        <w:rPr>
          <w:snapToGrid w:val="0"/>
        </w:rPr>
        <w:t>in  'Feathertop'</w:t>
      </w:r>
      <w:proofErr w:type="gramEnd"/>
      <w:r w:rsidRPr="0069474C">
        <w:rPr>
          <w:i/>
          <w:snapToGrid w:val="0"/>
        </w:rPr>
        <w:t>,"  American</w:t>
      </w:r>
    </w:p>
    <w:p w:rsidR="0025436C" w:rsidRPr="00A15FF3" w:rsidRDefault="0025436C" w:rsidP="0025436C">
      <w:pPr>
        <w:ind w:left="720" w:firstLine="60"/>
        <w:rPr>
          <w:snapToGrid w:val="0"/>
        </w:rPr>
      </w:pPr>
      <w:r w:rsidRPr="0069474C">
        <w:rPr>
          <w:i/>
          <w:snapToGrid w:val="0"/>
        </w:rPr>
        <w:t>Transcendental Quarterly,</w:t>
      </w:r>
      <w:r w:rsidRPr="00A15FF3">
        <w:rPr>
          <w:snapToGrid w:val="0"/>
        </w:rPr>
        <w:t xml:space="preserve"> 5 (Sept. 1991):  169-183.  (Special Issue on Masculinity in the 19th Century)</w:t>
      </w:r>
    </w:p>
    <w:p w:rsidR="0025436C" w:rsidRPr="00A15FF3" w:rsidRDefault="0025436C" w:rsidP="0025436C">
      <w:pPr>
        <w:rPr>
          <w:snapToGrid w:val="0"/>
        </w:rPr>
      </w:pPr>
    </w:p>
    <w:p w:rsidR="0025436C" w:rsidRPr="00AE0287" w:rsidRDefault="0025436C" w:rsidP="0025436C">
      <w:pPr>
        <w:ind w:left="720" w:hangingChars="300" w:hanging="720"/>
        <w:rPr>
          <w:snapToGrid w:val="0"/>
        </w:rPr>
      </w:pPr>
      <w:r w:rsidRPr="00A15FF3">
        <w:rPr>
          <w:snapToGrid w:val="0"/>
        </w:rPr>
        <w:t>"'The Man of the Crowd' and The Man Outside the Crowd:    Poe's Narrator and the</w:t>
      </w:r>
      <w:r>
        <w:rPr>
          <w:snapToGrid w:val="0"/>
        </w:rPr>
        <w:t xml:space="preserve"> D</w:t>
      </w:r>
      <w:r w:rsidRPr="00A15FF3">
        <w:rPr>
          <w:snapToGrid w:val="0"/>
        </w:rPr>
        <w:t>emocratic Reader,</w:t>
      </w:r>
      <w:proofErr w:type="gramStart"/>
      <w:r w:rsidRPr="00A15FF3">
        <w:rPr>
          <w:snapToGrid w:val="0"/>
        </w:rPr>
        <w:t xml:space="preserve">"  </w:t>
      </w:r>
      <w:r w:rsidRPr="0069474C">
        <w:rPr>
          <w:i/>
          <w:snapToGrid w:val="0"/>
        </w:rPr>
        <w:t>Modern</w:t>
      </w:r>
      <w:proofErr w:type="gramEnd"/>
      <w:r w:rsidRPr="0069474C">
        <w:rPr>
          <w:i/>
          <w:snapToGrid w:val="0"/>
        </w:rPr>
        <w:t xml:space="preserve"> Language Studies</w:t>
      </w:r>
      <w:r w:rsidRPr="00A15FF3">
        <w:rPr>
          <w:snapToGrid w:val="0"/>
        </w:rPr>
        <w:t xml:space="preserve"> 21 (Fall, 1991):  16-30.</w:t>
      </w:r>
      <w:r>
        <w:rPr>
          <w:snapToGrid w:val="0"/>
        </w:rPr>
        <w:t xml:space="preserve"> Rpt. in</w:t>
      </w:r>
      <w:r>
        <w:t xml:space="preserve"> </w:t>
      </w:r>
      <w:r w:rsidRPr="00872E58">
        <w:rPr>
          <w:i/>
        </w:rPr>
        <w:t>Literary Criticism</w:t>
      </w:r>
      <w:r>
        <w:rPr>
          <w:u w:val="single"/>
        </w:rPr>
        <w:t xml:space="preserve">, </w:t>
      </w:r>
      <w:r>
        <w:t xml:space="preserve">Layman </w:t>
      </w:r>
      <w:proofErr w:type="spellStart"/>
      <w:proofErr w:type="gramStart"/>
      <w:r>
        <w:t>Poupard</w:t>
      </w:r>
      <w:proofErr w:type="spellEnd"/>
      <w:r>
        <w:t xml:space="preserve">  Publishing</w:t>
      </w:r>
      <w:proofErr w:type="gramEnd"/>
      <w:r w:rsidRPr="00EF48EA">
        <w:t>,</w:t>
      </w:r>
      <w:r>
        <w:t xml:space="preserve"> 2013)</w:t>
      </w:r>
    </w:p>
    <w:p w:rsidR="0025436C" w:rsidRDefault="0025436C" w:rsidP="0025436C">
      <w:pPr>
        <w:rPr>
          <w:snapToGrid w:val="0"/>
        </w:rPr>
      </w:pPr>
    </w:p>
    <w:p w:rsidR="0025436C" w:rsidRPr="0069474C" w:rsidRDefault="0025436C" w:rsidP="0025436C">
      <w:pPr>
        <w:rPr>
          <w:i/>
          <w:snapToGrid w:val="0"/>
        </w:rPr>
      </w:pPr>
      <w:r w:rsidRPr="00A15FF3">
        <w:rPr>
          <w:snapToGrid w:val="0"/>
        </w:rPr>
        <w:t xml:space="preserve">"Toni Morrison," </w:t>
      </w:r>
      <w:r w:rsidRPr="0069474C">
        <w:rPr>
          <w:i/>
          <w:snapToGrid w:val="0"/>
        </w:rPr>
        <w:t>in Post-War Literatures in English:  A Lexicon of Contemporary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69474C">
        <w:rPr>
          <w:i/>
          <w:snapToGrid w:val="0"/>
        </w:rPr>
        <w:t xml:space="preserve"> Authors, </w:t>
      </w:r>
      <w:proofErr w:type="spellStart"/>
      <w:r w:rsidRPr="00A15FF3">
        <w:rPr>
          <w:snapToGrid w:val="0"/>
        </w:rPr>
        <w:t>Wolter-Noordhoff</w:t>
      </w:r>
      <w:proofErr w:type="spellEnd"/>
      <w:proofErr w:type="gramStart"/>
      <w:r w:rsidRPr="00A15FF3">
        <w:rPr>
          <w:snapToGrid w:val="0"/>
        </w:rPr>
        <w:t xml:space="preserve">,  </w:t>
      </w:r>
      <w:smartTag w:uri="urn:schemas-microsoft-com:office:smarttags" w:element="City">
        <w:r w:rsidRPr="00A15FF3">
          <w:rPr>
            <w:snapToGrid w:val="0"/>
          </w:rPr>
          <w:t>Groningen</w:t>
        </w:r>
      </w:smartTag>
      <w:proofErr w:type="gramEnd"/>
      <w:r w:rsidRPr="00A15FF3">
        <w:rPr>
          <w:snapToGrid w:val="0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 w:rsidRPr="00A15FF3">
            <w:rPr>
              <w:snapToGrid w:val="0"/>
            </w:rPr>
            <w:t>Netherlands</w:t>
          </w:r>
        </w:smartTag>
      </w:smartTag>
      <w:r w:rsidRPr="00A15FF3">
        <w:rPr>
          <w:snapToGrid w:val="0"/>
        </w:rPr>
        <w:t>, Spring 1991; pp. 1-21.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  <w:u w:val="single"/>
        </w:rPr>
      </w:pPr>
      <w:r w:rsidRPr="00A15FF3">
        <w:rPr>
          <w:snapToGrid w:val="0"/>
        </w:rPr>
        <w:t>"Hester's Maternity:  Stigma or Weapon?</w:t>
      </w:r>
      <w:proofErr w:type="gramStart"/>
      <w:r w:rsidRPr="00A15FF3">
        <w:rPr>
          <w:snapToGrid w:val="0"/>
        </w:rPr>
        <w:t>",</w:t>
      </w:r>
      <w:proofErr w:type="gramEnd"/>
      <w:r w:rsidRPr="00A15FF3">
        <w:rPr>
          <w:snapToGrid w:val="0"/>
        </w:rPr>
        <w:t xml:space="preserve"> </w:t>
      </w:r>
      <w:r w:rsidRPr="0069474C">
        <w:rPr>
          <w:i/>
          <w:snapToGrid w:val="0"/>
        </w:rPr>
        <w:t>ESQ:  A Journal of the American Renaissance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 xml:space="preserve"> 36 (1990):  175-208.  (Awarded "Best Essay of the Year" by </w:t>
      </w:r>
      <w:r w:rsidRPr="0069474C">
        <w:rPr>
          <w:i/>
          <w:snapToGrid w:val="0"/>
        </w:rPr>
        <w:t>ESQ</w:t>
      </w:r>
      <w:r w:rsidRPr="00A15FF3">
        <w:rPr>
          <w:snapToGrid w:val="0"/>
        </w:rPr>
        <w:t>)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"The Politics of </w:t>
      </w:r>
      <w:proofErr w:type="spellStart"/>
      <w:r w:rsidRPr="00A15FF3">
        <w:rPr>
          <w:snapToGrid w:val="0"/>
        </w:rPr>
        <w:t>Maternality</w:t>
      </w:r>
      <w:proofErr w:type="spellEnd"/>
      <w:r w:rsidRPr="00A15FF3">
        <w:rPr>
          <w:snapToGrid w:val="0"/>
        </w:rPr>
        <w:t xml:space="preserve"> in Edith Wharton's </w:t>
      </w:r>
      <w:proofErr w:type="gramStart"/>
      <w:r w:rsidRPr="0069474C">
        <w:rPr>
          <w:i/>
          <w:snapToGrid w:val="0"/>
        </w:rPr>
        <w:t>Summer</w:t>
      </w:r>
      <w:proofErr w:type="gramEnd"/>
      <w:r w:rsidRPr="00A15FF3">
        <w:rPr>
          <w:snapToGrid w:val="0"/>
        </w:rPr>
        <w:t xml:space="preserve">,"   </w:t>
      </w:r>
      <w:r w:rsidRPr="0069474C">
        <w:rPr>
          <w:i/>
          <w:snapToGrid w:val="0"/>
        </w:rPr>
        <w:t>Edith Wharton Review</w:t>
      </w:r>
      <w:r w:rsidRPr="00A15FF3">
        <w:rPr>
          <w:snapToGrid w:val="0"/>
        </w:rPr>
        <w:t xml:space="preserve"> 7</w:t>
      </w:r>
    </w:p>
    <w:p w:rsidR="0025436C" w:rsidRPr="00A15FF3" w:rsidRDefault="0025436C" w:rsidP="0025436C">
      <w:pPr>
        <w:ind w:left="720"/>
        <w:rPr>
          <w:snapToGrid w:val="0"/>
        </w:rPr>
      </w:pPr>
      <w:r w:rsidRPr="00A15FF3">
        <w:rPr>
          <w:snapToGrid w:val="0"/>
        </w:rPr>
        <w:t xml:space="preserve">(1990):  4-10, 24.  (Reprinted in Houghton Mifflin's edition of </w:t>
      </w:r>
      <w:proofErr w:type="gramStart"/>
      <w:r w:rsidRPr="0069474C">
        <w:rPr>
          <w:i/>
          <w:snapToGrid w:val="0"/>
        </w:rPr>
        <w:t>Summer</w:t>
      </w:r>
      <w:proofErr w:type="gramEnd"/>
      <w:r w:rsidRPr="00A15FF3">
        <w:rPr>
          <w:snapToGrid w:val="0"/>
        </w:rPr>
        <w:t xml:space="preserve"> and </w:t>
      </w:r>
      <w:r w:rsidRPr="0069474C">
        <w:rPr>
          <w:i/>
          <w:snapToGrid w:val="0"/>
        </w:rPr>
        <w:t xml:space="preserve">Ethan </w:t>
      </w:r>
      <w:proofErr w:type="spellStart"/>
      <w:r w:rsidRPr="0069474C">
        <w:rPr>
          <w:i/>
          <w:snapToGrid w:val="0"/>
        </w:rPr>
        <w:t>Frome</w:t>
      </w:r>
      <w:proofErr w:type="spellEnd"/>
      <w:r w:rsidRPr="00A15FF3">
        <w:rPr>
          <w:snapToGrid w:val="0"/>
        </w:rPr>
        <w:t>, ed. Denise K. Knight, 2004)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"Hester on the Scaffold, </w:t>
      </w:r>
      <w:proofErr w:type="spellStart"/>
      <w:r w:rsidRPr="00A15FF3">
        <w:rPr>
          <w:snapToGrid w:val="0"/>
        </w:rPr>
        <w:t>Dimmesdale</w:t>
      </w:r>
      <w:proofErr w:type="spellEnd"/>
      <w:r w:rsidRPr="00A15FF3">
        <w:rPr>
          <w:snapToGrid w:val="0"/>
        </w:rPr>
        <w:t xml:space="preserve"> in the Closet: 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 w:rsidRPr="00A15FF3">
        <w:rPr>
          <w:snapToGrid w:val="0"/>
        </w:rPr>
        <w:t>'s Seven-Year Itch,"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4968E4">
        <w:rPr>
          <w:i/>
          <w:snapToGrid w:val="0"/>
        </w:rPr>
        <w:t xml:space="preserve"> Essays in Literature</w:t>
      </w:r>
      <w:r w:rsidRPr="00A15FF3">
        <w:rPr>
          <w:snapToGrid w:val="0"/>
        </w:rPr>
        <w:t xml:space="preserve"> 16 (1989):  234-255.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>"No (</w:t>
      </w:r>
      <w:proofErr w:type="spellStart"/>
      <w:r w:rsidRPr="00A15FF3">
        <w:rPr>
          <w:snapToGrid w:val="0"/>
        </w:rPr>
        <w:t>Wo</w:t>
      </w:r>
      <w:proofErr w:type="spellEnd"/>
      <w:proofErr w:type="gramStart"/>
      <w:r w:rsidRPr="00A15FF3">
        <w:rPr>
          <w:snapToGrid w:val="0"/>
        </w:rPr>
        <w:t>)man's</w:t>
      </w:r>
      <w:proofErr w:type="gramEnd"/>
      <w:r w:rsidRPr="00A15FF3">
        <w:rPr>
          <w:snapToGrid w:val="0"/>
        </w:rPr>
        <w:t xml:space="preserve"> Land:  Hester's '</w:t>
      </w:r>
      <w:smartTag w:uri="urn:schemas-microsoft-com:office:smarttags" w:element="Street">
        <w:smartTag w:uri="urn:schemas-microsoft-com:office:smarttags" w:element="address">
          <w:r w:rsidRPr="00A15FF3">
            <w:rPr>
              <w:snapToGrid w:val="0"/>
            </w:rPr>
            <w:t>Magic Circle</w:t>
          </w:r>
        </w:smartTag>
      </w:smartTag>
      <w:r w:rsidRPr="00A15FF3">
        <w:rPr>
          <w:snapToGrid w:val="0"/>
        </w:rPr>
        <w:t xml:space="preserve">' and </w:t>
      </w:r>
      <w:smartTag w:uri="urn:schemas-microsoft-com:office:smarttags" w:element="City">
        <w:r w:rsidRPr="00A15FF3">
          <w:rPr>
            <w:snapToGrid w:val="0"/>
          </w:rPr>
          <w:t>Hawthorne</w:t>
        </w:r>
      </w:smartTag>
      <w:r w:rsidRPr="00A15FF3">
        <w:rPr>
          <w:snapToGrid w:val="0"/>
        </w:rPr>
        <w:t>'s  '</w:t>
      </w:r>
      <w:smartTag w:uri="urn:schemas-microsoft-com:office:smarttags" w:element="place">
        <w:smartTag w:uri="urn:schemas-microsoft-com:office:smarttags" w:element="PlaceName">
          <w:r w:rsidRPr="00A15FF3">
            <w:rPr>
              <w:snapToGrid w:val="0"/>
            </w:rPr>
            <w:t>Neutral</w:t>
          </w:r>
        </w:smartTag>
        <w:r w:rsidRPr="00A15FF3">
          <w:rPr>
            <w:snapToGrid w:val="0"/>
          </w:rPr>
          <w:t xml:space="preserve"> </w:t>
        </w:r>
        <w:smartTag w:uri="urn:schemas-microsoft-com:office:smarttags" w:element="PlaceType">
          <w:r w:rsidRPr="00A15FF3">
            <w:rPr>
              <w:snapToGrid w:val="0"/>
            </w:rPr>
            <w:t>Territory</w:t>
          </w:r>
        </w:smartTag>
      </w:smartTag>
      <w:r w:rsidRPr="00A15FF3">
        <w:rPr>
          <w:snapToGrid w:val="0"/>
        </w:rPr>
        <w:t xml:space="preserve">' as </w:t>
      </w:r>
    </w:p>
    <w:p w:rsidR="0025436C" w:rsidRPr="00A15FF3" w:rsidRDefault="0025436C" w:rsidP="0025436C">
      <w:pPr>
        <w:ind w:firstLine="720"/>
        <w:rPr>
          <w:snapToGrid w:val="0"/>
        </w:rPr>
      </w:pPr>
      <w:r w:rsidRPr="00A15FF3">
        <w:rPr>
          <w:snapToGrid w:val="0"/>
        </w:rPr>
        <w:t xml:space="preserve">Home," </w:t>
      </w:r>
      <w:r w:rsidRPr="004968E4">
        <w:rPr>
          <w:i/>
          <w:snapToGrid w:val="0"/>
        </w:rPr>
        <w:t>Mid-Hudson Language Studies</w:t>
      </w:r>
      <w:r w:rsidRPr="00A15FF3">
        <w:rPr>
          <w:snapToGrid w:val="0"/>
        </w:rPr>
        <w:t xml:space="preserve"> 12 (1989):  27-39.</w:t>
      </w:r>
    </w:p>
    <w:p w:rsidR="0025436C" w:rsidRPr="00A15FF3" w:rsidRDefault="0025436C" w:rsidP="0025436C">
      <w:pPr>
        <w:rPr>
          <w:snapToGrid w:val="0"/>
        </w:rPr>
      </w:pPr>
    </w:p>
    <w:p w:rsidR="0025436C" w:rsidRDefault="0025436C" w:rsidP="0025436C">
      <w:pPr>
        <w:rPr>
          <w:b/>
          <w:snapToGrid w:val="0"/>
        </w:rPr>
      </w:pPr>
    </w:p>
    <w:p w:rsidR="0025436C" w:rsidRDefault="0025436C" w:rsidP="0025436C">
      <w:pPr>
        <w:rPr>
          <w:b/>
          <w:snapToGrid w:val="0"/>
        </w:rPr>
      </w:pPr>
      <w:r w:rsidRPr="00A15FF3">
        <w:rPr>
          <w:b/>
          <w:snapToGrid w:val="0"/>
        </w:rPr>
        <w:t>Book Reviews and Other Writings:</w:t>
      </w:r>
    </w:p>
    <w:p w:rsidR="0025436C" w:rsidRPr="00855476" w:rsidRDefault="0025436C" w:rsidP="0025436C">
      <w:pPr>
        <w:ind w:left="720" w:hanging="720"/>
        <w:rPr>
          <w:snapToGrid w:val="0"/>
        </w:rPr>
      </w:pPr>
      <w:r w:rsidRPr="00243FC6">
        <w:rPr>
          <w:snapToGrid w:val="0"/>
        </w:rPr>
        <w:t xml:space="preserve">Book Review </w:t>
      </w:r>
      <w:r>
        <w:rPr>
          <w:snapToGrid w:val="0"/>
        </w:rPr>
        <w:t xml:space="preserve">of Karen </w:t>
      </w:r>
      <w:proofErr w:type="spellStart"/>
      <w:r>
        <w:rPr>
          <w:snapToGrid w:val="0"/>
        </w:rPr>
        <w:t>Kilcup</w:t>
      </w:r>
      <w:proofErr w:type="spellEnd"/>
      <w:r>
        <w:rPr>
          <w:snapToGrid w:val="0"/>
        </w:rPr>
        <w:t xml:space="preserve"> and Angela </w:t>
      </w:r>
      <w:proofErr w:type="spellStart"/>
      <w:r>
        <w:rPr>
          <w:snapToGrid w:val="0"/>
        </w:rPr>
        <w:t>Sorby</w:t>
      </w:r>
      <w:proofErr w:type="spellEnd"/>
      <w:r>
        <w:rPr>
          <w:snapToGrid w:val="0"/>
        </w:rPr>
        <w:t xml:space="preserve">, </w:t>
      </w:r>
      <w:r>
        <w:rPr>
          <w:i/>
          <w:szCs w:val="24"/>
        </w:rPr>
        <w:t xml:space="preserve">Over the River and Through the Wood:  An Anthology of Nineteenth-Century American Children’s </w:t>
      </w:r>
      <w:proofErr w:type="gramStart"/>
      <w:r>
        <w:rPr>
          <w:i/>
          <w:szCs w:val="24"/>
        </w:rPr>
        <w:t>Poetry</w:t>
      </w:r>
      <w:r>
        <w:rPr>
          <w:szCs w:val="24"/>
        </w:rPr>
        <w:t xml:space="preserve">  (</w:t>
      </w:r>
      <w:proofErr w:type="gramEnd"/>
      <w:r>
        <w:rPr>
          <w:szCs w:val="24"/>
        </w:rPr>
        <w:t xml:space="preserve">Johns Hopkins University Press, 2014), for the journal </w:t>
      </w:r>
      <w:r>
        <w:rPr>
          <w:i/>
          <w:szCs w:val="24"/>
        </w:rPr>
        <w:t>Legacy:</w:t>
      </w:r>
      <w:r w:rsidRPr="00855476">
        <w:rPr>
          <w:i/>
          <w:snapToGrid w:val="0"/>
        </w:rPr>
        <w:t xml:space="preserve"> </w:t>
      </w:r>
      <w:r w:rsidRPr="00E65E97">
        <w:rPr>
          <w:i/>
          <w:snapToGrid w:val="0"/>
        </w:rPr>
        <w:t>A Journal of American Women Writers</w:t>
      </w:r>
      <w:r>
        <w:rPr>
          <w:snapToGrid w:val="0"/>
        </w:rPr>
        <w:t>, forthcoming, 2015</w:t>
      </w:r>
    </w:p>
    <w:p w:rsidR="0025436C" w:rsidRDefault="0025436C" w:rsidP="0025436C">
      <w:pPr>
        <w:rPr>
          <w:b/>
          <w:snapToGrid w:val="0"/>
        </w:rPr>
      </w:pPr>
    </w:p>
    <w:p w:rsidR="0025436C" w:rsidRPr="009C727A" w:rsidRDefault="0025436C" w:rsidP="0025436C">
      <w:pPr>
        <w:pStyle w:val="HTMLPreformatted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727A">
        <w:rPr>
          <w:rFonts w:ascii="Times New Roman" w:hAnsi="Times New Roman" w:cs="Times New Roman"/>
          <w:snapToGrid w:val="0"/>
          <w:sz w:val="24"/>
          <w:szCs w:val="24"/>
        </w:rPr>
        <w:t xml:space="preserve">Book review </w:t>
      </w:r>
      <w:proofErr w:type="gramStart"/>
      <w:r w:rsidRPr="009C727A">
        <w:rPr>
          <w:rFonts w:ascii="Times New Roman" w:hAnsi="Times New Roman" w:cs="Times New Roman"/>
          <w:snapToGrid w:val="0"/>
          <w:sz w:val="24"/>
          <w:szCs w:val="24"/>
        </w:rPr>
        <w:t xml:space="preserve">of  </w:t>
      </w:r>
      <w:r w:rsidRPr="009C727A">
        <w:rPr>
          <w:rFonts w:ascii="Times New Roman" w:hAnsi="Times New Roman" w:cs="Times New Roman"/>
          <w:i/>
          <w:sz w:val="24"/>
          <w:szCs w:val="24"/>
        </w:rPr>
        <w:t>Suffering</w:t>
      </w:r>
      <w:proofErr w:type="gramEnd"/>
      <w:r w:rsidRPr="009C727A">
        <w:rPr>
          <w:rFonts w:ascii="Times New Roman" w:hAnsi="Times New Roman" w:cs="Times New Roman"/>
          <w:i/>
          <w:sz w:val="24"/>
          <w:szCs w:val="24"/>
        </w:rPr>
        <w:t xml:space="preserve"> Childhood in Early </w:t>
      </w:r>
      <w:smartTag w:uri="urn:schemas-microsoft-com:office:smarttags" w:element="place">
        <w:smartTag w:uri="urn:schemas-microsoft-com:office:smarttags" w:element="country-region">
          <w:r w:rsidRPr="009C727A">
            <w:rPr>
              <w:rFonts w:ascii="Times New Roman" w:hAnsi="Times New Roman" w:cs="Times New Roman"/>
              <w:i/>
              <w:sz w:val="24"/>
              <w:szCs w:val="24"/>
            </w:rPr>
            <w:t>America</w:t>
          </w:r>
        </w:smartTag>
      </w:smartTag>
      <w:r w:rsidRPr="009C727A">
        <w:rPr>
          <w:rFonts w:ascii="Times New Roman" w:hAnsi="Times New Roman" w:cs="Times New Roman"/>
          <w:i/>
          <w:sz w:val="24"/>
          <w:szCs w:val="24"/>
        </w:rPr>
        <w:t>:  Violence, Race, and the Making of the Child Victim</w:t>
      </w:r>
      <w:r>
        <w:rPr>
          <w:rFonts w:ascii="Times New Roman" w:hAnsi="Times New Roman" w:cs="Times New Roman"/>
          <w:snapToGrid w:val="0"/>
          <w:sz w:val="24"/>
          <w:szCs w:val="24"/>
        </w:rPr>
        <w:t>, b</w:t>
      </w:r>
      <w:r w:rsidRPr="009C727A">
        <w:rPr>
          <w:rFonts w:ascii="Times New Roman" w:hAnsi="Times New Roman" w:cs="Times New Roman"/>
          <w:snapToGrid w:val="0"/>
          <w:sz w:val="24"/>
          <w:szCs w:val="24"/>
        </w:rPr>
        <w:t>y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C727A">
        <w:rPr>
          <w:rFonts w:ascii="Times New Roman" w:hAnsi="Times New Roman" w:cs="Times New Roman"/>
          <w:sz w:val="24"/>
          <w:szCs w:val="24"/>
        </w:rPr>
        <w:t>Anna Mae</w:t>
      </w:r>
      <w:r>
        <w:rPr>
          <w:rFonts w:ascii="Times New Roman" w:hAnsi="Times New Roman" w:cs="Times New Roman"/>
          <w:sz w:val="24"/>
          <w:szCs w:val="24"/>
        </w:rPr>
        <w:t xml:space="preserve"> Duane.</w:t>
      </w:r>
      <w:r>
        <w:rPr>
          <w:rFonts w:ascii="Times New Roman" w:hAnsi="Times New Roman" w:cs="Times New Roman"/>
          <w:snapToGrid w:val="0"/>
          <w:sz w:val="24"/>
          <w:szCs w:val="24"/>
        </w:rPr>
        <w:t>, 2013</w:t>
      </w:r>
      <w:r w:rsidRPr="009C727A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Pr="009C727A">
        <w:rPr>
          <w:rFonts w:ascii="Times New Roman" w:hAnsi="Times New Roman" w:cs="Times New Roman"/>
          <w:i/>
          <w:sz w:val="24"/>
          <w:szCs w:val="24"/>
        </w:rPr>
        <w:t>Journal of American Studies</w:t>
      </w:r>
    </w:p>
    <w:p w:rsidR="0025436C" w:rsidRPr="009C727A" w:rsidRDefault="0025436C" w:rsidP="0025436C">
      <w:pPr>
        <w:rPr>
          <w:b/>
          <w:snapToGrid w:val="0"/>
          <w:szCs w:val="24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Book review of </w:t>
      </w:r>
      <w:r w:rsidRPr="004968E4">
        <w:rPr>
          <w:i/>
          <w:snapToGrid w:val="0"/>
        </w:rPr>
        <w:t xml:space="preserve">Intricate Relations:  Sexual and Economic Desire in American Fiction, 1789- 1814, </w:t>
      </w:r>
      <w:r w:rsidRPr="00A15FF3">
        <w:rPr>
          <w:snapToGrid w:val="0"/>
        </w:rPr>
        <w:t xml:space="preserve">by Karen A. </w:t>
      </w:r>
      <w:proofErr w:type="spellStart"/>
      <w:r w:rsidRPr="00A15FF3">
        <w:rPr>
          <w:snapToGrid w:val="0"/>
        </w:rPr>
        <w:t>Weyler</w:t>
      </w:r>
      <w:proofErr w:type="spellEnd"/>
      <w:r w:rsidRPr="00A15FF3">
        <w:rPr>
          <w:snapToGrid w:val="0"/>
        </w:rPr>
        <w:t xml:space="preserve">, in </w:t>
      </w:r>
      <w:r w:rsidRPr="004968E4">
        <w:rPr>
          <w:i/>
          <w:snapToGrid w:val="0"/>
        </w:rPr>
        <w:t>South Atlantic Review</w:t>
      </w:r>
      <w:r w:rsidRPr="003C52D6">
        <w:rPr>
          <w:snapToGrid w:val="0"/>
        </w:rPr>
        <w:t xml:space="preserve"> </w:t>
      </w:r>
      <w:r w:rsidRPr="003D2293">
        <w:rPr>
          <w:snapToGrid w:val="0"/>
        </w:rPr>
        <w:t>(2008)</w:t>
      </w:r>
    </w:p>
    <w:p w:rsidR="0025436C" w:rsidRPr="00A15FF3" w:rsidRDefault="0025436C" w:rsidP="0025436C">
      <w:pPr>
        <w:rPr>
          <w:b/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Book review of </w:t>
      </w:r>
      <w:r w:rsidRPr="004968E4">
        <w:rPr>
          <w:i/>
          <w:snapToGrid w:val="0"/>
        </w:rPr>
        <w:t>Twain, Alcott, and the Birth of the Adolescent Reform Novel</w:t>
      </w:r>
      <w:r w:rsidRPr="00A15FF3">
        <w:rPr>
          <w:snapToGrid w:val="0"/>
        </w:rPr>
        <w:t xml:space="preserve">, by Roberta </w:t>
      </w:r>
    </w:p>
    <w:p w:rsidR="0025436C" w:rsidRPr="00A15FF3" w:rsidRDefault="0025436C" w:rsidP="0025436C">
      <w:pPr>
        <w:ind w:firstLine="720"/>
        <w:rPr>
          <w:snapToGrid w:val="0"/>
        </w:rPr>
      </w:pPr>
      <w:proofErr w:type="spellStart"/>
      <w:r w:rsidRPr="00A15FF3">
        <w:rPr>
          <w:snapToGrid w:val="0"/>
        </w:rPr>
        <w:t>Seelinger</w:t>
      </w:r>
      <w:proofErr w:type="spellEnd"/>
      <w:r w:rsidRPr="00A15FF3">
        <w:rPr>
          <w:snapToGrid w:val="0"/>
        </w:rPr>
        <w:t xml:space="preserve"> </w:t>
      </w:r>
      <w:proofErr w:type="spellStart"/>
      <w:r w:rsidRPr="00A15FF3">
        <w:rPr>
          <w:snapToGrid w:val="0"/>
        </w:rPr>
        <w:t>Trites</w:t>
      </w:r>
      <w:proofErr w:type="spellEnd"/>
      <w:r w:rsidRPr="00A15FF3">
        <w:rPr>
          <w:snapToGrid w:val="0"/>
        </w:rPr>
        <w:t xml:space="preserve">, in </w:t>
      </w:r>
      <w:r w:rsidRPr="004968E4">
        <w:rPr>
          <w:i/>
        </w:rPr>
        <w:t>Children’s Literature</w:t>
      </w:r>
      <w:r w:rsidRPr="009C727A">
        <w:t xml:space="preserve"> </w:t>
      </w:r>
      <w:r w:rsidRPr="00A15FF3">
        <w:t>36 (2008):  220-227.</w:t>
      </w:r>
    </w:p>
    <w:p w:rsidR="0025436C" w:rsidRPr="00A15FF3" w:rsidRDefault="0025436C" w:rsidP="0025436C"/>
    <w:p w:rsidR="0025436C" w:rsidRPr="00A15FF3" w:rsidRDefault="0025436C" w:rsidP="0025436C">
      <w:pPr>
        <w:ind w:left="720" w:hanging="720"/>
      </w:pPr>
      <w:r w:rsidRPr="00A15FF3">
        <w:lastRenderedPageBreak/>
        <w:t xml:space="preserve">Double review of </w:t>
      </w:r>
      <w:proofErr w:type="gramStart"/>
      <w:r w:rsidRPr="004968E4">
        <w:rPr>
          <w:i/>
        </w:rPr>
        <w:t>Making</w:t>
      </w:r>
      <w:proofErr w:type="gramEnd"/>
      <w:r w:rsidRPr="004968E4">
        <w:rPr>
          <w:i/>
        </w:rPr>
        <w:t xml:space="preserve"> the “</w:t>
      </w:r>
      <w:smartTag w:uri="urn:schemas-microsoft-com:office:smarttags" w:element="place">
        <w:smartTag w:uri="urn:schemas-microsoft-com:office:smarttags" w:element="country-region">
          <w:r w:rsidRPr="004968E4">
            <w:rPr>
              <w:i/>
            </w:rPr>
            <w:t>America</w:t>
          </w:r>
        </w:smartTag>
      </w:smartTag>
      <w:r w:rsidRPr="004968E4">
        <w:rPr>
          <w:i/>
        </w:rPr>
        <w:t xml:space="preserve"> of Art”:  Cultural Nationalism and Nineteenth-Century Women Writers.</w:t>
      </w:r>
      <w:r w:rsidRPr="00A15FF3">
        <w:rPr>
          <w:u w:val="single"/>
        </w:rPr>
        <w:t xml:space="preserve">  </w:t>
      </w:r>
      <w:r w:rsidRPr="00A15FF3">
        <w:t xml:space="preserve"> </w:t>
      </w:r>
      <w:proofErr w:type="gramStart"/>
      <w:r w:rsidRPr="00A15FF3">
        <w:t xml:space="preserve">By Naomi Z. </w:t>
      </w:r>
      <w:proofErr w:type="spellStart"/>
      <w:r w:rsidRPr="00A15FF3">
        <w:t>Sofer</w:t>
      </w:r>
      <w:proofErr w:type="spellEnd"/>
      <w:r w:rsidRPr="00A15FF3">
        <w:t>.</w:t>
      </w:r>
      <w:proofErr w:type="gramEnd"/>
      <w:r w:rsidRPr="00A15FF3">
        <w:t xml:space="preserve"> </w:t>
      </w:r>
      <w:smartTag w:uri="urn:schemas-microsoft-com:office:smarttags" w:element="City">
        <w:r w:rsidRPr="00A15FF3">
          <w:t>Columbus</w:t>
        </w:r>
      </w:smartTag>
      <w:r w:rsidRPr="00A15FF3">
        <w:t xml:space="preserve">, </w:t>
      </w:r>
      <w:smartTag w:uri="urn:schemas-microsoft-com:office:smarttags" w:element="State">
        <w:r w:rsidRPr="00A15FF3">
          <w:t>Ohio</w:t>
        </w:r>
      </w:smartTag>
      <w:r w:rsidRPr="00A15FF3">
        <w:t xml:space="preserve">:  </w:t>
      </w:r>
      <w:smartTag w:uri="urn:schemas-microsoft-com:office:smarttags" w:element="place">
        <w:smartTag w:uri="urn:schemas-microsoft-com:office:smarttags" w:element="PlaceName">
          <w:r w:rsidRPr="00A15FF3">
            <w:t>Ohio</w:t>
          </w:r>
        </w:smartTag>
        <w:r w:rsidRPr="00A15FF3">
          <w:t xml:space="preserve"> </w:t>
        </w:r>
        <w:smartTag w:uri="urn:schemas-microsoft-com:office:smarttags" w:element="PlaceType">
          <w:r w:rsidRPr="00A15FF3">
            <w:t>State</w:t>
          </w:r>
        </w:smartTag>
      </w:smartTag>
      <w:r w:rsidRPr="00A15FF3">
        <w:t xml:space="preserve"> UP, 2005.  </w:t>
      </w:r>
    </w:p>
    <w:p w:rsidR="0025436C" w:rsidRPr="00A15FF3" w:rsidRDefault="0025436C" w:rsidP="0025436C">
      <w:pPr>
        <w:ind w:firstLine="720"/>
      </w:pPr>
      <w:proofErr w:type="gramStart"/>
      <w:r w:rsidRPr="004968E4">
        <w:rPr>
          <w:i/>
        </w:rPr>
        <w:t>and</w:t>
      </w:r>
      <w:proofErr w:type="gramEnd"/>
      <w:r w:rsidRPr="004968E4">
        <w:rPr>
          <w:i/>
        </w:rPr>
        <w:t xml:space="preserve"> Reclaiming Authorship:  Literary Women in </w:t>
      </w:r>
      <w:smartTag w:uri="urn:schemas-microsoft-com:office:smarttags" w:element="place">
        <w:smartTag w:uri="urn:schemas-microsoft-com:office:smarttags" w:element="country-region">
          <w:r w:rsidRPr="004968E4">
            <w:rPr>
              <w:i/>
            </w:rPr>
            <w:t>America</w:t>
          </w:r>
        </w:smartTag>
      </w:smartTag>
      <w:r w:rsidRPr="00A15FF3">
        <w:rPr>
          <w:i/>
        </w:rPr>
        <w:t xml:space="preserve">, 1850-1900.  </w:t>
      </w:r>
      <w:proofErr w:type="gramStart"/>
      <w:r w:rsidRPr="00A15FF3">
        <w:t>By Susan S.</w:t>
      </w:r>
      <w:proofErr w:type="gramEnd"/>
      <w:r w:rsidRPr="00A15FF3">
        <w:t xml:space="preserve"> </w:t>
      </w:r>
    </w:p>
    <w:p w:rsidR="0025436C" w:rsidRPr="00A15FF3" w:rsidRDefault="0025436C" w:rsidP="0025436C">
      <w:pPr>
        <w:ind w:firstLine="720"/>
      </w:pPr>
      <w:r w:rsidRPr="00A15FF3">
        <w:t xml:space="preserve">Williams.  </w:t>
      </w:r>
      <w:proofErr w:type="spellStart"/>
      <w:smartTag w:uri="urn:schemas-microsoft-com:office:smarttags" w:element="place">
        <w:smartTag w:uri="urn:schemas-microsoft-com:office:smarttags" w:element="City">
          <w:r w:rsidRPr="00A15FF3">
            <w:t>Phila</w:t>
          </w:r>
          <w:proofErr w:type="spellEnd"/>
          <w:r w:rsidRPr="00A15FF3">
            <w:t>.</w:t>
          </w:r>
        </w:smartTag>
        <w:r w:rsidRPr="00A15FF3">
          <w:t xml:space="preserve">, </w:t>
        </w:r>
        <w:smartTag w:uri="urn:schemas-microsoft-com:office:smarttags" w:element="State">
          <w:r w:rsidRPr="00A15FF3">
            <w:t>Pa</w:t>
          </w:r>
        </w:smartTag>
      </w:smartTag>
      <w:r w:rsidRPr="00A15FF3">
        <w:t>:  U of Pa P, 2006. In</w:t>
      </w:r>
      <w:r w:rsidRPr="004968E4">
        <w:rPr>
          <w:i/>
        </w:rPr>
        <w:t xml:space="preserve"> Legacy</w:t>
      </w:r>
      <w:r w:rsidRPr="00A15FF3">
        <w:t xml:space="preserve"> 24.1 (2007):  135-138.</w:t>
      </w:r>
    </w:p>
    <w:p w:rsidR="0025436C" w:rsidRPr="00A15FF3" w:rsidRDefault="0025436C" w:rsidP="0025436C">
      <w:pPr>
        <w:rPr>
          <w:b/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r>
        <w:rPr>
          <w:snapToGrid w:val="0"/>
        </w:rPr>
        <w:t>Notes</w:t>
      </w:r>
      <w:r w:rsidRPr="00A15FF3">
        <w:rPr>
          <w:snapToGrid w:val="0"/>
        </w:rPr>
        <w:t xml:space="preserve"> for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>
        <w:rPr>
          <w:snapToGrid w:val="0"/>
        </w:rPr>
        <w:t xml:space="preserve"> section of an</w:t>
      </w:r>
      <w:r w:rsidRPr="00A15FF3">
        <w:rPr>
          <w:snapToGrid w:val="0"/>
        </w:rPr>
        <w:t xml:space="preserve"> anthology on American literature</w:t>
      </w:r>
      <w:r w:rsidRPr="004968E4">
        <w:rPr>
          <w:i/>
          <w:snapToGrid w:val="0"/>
        </w:rPr>
        <w:t>, The Thomson Anthology of American Literature</w:t>
      </w:r>
      <w:r w:rsidRPr="00A15FF3">
        <w:rPr>
          <w:snapToGrid w:val="0"/>
          <w:u w:val="single"/>
        </w:rPr>
        <w:t>,</w:t>
      </w:r>
      <w:r w:rsidRPr="00A15FF3">
        <w:rPr>
          <w:snapToGrid w:val="0"/>
        </w:rPr>
        <w:t xml:space="preserve"> vol. 2, 1800-1865, ed</w:t>
      </w:r>
      <w:r>
        <w:rPr>
          <w:snapToGrid w:val="0"/>
        </w:rPr>
        <w:t xml:space="preserve">. Shirley Samuels, </w:t>
      </w:r>
      <w:r w:rsidRPr="00A15FF3">
        <w:rPr>
          <w:snapToGrid w:val="0"/>
        </w:rPr>
        <w:t>2007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Review of </w:t>
      </w:r>
      <w:r w:rsidRPr="004968E4">
        <w:rPr>
          <w:i/>
          <w:snapToGrid w:val="0"/>
        </w:rPr>
        <w:t>Edith Wharton and the Politics of Race</w:t>
      </w:r>
      <w:r w:rsidRPr="00A15FF3">
        <w:rPr>
          <w:snapToGrid w:val="0"/>
        </w:rPr>
        <w:t xml:space="preserve">, by Jennie A. </w:t>
      </w:r>
      <w:proofErr w:type="spellStart"/>
      <w:r w:rsidRPr="00A15FF3">
        <w:rPr>
          <w:snapToGrid w:val="0"/>
        </w:rPr>
        <w:t>Kassanoff</w:t>
      </w:r>
      <w:proofErr w:type="spellEnd"/>
      <w:r w:rsidRPr="00A15FF3">
        <w:rPr>
          <w:snapToGrid w:val="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Cambridge</w:t>
          </w:r>
        </w:smartTag>
      </w:smartTag>
      <w:r w:rsidRPr="00A15FF3">
        <w:rPr>
          <w:snapToGrid w:val="0"/>
        </w:rPr>
        <w:t xml:space="preserve"> UP, </w:t>
      </w:r>
    </w:p>
    <w:p w:rsidR="0025436C" w:rsidRPr="00A15FF3" w:rsidRDefault="0025436C" w:rsidP="0025436C">
      <w:pPr>
        <w:ind w:firstLine="720"/>
        <w:rPr>
          <w:snapToGrid w:val="0"/>
        </w:rPr>
      </w:pPr>
      <w:proofErr w:type="gramStart"/>
      <w:r w:rsidRPr="00A15FF3">
        <w:rPr>
          <w:snapToGrid w:val="0"/>
        </w:rPr>
        <w:t xml:space="preserve">2004, in </w:t>
      </w:r>
      <w:r w:rsidRPr="004968E4">
        <w:rPr>
          <w:i/>
          <w:snapToGrid w:val="0"/>
        </w:rPr>
        <w:t>American Literary Realism</w:t>
      </w:r>
      <w:r w:rsidRPr="00A15FF3">
        <w:rPr>
          <w:snapToGrid w:val="0"/>
          <w:u w:val="single"/>
        </w:rPr>
        <w:t>,</w:t>
      </w:r>
      <w:r w:rsidRPr="00A15FF3">
        <w:rPr>
          <w:snapToGrid w:val="0"/>
        </w:rPr>
        <w:t xml:space="preserve"> 2007.</w:t>
      </w:r>
      <w:proofErr w:type="gramEnd"/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proofErr w:type="spellStart"/>
      <w:r w:rsidRPr="00A15FF3">
        <w:rPr>
          <w:snapToGrid w:val="0"/>
        </w:rPr>
        <w:t>Encylopedia</w:t>
      </w:r>
      <w:proofErr w:type="spellEnd"/>
      <w:r w:rsidRPr="00A15FF3">
        <w:rPr>
          <w:snapToGrid w:val="0"/>
        </w:rPr>
        <w:t xml:space="preserve"> entry for Elizabeth Palmer Peabody, in </w:t>
      </w:r>
      <w:r w:rsidRPr="004968E4">
        <w:rPr>
          <w:i/>
          <w:snapToGrid w:val="0"/>
        </w:rPr>
        <w:t>The Dictionary of Modern American Philosophers, 1860-1960,</w:t>
      </w:r>
      <w:r w:rsidRPr="00A15FF3">
        <w:rPr>
          <w:snapToGrid w:val="0"/>
        </w:rPr>
        <w:t xml:space="preserve"> vol. 3, ed. Dorothy Rogers, </w:t>
      </w:r>
      <w:proofErr w:type="gramStart"/>
      <w:r w:rsidRPr="00A15FF3">
        <w:rPr>
          <w:snapToGrid w:val="0"/>
        </w:rPr>
        <w:t>et</w:t>
      </w:r>
      <w:proofErr w:type="gramEnd"/>
      <w:r w:rsidRPr="00A15FF3">
        <w:rPr>
          <w:snapToGrid w:val="0"/>
        </w:rPr>
        <w:t xml:space="preserve">. </w:t>
      </w:r>
      <w:proofErr w:type="gramStart"/>
      <w:r w:rsidRPr="00A15FF3">
        <w:rPr>
          <w:snapToGrid w:val="0"/>
        </w:rPr>
        <w:t xml:space="preserve">al., </w:t>
      </w:r>
      <w:proofErr w:type="spellStart"/>
      <w:r w:rsidRPr="00A15FF3">
        <w:rPr>
          <w:snapToGrid w:val="0"/>
        </w:rPr>
        <w:t>Thoemmes</w:t>
      </w:r>
      <w:proofErr w:type="spellEnd"/>
      <w:r w:rsidRPr="00A15FF3">
        <w:rPr>
          <w:snapToGrid w:val="0"/>
        </w:rPr>
        <w:t xml:space="preserve"> Press, 2005.</w:t>
      </w:r>
      <w:proofErr w:type="gramEnd"/>
      <w:r w:rsidRPr="00A15FF3">
        <w:rPr>
          <w:snapToGrid w:val="0"/>
        </w:rPr>
        <w:t xml:space="preserve"> </w:t>
      </w:r>
      <w:proofErr w:type="gramStart"/>
      <w:r w:rsidRPr="00A15FF3">
        <w:rPr>
          <w:snapToGrid w:val="0"/>
        </w:rPr>
        <w:t>pp.1882-1886</w:t>
      </w:r>
      <w:proofErr w:type="gramEnd"/>
      <w:r w:rsidRPr="00A15FF3">
        <w:rPr>
          <w:snapToGrid w:val="0"/>
        </w:rPr>
        <w:t xml:space="preserve">. </w:t>
      </w:r>
    </w:p>
    <w:p w:rsidR="0025436C" w:rsidRPr="004968E4" w:rsidRDefault="0025436C" w:rsidP="0025436C">
      <w:pPr>
        <w:rPr>
          <w:i/>
          <w:snapToGrid w:val="0"/>
          <w:u w:val="single"/>
        </w:rPr>
      </w:pP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720" w:hanging="720"/>
      </w:pPr>
      <w:r w:rsidRPr="004968E4">
        <w:t xml:space="preserve">Review </w:t>
      </w:r>
      <w:proofErr w:type="gramStart"/>
      <w:r w:rsidRPr="004968E4">
        <w:t>of</w:t>
      </w:r>
      <w:r w:rsidRPr="004968E4">
        <w:rPr>
          <w:i/>
        </w:rPr>
        <w:t xml:space="preserve">  The</w:t>
      </w:r>
      <w:proofErr w:type="gramEnd"/>
      <w:r w:rsidRPr="004968E4">
        <w:t xml:space="preserve"> </w:t>
      </w:r>
      <w:r w:rsidRPr="004968E4">
        <w:rPr>
          <w:i/>
        </w:rPr>
        <w:t>Louisa May Alcott Encyclopedia</w:t>
      </w:r>
      <w:r w:rsidRPr="00A15FF3">
        <w:t xml:space="preserve">.  </w:t>
      </w:r>
      <w:proofErr w:type="gramStart"/>
      <w:r w:rsidRPr="00A15FF3">
        <w:t xml:space="preserve">Edited by Gregory </w:t>
      </w:r>
      <w:proofErr w:type="spellStart"/>
      <w:r w:rsidRPr="00A15FF3">
        <w:t>Eiselein</w:t>
      </w:r>
      <w:proofErr w:type="spellEnd"/>
      <w:r w:rsidRPr="00A15FF3">
        <w:t xml:space="preserve"> and Anne K. Phillips.</w:t>
      </w:r>
      <w:proofErr w:type="gramEnd"/>
      <w:r w:rsidRPr="00A15FF3">
        <w:t xml:space="preserve">  </w:t>
      </w:r>
      <w:proofErr w:type="gramStart"/>
      <w:r w:rsidRPr="00A15FF3">
        <w:t>Foreword by Madeleine B. Stern.</w:t>
      </w:r>
      <w:proofErr w:type="gramEnd"/>
      <w:r w:rsidRPr="00A15FF3">
        <w:t xml:space="preserve">  </w:t>
      </w:r>
      <w:smartTag w:uri="urn:schemas-microsoft-com:office:smarttags" w:element="City">
        <w:r w:rsidRPr="00A15FF3">
          <w:t>Westport</w:t>
        </w:r>
      </w:smartTag>
      <w:r w:rsidRPr="00A15FF3">
        <w:t xml:space="preserve">, </w:t>
      </w:r>
      <w:smartTag w:uri="urn:schemas-microsoft-com:office:smarttags" w:element="State">
        <w:r w:rsidRPr="00A15FF3">
          <w:t>Conn.</w:t>
        </w:r>
      </w:smartTag>
      <w:r w:rsidRPr="00A15FF3">
        <w:t xml:space="preserve">:  </w:t>
      </w:r>
      <w:smartTag w:uri="urn:schemas-microsoft-com:office:smarttags" w:element="place">
        <w:smartTag w:uri="urn:schemas-microsoft-com:office:smarttags" w:element="City">
          <w:r w:rsidRPr="00A15FF3">
            <w:t>Greenwood</w:t>
          </w:r>
        </w:smartTag>
      </w:smartTag>
      <w:r w:rsidRPr="00A15FF3">
        <w:t xml:space="preserve"> Press, 2001.  </w:t>
      </w:r>
      <w:proofErr w:type="gramStart"/>
      <w:r w:rsidRPr="00A15FF3">
        <w:t>xxi</w:t>
      </w:r>
      <w:proofErr w:type="gramEnd"/>
      <w:r w:rsidRPr="00A15FF3">
        <w:t xml:space="preserve"> + 418 pp. For </w:t>
      </w:r>
      <w:r w:rsidRPr="004968E4">
        <w:rPr>
          <w:i/>
        </w:rPr>
        <w:t>Children’s Literature</w:t>
      </w:r>
      <w:r w:rsidRPr="00A15FF3">
        <w:t xml:space="preserve"> 31 (2003):  200-205.</w:t>
      </w:r>
    </w:p>
    <w:p w:rsidR="0025436C" w:rsidRPr="00A15FF3" w:rsidRDefault="0025436C" w:rsidP="0025436C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720" w:hanging="720"/>
      </w:pPr>
    </w:p>
    <w:p w:rsidR="0025436C" w:rsidRPr="00A15FF3" w:rsidRDefault="0025436C" w:rsidP="0025436C">
      <w:pPr>
        <w:ind w:left="720" w:hanging="720"/>
      </w:pPr>
      <w:r w:rsidRPr="00A15FF3">
        <w:rPr>
          <w:snapToGrid w:val="0"/>
        </w:rPr>
        <w:t xml:space="preserve">Encyclopedia Entry for Toni Morrison and the Gothic, for </w:t>
      </w:r>
      <w:proofErr w:type="gramStart"/>
      <w:r w:rsidRPr="004968E4">
        <w:rPr>
          <w:i/>
          <w:snapToGrid w:val="0"/>
        </w:rPr>
        <w:t>The</w:t>
      </w:r>
      <w:proofErr w:type="gramEnd"/>
      <w:r w:rsidRPr="004968E4">
        <w:rPr>
          <w:i/>
          <w:snapToGrid w:val="0"/>
        </w:rPr>
        <w:t xml:space="preserve"> Toni Morrison Encyclopedia</w:t>
      </w:r>
      <w:r w:rsidRPr="00A15FF3">
        <w:rPr>
          <w:snapToGrid w:val="0"/>
        </w:rPr>
        <w:t xml:space="preserve">, ed. Elizabeth Ann Beaulieu, 2003. </w:t>
      </w:r>
    </w:p>
    <w:p w:rsidR="0025436C" w:rsidRPr="00A15FF3" w:rsidRDefault="0025436C" w:rsidP="0025436C">
      <w:pPr>
        <w:pStyle w:val="Header"/>
        <w:tabs>
          <w:tab w:val="clear" w:pos="4320"/>
          <w:tab w:val="clear" w:pos="8640"/>
        </w:tabs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</w:pPr>
      <w:r w:rsidRPr="00A15FF3">
        <w:rPr>
          <w:snapToGrid w:val="0"/>
        </w:rPr>
        <w:t xml:space="preserve">Review of </w:t>
      </w:r>
      <w:r w:rsidRPr="004968E4">
        <w:rPr>
          <w:i/>
        </w:rPr>
        <w:t>Plots and Proposals:  American Women’s Fiction, 1850-1890</w:t>
      </w:r>
      <w:r w:rsidRPr="00A15FF3">
        <w:t xml:space="preserve">.  </w:t>
      </w:r>
      <w:proofErr w:type="gramStart"/>
      <w:r w:rsidRPr="00A15FF3">
        <w:t>By Karen Tracey.</w:t>
      </w:r>
      <w:proofErr w:type="gramEnd"/>
      <w:r w:rsidRPr="00A15FF3">
        <w:t xml:space="preserve">  </w:t>
      </w:r>
      <w:smartTag w:uri="urn:schemas-microsoft-com:office:smarttags" w:element="City">
        <w:r w:rsidRPr="00A15FF3">
          <w:t>Urbana</w:t>
        </w:r>
      </w:smartTag>
      <w:r w:rsidRPr="00A15FF3">
        <w:t xml:space="preserve">, </w:t>
      </w:r>
      <w:smartTag w:uri="urn:schemas-microsoft-com:office:smarttags" w:element="State">
        <w:r w:rsidRPr="00A15FF3">
          <w:t>IL</w:t>
        </w:r>
      </w:smartTag>
      <w:r w:rsidRPr="00A15FF3">
        <w:t xml:space="preserve">:  </w:t>
      </w:r>
      <w:smartTag w:uri="urn:schemas-microsoft-com:office:smarttags" w:element="place">
        <w:smartTag w:uri="urn:schemas-microsoft-com:office:smarttags" w:element="PlaceType">
          <w:r w:rsidRPr="00A15FF3">
            <w:t>University</w:t>
          </w:r>
        </w:smartTag>
        <w:r w:rsidRPr="00A15FF3">
          <w:t xml:space="preserve"> of </w:t>
        </w:r>
        <w:smartTag w:uri="urn:schemas-microsoft-com:office:smarttags" w:element="PlaceName">
          <w:r w:rsidRPr="00A15FF3">
            <w:t>Illinois</w:t>
          </w:r>
        </w:smartTag>
      </w:smartTag>
      <w:r w:rsidRPr="00A15FF3">
        <w:t xml:space="preserve"> Press, 2000.  </w:t>
      </w:r>
      <w:proofErr w:type="gramStart"/>
      <w:r w:rsidRPr="00A15FF3">
        <w:t>ix</w:t>
      </w:r>
      <w:proofErr w:type="gramEnd"/>
      <w:r w:rsidRPr="00A15FF3">
        <w:t xml:space="preserve"> + 206 pp.; in </w:t>
      </w:r>
      <w:r w:rsidRPr="004968E4">
        <w:rPr>
          <w:i/>
        </w:rPr>
        <w:t>South Atlantic Review</w:t>
      </w:r>
      <w:r w:rsidRPr="00A15FF3">
        <w:t xml:space="preserve"> 67.1 (2002):  147-150.</w:t>
      </w:r>
    </w:p>
    <w:p w:rsidR="0025436C" w:rsidRPr="00A15FF3" w:rsidRDefault="0025436C" w:rsidP="0025436C">
      <w:pPr>
        <w:ind w:left="720" w:hanging="720"/>
      </w:pPr>
    </w:p>
    <w:p w:rsidR="0025436C" w:rsidRPr="00A15FF3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Book Review of Rochelle Rainer (ed.), </w:t>
      </w:r>
      <w:r w:rsidRPr="004968E4">
        <w:rPr>
          <w:i/>
          <w:snapToGrid w:val="0"/>
        </w:rPr>
        <w:t>Bearing Life:  Women's Writings on Childlessness</w:t>
      </w:r>
      <w:proofErr w:type="gramStart"/>
      <w:r w:rsidRPr="004968E4">
        <w:rPr>
          <w:i/>
          <w:snapToGrid w:val="0"/>
        </w:rPr>
        <w:t>,  Journal</w:t>
      </w:r>
      <w:proofErr w:type="gramEnd"/>
      <w:r w:rsidRPr="004968E4">
        <w:rPr>
          <w:i/>
          <w:snapToGrid w:val="0"/>
        </w:rPr>
        <w:t xml:space="preserve"> of the Association for Research on Mothering</w:t>
      </w:r>
      <w:r w:rsidRPr="00A15FF3">
        <w:rPr>
          <w:snapToGrid w:val="0"/>
        </w:rPr>
        <w:t xml:space="preserve"> 4.2 (2002):  234-236. </w:t>
      </w:r>
    </w:p>
    <w:p w:rsidR="0025436C" w:rsidRPr="00A15FF3" w:rsidRDefault="0025436C" w:rsidP="0025436C">
      <w:pPr>
        <w:pStyle w:val="Footer"/>
        <w:tabs>
          <w:tab w:val="clear" w:pos="4320"/>
          <w:tab w:val="clear" w:pos="864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</w:pPr>
    </w:p>
    <w:p w:rsidR="0025436C" w:rsidRPr="00A15FF3" w:rsidRDefault="0025436C" w:rsidP="0025436C">
      <w:pPr>
        <w:ind w:left="720" w:hanging="720"/>
      </w:pPr>
      <w:r w:rsidRPr="00A15FF3">
        <w:t xml:space="preserve">Review of </w:t>
      </w:r>
      <w:r w:rsidRPr="004968E4">
        <w:rPr>
          <w:i/>
        </w:rPr>
        <w:t xml:space="preserve">Transfiguring </w:t>
      </w:r>
      <w:smartTag w:uri="urn:schemas-microsoft-com:office:smarttags" w:element="country-region">
        <w:smartTag w:uri="urn:schemas-microsoft-com:office:smarttags" w:element="place">
          <w:r w:rsidRPr="004968E4">
            <w:rPr>
              <w:i/>
            </w:rPr>
            <w:t>America</w:t>
          </w:r>
        </w:smartTag>
      </w:smartTag>
      <w:r w:rsidRPr="004968E4">
        <w:rPr>
          <w:i/>
        </w:rPr>
        <w:t>:  Myth, Ideology, and Mourning in Margaret Fuller’s Writing</w:t>
      </w:r>
      <w:r w:rsidRPr="00A15FF3">
        <w:t xml:space="preserve">.  </w:t>
      </w:r>
      <w:proofErr w:type="gramStart"/>
      <w:r w:rsidRPr="00A15FF3">
        <w:t>By Jeffrey Steele.</w:t>
      </w:r>
      <w:proofErr w:type="gramEnd"/>
      <w:r w:rsidRPr="00A15FF3">
        <w:t xml:space="preserve"> </w:t>
      </w:r>
      <w:smartTag w:uri="urn:schemas-microsoft-com:office:smarttags" w:element="City">
        <w:r w:rsidRPr="00A15FF3">
          <w:t>Columbia</w:t>
        </w:r>
      </w:smartTag>
      <w:r w:rsidRPr="00A15FF3">
        <w:t xml:space="preserve"> and </w:t>
      </w:r>
      <w:smartTag w:uri="urn:schemas-microsoft-com:office:smarttags" w:element="City">
        <w:r w:rsidRPr="00A15FF3">
          <w:t>London</w:t>
        </w:r>
      </w:smartTag>
      <w:r w:rsidRPr="00A15FF3">
        <w:t xml:space="preserve">:  </w:t>
      </w:r>
      <w:smartTag w:uri="urn:schemas-microsoft-com:office:smarttags" w:element="place">
        <w:smartTag w:uri="urn:schemas-microsoft-com:office:smarttags" w:element="PlaceType">
          <w:r w:rsidRPr="00A15FF3">
            <w:t>University</w:t>
          </w:r>
        </w:smartTag>
        <w:r w:rsidRPr="00A15FF3">
          <w:t xml:space="preserve"> of </w:t>
        </w:r>
        <w:smartTag w:uri="urn:schemas-microsoft-com:office:smarttags" w:element="PlaceName">
          <w:r w:rsidRPr="00A15FF3">
            <w:t>Missouri</w:t>
          </w:r>
        </w:smartTag>
      </w:smartTag>
      <w:r w:rsidRPr="00A15FF3">
        <w:t xml:space="preserve"> Press, 2001.  </w:t>
      </w:r>
      <w:proofErr w:type="gramStart"/>
      <w:r w:rsidRPr="00A15FF3">
        <w:t>xi</w:t>
      </w:r>
      <w:proofErr w:type="gramEnd"/>
      <w:r w:rsidRPr="00A15FF3">
        <w:t xml:space="preserve"> + 330 pp.  For </w:t>
      </w:r>
      <w:r w:rsidRPr="00FC35C7">
        <w:rPr>
          <w:i/>
        </w:rPr>
        <w:t>Prose Studies</w:t>
      </w:r>
      <w:r w:rsidRPr="00A15FF3">
        <w:t>, 24.3 (2001):  103-106.</w:t>
      </w:r>
    </w:p>
    <w:p w:rsidR="0025436C" w:rsidRPr="00A15FF3" w:rsidRDefault="0025436C" w:rsidP="0025436C">
      <w:pPr>
        <w:ind w:left="720" w:hanging="720"/>
      </w:pPr>
    </w:p>
    <w:p w:rsidR="0025436C" w:rsidRPr="00A15FF3" w:rsidRDefault="0025436C" w:rsidP="0025436C">
      <w:pPr>
        <w:ind w:left="720" w:hanging="720"/>
        <w:rPr>
          <w:snapToGrid w:val="0"/>
        </w:rPr>
      </w:pPr>
      <w:proofErr w:type="spellStart"/>
      <w:r w:rsidRPr="00A15FF3">
        <w:rPr>
          <w:snapToGrid w:val="0"/>
        </w:rPr>
        <w:t>Coursepack</w:t>
      </w:r>
      <w:proofErr w:type="spellEnd"/>
      <w:r w:rsidRPr="00A15FF3">
        <w:rPr>
          <w:snapToGrid w:val="0"/>
        </w:rPr>
        <w:t xml:space="preserve"> (computerized) including notes and critical essays on "Nineteenth-Century American Women Writers," for XanEdu.com </w:t>
      </w:r>
      <w:proofErr w:type="spellStart"/>
      <w:r w:rsidRPr="00A15FF3">
        <w:rPr>
          <w:snapToGrid w:val="0"/>
        </w:rPr>
        <w:t>coursepack</w:t>
      </w:r>
      <w:proofErr w:type="spellEnd"/>
      <w:r w:rsidRPr="00A15FF3">
        <w:rPr>
          <w:snapToGrid w:val="0"/>
        </w:rPr>
        <w:t xml:space="preserve"> series, </w:t>
      </w:r>
      <w:proofErr w:type="gramStart"/>
      <w:r w:rsidRPr="00A15FF3">
        <w:rPr>
          <w:snapToGrid w:val="0"/>
        </w:rPr>
        <w:t>Summer</w:t>
      </w:r>
      <w:proofErr w:type="gramEnd"/>
      <w:r w:rsidRPr="00A15FF3">
        <w:rPr>
          <w:snapToGrid w:val="0"/>
        </w:rPr>
        <w:t>, 2001.</w:t>
      </w:r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</w:pPr>
      <w:r w:rsidRPr="00A15FF3">
        <w:rPr>
          <w:snapToGrid w:val="0"/>
        </w:rPr>
        <w:t xml:space="preserve">Book Review of Thomas R. Mitchell, </w:t>
      </w:r>
      <w:smartTag w:uri="urn:schemas-microsoft-com:office:smarttags" w:element="place">
        <w:smartTag w:uri="urn:schemas-microsoft-com:office:smarttags" w:element="City">
          <w:r w:rsidRPr="004968E4">
            <w:rPr>
              <w:i/>
              <w:snapToGrid w:val="0"/>
            </w:rPr>
            <w:t>Hawthorne</w:t>
          </w:r>
        </w:smartTag>
      </w:smartTag>
      <w:r w:rsidRPr="004968E4">
        <w:rPr>
          <w:i/>
          <w:snapToGrid w:val="0"/>
        </w:rPr>
        <w:t>'s Fuller Mystery, Nathaniel Hawthorne Review,</w:t>
      </w:r>
      <w:r w:rsidRPr="00A15FF3">
        <w:rPr>
          <w:snapToGrid w:val="0"/>
        </w:rPr>
        <w:t xml:space="preserve"> </w:t>
      </w:r>
      <w:proofErr w:type="gramStart"/>
      <w:r w:rsidRPr="00A15FF3">
        <w:rPr>
          <w:snapToGrid w:val="0"/>
        </w:rPr>
        <w:t>Spring</w:t>
      </w:r>
      <w:proofErr w:type="gramEnd"/>
      <w:r w:rsidRPr="00A15FF3">
        <w:rPr>
          <w:snapToGrid w:val="0"/>
        </w:rPr>
        <w:t xml:space="preserve">, 2001 </w:t>
      </w:r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proofErr w:type="gramStart"/>
      <w:r w:rsidRPr="00A15FF3">
        <w:rPr>
          <w:snapToGrid w:val="0"/>
        </w:rPr>
        <w:t xml:space="preserve">Encyclopedia Essay Entries for Elizabeth Stuart Phelps Ward and "The Tenth of January," for </w:t>
      </w:r>
      <w:r w:rsidRPr="00FC35C7">
        <w:rPr>
          <w:i/>
          <w:snapToGrid w:val="0"/>
        </w:rPr>
        <w:t>A Reader's Companion to the American Short Story</w:t>
      </w:r>
      <w:r w:rsidRPr="00A15FF3">
        <w:rPr>
          <w:snapToGrid w:val="0"/>
        </w:rPr>
        <w:t xml:space="preserve"> (Ed. Abby </w:t>
      </w:r>
      <w:proofErr w:type="spellStart"/>
      <w:r w:rsidRPr="00A15FF3">
        <w:rPr>
          <w:snapToGrid w:val="0"/>
        </w:rPr>
        <w:t>Werlock</w:t>
      </w:r>
      <w:proofErr w:type="spellEnd"/>
      <w:r w:rsidRPr="00A15FF3">
        <w:rPr>
          <w:snapToGrid w:val="0"/>
        </w:rPr>
        <w:t>), 2000.</w:t>
      </w:r>
      <w:proofErr w:type="gramEnd"/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Book Review of Carolyn </w:t>
      </w:r>
      <w:proofErr w:type="spellStart"/>
      <w:r w:rsidRPr="00A15FF3">
        <w:rPr>
          <w:snapToGrid w:val="0"/>
        </w:rPr>
        <w:t>Dever</w:t>
      </w:r>
      <w:proofErr w:type="spellEnd"/>
      <w:r w:rsidRPr="00A15FF3">
        <w:rPr>
          <w:snapToGrid w:val="0"/>
        </w:rPr>
        <w:t xml:space="preserve">, </w:t>
      </w:r>
      <w:r w:rsidRPr="004968E4">
        <w:rPr>
          <w:i/>
          <w:snapToGrid w:val="0"/>
        </w:rPr>
        <w:t>Death and the Mother from Dickens to Freud:  Victorian Fiction and the Anxiety of Origins.</w:t>
      </w:r>
      <w:r w:rsidRPr="00A15FF3">
        <w:rPr>
          <w:snapToGrid w:val="0"/>
        </w:rPr>
        <w:t xml:space="preserve">  N.Y.: 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Cambridge</w:t>
          </w:r>
        </w:smartTag>
      </w:smartTag>
      <w:r w:rsidRPr="00A15FF3">
        <w:rPr>
          <w:snapToGrid w:val="0"/>
        </w:rPr>
        <w:t xml:space="preserve"> UP, 1998.  </w:t>
      </w:r>
      <w:proofErr w:type="gramStart"/>
      <w:r w:rsidRPr="00A15FF3">
        <w:rPr>
          <w:snapToGrid w:val="0"/>
        </w:rPr>
        <w:t xml:space="preserve">Inaugural issue of </w:t>
      </w:r>
      <w:r w:rsidRPr="004968E4">
        <w:rPr>
          <w:i/>
          <w:snapToGrid w:val="0"/>
        </w:rPr>
        <w:t>Journal of the Association for Research and Mothering</w:t>
      </w:r>
      <w:r w:rsidRPr="00A15FF3">
        <w:rPr>
          <w:snapToGrid w:val="0"/>
        </w:rPr>
        <w:t xml:space="preserve">, Special issue, </w:t>
      </w:r>
      <w:r w:rsidRPr="004968E4">
        <w:rPr>
          <w:i/>
          <w:snapToGrid w:val="0"/>
        </w:rPr>
        <w:t>Mothering and Motherhood,</w:t>
      </w:r>
      <w:r w:rsidRPr="00A15FF3">
        <w:rPr>
          <w:snapToGrid w:val="0"/>
        </w:rPr>
        <w:t xml:space="preserve"> Spring/Summer 1999.</w:t>
      </w:r>
      <w:proofErr w:type="gramEnd"/>
      <w:r w:rsidRPr="00A15FF3">
        <w:rPr>
          <w:snapToGrid w:val="0"/>
        </w:rPr>
        <w:t xml:space="preserve"> </w:t>
      </w:r>
      <w:proofErr w:type="gramStart"/>
      <w:r w:rsidRPr="00A15FF3">
        <w:rPr>
          <w:snapToGrid w:val="0"/>
        </w:rPr>
        <w:t>217-219.</w:t>
      </w:r>
      <w:proofErr w:type="gramEnd"/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Book Review of Manfred </w:t>
      </w:r>
      <w:proofErr w:type="spellStart"/>
      <w:r w:rsidRPr="00A15FF3">
        <w:rPr>
          <w:snapToGrid w:val="0"/>
        </w:rPr>
        <w:t>Menzel</w:t>
      </w:r>
      <w:proofErr w:type="spellEnd"/>
      <w:r w:rsidRPr="00A15FF3">
        <w:rPr>
          <w:snapToGrid w:val="0"/>
        </w:rPr>
        <w:t xml:space="preserve">, </w:t>
      </w:r>
      <w:proofErr w:type="spellStart"/>
      <w:r w:rsidRPr="004968E4">
        <w:rPr>
          <w:i/>
          <w:snapToGrid w:val="0"/>
        </w:rPr>
        <w:t>Klatsch</w:t>
      </w:r>
      <w:proofErr w:type="spellEnd"/>
      <w:r w:rsidRPr="004968E4">
        <w:rPr>
          <w:i/>
          <w:snapToGrid w:val="0"/>
        </w:rPr>
        <w:t xml:space="preserve">, </w:t>
      </w:r>
      <w:proofErr w:type="spellStart"/>
      <w:r w:rsidRPr="004968E4">
        <w:rPr>
          <w:i/>
          <w:snapToGrid w:val="0"/>
        </w:rPr>
        <w:t>Gerücht</w:t>
      </w:r>
      <w:proofErr w:type="spellEnd"/>
      <w:r w:rsidRPr="004968E4">
        <w:rPr>
          <w:i/>
          <w:snapToGrid w:val="0"/>
        </w:rPr>
        <w:t xml:space="preserve">, und </w:t>
      </w:r>
      <w:proofErr w:type="spellStart"/>
      <w:r w:rsidRPr="004968E4">
        <w:rPr>
          <w:i/>
          <w:snapToGrid w:val="0"/>
        </w:rPr>
        <w:t>Wirklichkeit</w:t>
      </w:r>
      <w:proofErr w:type="spellEnd"/>
      <w:r w:rsidRPr="004968E4">
        <w:rPr>
          <w:i/>
          <w:snapToGrid w:val="0"/>
        </w:rPr>
        <w:t xml:space="preserve"> </w:t>
      </w:r>
      <w:proofErr w:type="spellStart"/>
      <w:r w:rsidRPr="004968E4">
        <w:rPr>
          <w:i/>
          <w:snapToGrid w:val="0"/>
        </w:rPr>
        <w:t>bei</w:t>
      </w:r>
      <w:proofErr w:type="spellEnd"/>
      <w:r w:rsidRPr="004968E4">
        <w:rPr>
          <w:i/>
          <w:snapToGrid w:val="0"/>
        </w:rPr>
        <w:t xml:space="preserve"> Nathaniel Hawthorne</w:t>
      </w:r>
      <w:r w:rsidRPr="00A15FF3">
        <w:rPr>
          <w:snapToGrid w:val="0"/>
        </w:rPr>
        <w:t>.  N.Y.:  Peter Lang, 1996. (</w:t>
      </w:r>
      <w:proofErr w:type="gramStart"/>
      <w:r w:rsidRPr="00A15FF3">
        <w:rPr>
          <w:snapToGrid w:val="0"/>
        </w:rPr>
        <w:t>in</w:t>
      </w:r>
      <w:proofErr w:type="gramEnd"/>
      <w:r w:rsidRPr="00A15FF3">
        <w:rPr>
          <w:snapToGrid w:val="0"/>
        </w:rPr>
        <w:t xml:space="preserve"> </w:t>
      </w:r>
      <w:r w:rsidRPr="004968E4">
        <w:rPr>
          <w:i/>
          <w:snapToGrid w:val="0"/>
        </w:rPr>
        <w:t>Nathaniel Hawthorne Review</w:t>
      </w:r>
      <w:r w:rsidRPr="00A15FF3">
        <w:rPr>
          <w:snapToGrid w:val="0"/>
        </w:rPr>
        <w:t>, Fall, 1997).</w:t>
      </w:r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Pr="00A15FF3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Book Review of Kathy </w:t>
      </w:r>
      <w:proofErr w:type="spellStart"/>
      <w:r w:rsidRPr="00A15FF3">
        <w:rPr>
          <w:snapToGrid w:val="0"/>
        </w:rPr>
        <w:t>Fedorko</w:t>
      </w:r>
      <w:proofErr w:type="spellEnd"/>
      <w:r w:rsidRPr="00A15FF3">
        <w:rPr>
          <w:snapToGrid w:val="0"/>
        </w:rPr>
        <w:t xml:space="preserve">, </w:t>
      </w:r>
      <w:r w:rsidRPr="004968E4">
        <w:rPr>
          <w:i/>
          <w:snapToGrid w:val="0"/>
        </w:rPr>
        <w:t xml:space="preserve">Gender and the Gothic in the Fiction of Edith Wharton, Edith Wharton Review, </w:t>
      </w:r>
      <w:proofErr w:type="gramStart"/>
      <w:r w:rsidRPr="00A15FF3">
        <w:rPr>
          <w:snapToGrid w:val="0"/>
        </w:rPr>
        <w:t>Winter</w:t>
      </w:r>
      <w:proofErr w:type="gramEnd"/>
      <w:r w:rsidRPr="00A15FF3">
        <w:rPr>
          <w:snapToGrid w:val="0"/>
        </w:rPr>
        <w:t>, 1996.</w:t>
      </w:r>
    </w:p>
    <w:p w:rsidR="0025436C" w:rsidRPr="00A15FF3" w:rsidRDefault="0025436C" w:rsidP="0025436C">
      <w:pPr>
        <w:ind w:left="720" w:hanging="720"/>
        <w:rPr>
          <w:snapToGrid w:val="0"/>
        </w:rPr>
      </w:pPr>
    </w:p>
    <w:p w:rsidR="0025436C" w:rsidRDefault="0025436C" w:rsidP="0025436C">
      <w:pPr>
        <w:ind w:left="720" w:hanging="720"/>
        <w:rPr>
          <w:snapToGrid w:val="0"/>
        </w:rPr>
      </w:pPr>
      <w:r w:rsidRPr="00A15FF3">
        <w:rPr>
          <w:snapToGrid w:val="0"/>
        </w:rPr>
        <w:t xml:space="preserve">Notes to the authoritative Penguin edition of W.E.B. </w:t>
      </w:r>
      <w:proofErr w:type="spellStart"/>
      <w:r w:rsidRPr="00A15FF3">
        <w:rPr>
          <w:snapToGrid w:val="0"/>
        </w:rPr>
        <w:t>DuBois's</w:t>
      </w:r>
      <w:proofErr w:type="spellEnd"/>
      <w:r w:rsidRPr="00A15FF3">
        <w:rPr>
          <w:snapToGrid w:val="0"/>
        </w:rPr>
        <w:t xml:space="preserve"> </w:t>
      </w:r>
      <w:r w:rsidRPr="004968E4">
        <w:rPr>
          <w:i/>
          <w:snapToGrid w:val="0"/>
        </w:rPr>
        <w:t>The Souls of Black Folk</w:t>
      </w:r>
      <w:r>
        <w:rPr>
          <w:snapToGrid w:val="0"/>
        </w:rPr>
        <w:t>, 1989: pp. 219-247.</w:t>
      </w:r>
    </w:p>
    <w:p w:rsidR="0025436C" w:rsidRDefault="0025436C" w:rsidP="0025436C">
      <w:pPr>
        <w:rPr>
          <w:snapToGrid w:val="0"/>
        </w:rPr>
      </w:pPr>
    </w:p>
    <w:p w:rsidR="0025436C" w:rsidRDefault="0025436C" w:rsidP="0025436C">
      <w:pPr>
        <w:rPr>
          <w:snapToGrid w:val="0"/>
        </w:rPr>
      </w:pPr>
    </w:p>
    <w:p w:rsidR="0025436C" w:rsidRDefault="00F03B35" w:rsidP="0025436C">
      <w:pPr>
        <w:rPr>
          <w:b/>
          <w:snapToGrid w:val="0"/>
        </w:rPr>
      </w:pPr>
      <w:r>
        <w:rPr>
          <w:b/>
          <w:snapToGrid w:val="0"/>
        </w:rPr>
        <w:t xml:space="preserve">Recent/Select </w:t>
      </w:r>
      <w:bookmarkStart w:id="0" w:name="_GoBack"/>
      <w:bookmarkEnd w:id="0"/>
      <w:r w:rsidR="0025436C" w:rsidRPr="003C52D6">
        <w:rPr>
          <w:b/>
          <w:snapToGrid w:val="0"/>
        </w:rPr>
        <w:t xml:space="preserve">CONFERENCE PAPERS AND TALKS </w:t>
      </w:r>
    </w:p>
    <w:p w:rsidR="0025436C" w:rsidRPr="00D52A9F" w:rsidRDefault="0025436C" w:rsidP="0025436C">
      <w:pPr>
        <w:rPr>
          <w:snapToGrid w:val="0"/>
        </w:rPr>
      </w:pPr>
      <w:r w:rsidRPr="00D52A9F">
        <w:rPr>
          <w:snapToGrid w:val="0"/>
        </w:rPr>
        <w:t>May</w:t>
      </w:r>
      <w:r>
        <w:rPr>
          <w:snapToGrid w:val="0"/>
        </w:rPr>
        <w:t>,</w:t>
      </w:r>
      <w:r w:rsidRPr="00D52A9F">
        <w:rPr>
          <w:snapToGrid w:val="0"/>
        </w:rPr>
        <w:t xml:space="preserve"> </w:t>
      </w:r>
      <w:proofErr w:type="gramStart"/>
      <w:r w:rsidRPr="00D52A9F">
        <w:rPr>
          <w:snapToGrid w:val="0"/>
        </w:rPr>
        <w:t>2015  Panel</w:t>
      </w:r>
      <w:proofErr w:type="gramEnd"/>
      <w:r w:rsidRPr="00D52A9F">
        <w:rPr>
          <w:snapToGrid w:val="0"/>
        </w:rPr>
        <w:t xml:space="preserve"> Organizer and Session leader of “</w:t>
      </w:r>
      <w:r>
        <w:rPr>
          <w:snapToGrid w:val="0"/>
        </w:rPr>
        <w:t xml:space="preserve">Naturalist Gothic” panel, </w:t>
      </w:r>
      <w:r w:rsidRPr="00D52A9F">
        <w:rPr>
          <w:snapToGrid w:val="0"/>
        </w:rPr>
        <w:t>ALA Confere</w:t>
      </w:r>
      <w:r>
        <w:rPr>
          <w:snapToGrid w:val="0"/>
        </w:rPr>
        <w:t>nce,  Boston</w:t>
      </w:r>
    </w:p>
    <w:p w:rsidR="0025436C" w:rsidRDefault="0025436C" w:rsidP="0025436C">
      <w:pPr>
        <w:rPr>
          <w:b/>
          <w:snapToGrid w:val="0"/>
        </w:rPr>
      </w:pPr>
    </w:p>
    <w:p w:rsidR="0025436C" w:rsidRDefault="0025436C" w:rsidP="0025436C">
      <w:pPr>
        <w:rPr>
          <w:snapToGrid w:val="0"/>
        </w:rPr>
      </w:pPr>
      <w:r>
        <w:rPr>
          <w:snapToGrid w:val="0"/>
        </w:rPr>
        <w:t xml:space="preserve">February, 2015 International Poe Society </w:t>
      </w:r>
      <w:proofErr w:type="gramStart"/>
      <w:r>
        <w:rPr>
          <w:snapToGrid w:val="0"/>
        </w:rPr>
        <w:t>Conference ,</w:t>
      </w:r>
      <w:proofErr w:type="gramEnd"/>
      <w:r>
        <w:rPr>
          <w:snapToGrid w:val="0"/>
        </w:rPr>
        <w:t xml:space="preserve"> New York</w:t>
      </w:r>
    </w:p>
    <w:p w:rsidR="0025436C" w:rsidRPr="00243FC6" w:rsidRDefault="0025436C" w:rsidP="0025436C">
      <w:pPr>
        <w:rPr>
          <w:snapToGrid w:val="0"/>
        </w:rPr>
      </w:pPr>
      <w:r>
        <w:rPr>
          <w:snapToGrid w:val="0"/>
        </w:rPr>
        <w:t xml:space="preserve"> Paper delivered:  “</w:t>
      </w:r>
      <w:r w:rsidRPr="008B2E1B">
        <w:rPr>
          <w:szCs w:val="24"/>
        </w:rPr>
        <w:t xml:space="preserve">Self-Surveillance, </w:t>
      </w:r>
      <w:proofErr w:type="spellStart"/>
      <w:r w:rsidRPr="008B2E1B">
        <w:rPr>
          <w:szCs w:val="24"/>
        </w:rPr>
        <w:t>Posturings</w:t>
      </w:r>
      <w:proofErr w:type="spellEnd"/>
      <w:r w:rsidRPr="008B2E1B">
        <w:rPr>
          <w:szCs w:val="24"/>
        </w:rPr>
        <w:t>, and Portraiture:  Poe’s Transcendentalism and Baudelaire’s Modernism</w:t>
      </w:r>
      <w:r>
        <w:rPr>
          <w:szCs w:val="24"/>
        </w:rPr>
        <w:t>”</w:t>
      </w:r>
    </w:p>
    <w:p w:rsidR="0025436C" w:rsidRDefault="0025436C" w:rsidP="0025436C">
      <w:pPr>
        <w:rPr>
          <w:b/>
          <w:snapToGrid w:val="0"/>
        </w:rPr>
      </w:pPr>
    </w:p>
    <w:p w:rsidR="0025436C" w:rsidRDefault="0025436C" w:rsidP="0025436C">
      <w:pPr>
        <w:spacing w:after="100"/>
        <w:contextualSpacing/>
      </w:pPr>
      <w:r w:rsidRPr="00422DD6">
        <w:t xml:space="preserve">May, </w:t>
      </w:r>
      <w:proofErr w:type="gramStart"/>
      <w:r w:rsidRPr="00422DD6">
        <w:t>2014  American</w:t>
      </w:r>
      <w:proofErr w:type="gramEnd"/>
      <w:r w:rsidRPr="00422DD6">
        <w:t xml:space="preserve"> Literature Associatio</w:t>
      </w:r>
      <w:r>
        <w:t>n Conference, Washington, D.C.</w:t>
      </w:r>
    </w:p>
    <w:p w:rsidR="0025436C" w:rsidRDefault="0025436C" w:rsidP="0025436C">
      <w:pPr>
        <w:spacing w:after="100"/>
        <w:contextualSpacing/>
        <w:rPr>
          <w:szCs w:val="24"/>
        </w:rPr>
      </w:pPr>
      <w:r>
        <w:t>Paper given in the Margaret Fuller Session: “</w:t>
      </w:r>
      <w:r>
        <w:rPr>
          <w:szCs w:val="24"/>
        </w:rPr>
        <w:t>Old to New World Gothic:  Margaret Fuller’s Appropriation of the American Landscape</w:t>
      </w:r>
      <w:r w:rsidRPr="0060107D">
        <w:rPr>
          <w:szCs w:val="24"/>
        </w:rPr>
        <w:t> </w:t>
      </w:r>
      <w:r>
        <w:rPr>
          <w:szCs w:val="24"/>
        </w:rPr>
        <w:t>“</w:t>
      </w:r>
      <w:r w:rsidRPr="0060107D">
        <w:rPr>
          <w:szCs w:val="24"/>
        </w:rPr>
        <w:t> </w:t>
      </w:r>
    </w:p>
    <w:p w:rsidR="0025436C" w:rsidRDefault="0025436C" w:rsidP="0025436C">
      <w:pPr>
        <w:contextualSpacing/>
      </w:pPr>
      <w:r>
        <w:rPr>
          <w:szCs w:val="24"/>
        </w:rPr>
        <w:t xml:space="preserve">Also </w:t>
      </w:r>
      <w:r>
        <w:t>Panel Organizer and Chair</w:t>
      </w:r>
      <w:proofErr w:type="gramStart"/>
      <w:r>
        <w:t>: :</w:t>
      </w:r>
      <w:proofErr w:type="gramEnd"/>
      <w:r>
        <w:t xml:space="preserve"> “</w:t>
      </w:r>
      <w:r w:rsidRPr="00422DD6">
        <w:t>Romantic Education in Nineteenth-Century American Literature and Culture</w:t>
      </w:r>
      <w:r>
        <w:t>”</w:t>
      </w:r>
    </w:p>
    <w:p w:rsidR="0025436C" w:rsidRDefault="0025436C" w:rsidP="0025436C">
      <w:pPr>
        <w:rPr>
          <w:b/>
          <w:snapToGrid w:val="0"/>
        </w:rPr>
      </w:pPr>
    </w:p>
    <w:p w:rsidR="0025436C" w:rsidRDefault="0025436C" w:rsidP="0025436C">
      <w:r>
        <w:rPr>
          <w:snapToGrid w:val="0"/>
        </w:rPr>
        <w:t xml:space="preserve">March, </w:t>
      </w:r>
      <w:proofErr w:type="gramStart"/>
      <w:r>
        <w:rPr>
          <w:snapToGrid w:val="0"/>
        </w:rPr>
        <w:t>2014  “</w:t>
      </w:r>
      <w:proofErr w:type="gramEnd"/>
      <w:r>
        <w:t xml:space="preserve">'I Like a Look of Agony, Because I Know It's True': Tears, Kisses, and Verisimilitude in Hawthorne and Alcott.” For a symposium, organized by Marie </w:t>
      </w:r>
      <w:proofErr w:type="spellStart"/>
      <w:r>
        <w:t>Pecorari</w:t>
      </w:r>
      <w:proofErr w:type="spellEnd"/>
      <w:r>
        <w:t xml:space="preserve">, </w:t>
      </w:r>
      <w:r>
        <w:rPr>
          <w:b/>
          <w:bCs/>
        </w:rPr>
        <w:t xml:space="preserve">Not a Dry Eye in the House: Tears in Performance, </w:t>
      </w:r>
      <w:r>
        <w:t xml:space="preserve">Paris-Sorbonne </w:t>
      </w:r>
      <w:proofErr w:type="spellStart"/>
      <w:r>
        <w:t>Université</w:t>
      </w:r>
      <w:proofErr w:type="spellEnd"/>
      <w:r>
        <w:t xml:space="preserve">, </w:t>
      </w:r>
      <w:proofErr w:type="spellStart"/>
      <w:r>
        <w:t>Institut</w:t>
      </w:r>
      <w:proofErr w:type="spellEnd"/>
      <w:r>
        <w:t xml:space="preserve"> National </w:t>
      </w:r>
      <w:proofErr w:type="spellStart"/>
      <w:r>
        <w:t>d'Histoire</w:t>
      </w:r>
      <w:proofErr w:type="spellEnd"/>
      <w:r>
        <w:t xml:space="preserve"> de </w:t>
      </w:r>
      <w:proofErr w:type="spellStart"/>
      <w:r>
        <w:t>l'Art</w:t>
      </w:r>
      <w:proofErr w:type="spellEnd"/>
    </w:p>
    <w:p w:rsidR="0025436C" w:rsidRPr="00660C4A" w:rsidRDefault="0025436C" w:rsidP="0025436C">
      <w:pPr>
        <w:rPr>
          <w:snapToGrid w:val="0"/>
        </w:rPr>
      </w:pPr>
    </w:p>
    <w:p w:rsidR="0025436C" w:rsidRPr="003C52D6" w:rsidRDefault="0025436C" w:rsidP="0025436C">
      <w:pPr>
        <w:rPr>
          <w:snapToGrid w:val="0"/>
        </w:rPr>
      </w:pPr>
      <w:r w:rsidRPr="003C52D6">
        <w:rPr>
          <w:snapToGrid w:val="0"/>
        </w:rPr>
        <w:t xml:space="preserve">May, </w:t>
      </w:r>
      <w:proofErr w:type="gramStart"/>
      <w:r w:rsidRPr="003C52D6">
        <w:rPr>
          <w:snapToGrid w:val="0"/>
        </w:rPr>
        <w:t>2013</w:t>
      </w:r>
      <w:r>
        <w:rPr>
          <w:snapToGrid w:val="0"/>
        </w:rPr>
        <w:t xml:space="preserve"> </w:t>
      </w:r>
      <w:r>
        <w:rPr>
          <w:b/>
          <w:snapToGrid w:val="0"/>
        </w:rPr>
        <w:t xml:space="preserve"> </w:t>
      </w:r>
      <w:r>
        <w:rPr>
          <w:snapToGrid w:val="0"/>
        </w:rPr>
        <w:t>Organized</w:t>
      </w:r>
      <w:proofErr w:type="gramEnd"/>
      <w:r>
        <w:rPr>
          <w:snapToGrid w:val="0"/>
        </w:rPr>
        <w:t xml:space="preserve">  and chaired panel at ALA (American Literature Association) Conference, Boston: “Hotels, Waysides, and Literary Salons:  Travel and the Wandering ‘I’/Eye” </w:t>
      </w:r>
    </w:p>
    <w:p w:rsidR="0025436C" w:rsidRDefault="0025436C" w:rsidP="0025436C">
      <w:pPr>
        <w:rPr>
          <w:snapToGrid w:val="0"/>
        </w:rPr>
      </w:pPr>
    </w:p>
    <w:p w:rsidR="0025436C" w:rsidRDefault="0025436C" w:rsidP="0025436C">
      <w:r>
        <w:rPr>
          <w:snapToGrid w:val="0"/>
        </w:rPr>
        <w:t xml:space="preserve">February, </w:t>
      </w:r>
      <w:proofErr w:type="gramStart"/>
      <w:r>
        <w:rPr>
          <w:snapToGrid w:val="0"/>
        </w:rPr>
        <w:t>2013  :</w:t>
      </w:r>
      <w:proofErr w:type="gramEnd"/>
      <w:r>
        <w:rPr>
          <w:snapToGrid w:val="0"/>
        </w:rPr>
        <w:t xml:space="preserve"> “</w:t>
      </w:r>
      <w:r>
        <w:t xml:space="preserve">Domestic Gothic in the Civil War Fiction of Elizabeth Stuart Phelps (Ward) and Ambrose Bierce,”  Gothic Literature Symposium, ALA, Savannah, GA; </w:t>
      </w:r>
    </w:p>
    <w:p w:rsidR="0025436C" w:rsidRDefault="0025436C" w:rsidP="0025436C">
      <w:proofErr w:type="gramStart"/>
      <w:r>
        <w:t>Also invited by conference organizer to participate on introductory plenary discussion roundtable.</w:t>
      </w:r>
      <w:proofErr w:type="gramEnd"/>
      <w:r>
        <w:t xml:space="preserve"> </w:t>
      </w:r>
    </w:p>
    <w:p w:rsidR="0025436C" w:rsidRDefault="0025436C" w:rsidP="0025436C">
      <w:pPr>
        <w:rPr>
          <w:snapToGrid w:val="0"/>
        </w:rPr>
      </w:pPr>
    </w:p>
    <w:p w:rsidR="0025436C" w:rsidRDefault="0025436C" w:rsidP="0025436C">
      <w:pPr>
        <w:rPr>
          <w:snapToGrid w:val="0"/>
        </w:rPr>
      </w:pPr>
      <w:r>
        <w:rPr>
          <w:snapToGrid w:val="0"/>
        </w:rPr>
        <w:t>June, 2012   “From Hester to Hilda:  Hawthorne’s Reconceptualization of the Madonna,”</w:t>
      </w:r>
    </w:p>
    <w:p w:rsidR="0025436C" w:rsidRDefault="0025436C" w:rsidP="0025436C">
      <w:pPr>
        <w:rPr>
          <w:snapToGrid w:val="0"/>
        </w:rPr>
      </w:pPr>
      <w:r>
        <w:rPr>
          <w:snapToGrid w:val="0"/>
        </w:rPr>
        <w:t xml:space="preserve">International conference of the </w:t>
      </w:r>
      <w:smartTag w:uri="urn:schemas-microsoft-com:office:smarttags" w:element="City">
        <w:r>
          <w:rPr>
            <w:snapToGrid w:val="0"/>
          </w:rPr>
          <w:t>Hawthorne</w:t>
        </w:r>
      </w:smartTag>
      <w:r>
        <w:rPr>
          <w:snapToGrid w:val="0"/>
        </w:rPr>
        <w:t xml:space="preserve">, Poe, and Emerson Societies, </w:t>
      </w:r>
      <w:smartTag w:uri="urn:schemas-microsoft-com:office:smarttags" w:element="place">
        <w:smartTag w:uri="urn:schemas-microsoft-com:office:smarttags" w:element="City">
          <w:r>
            <w:rPr>
              <w:snapToGrid w:val="0"/>
            </w:rPr>
            <w:t>Florence</w:t>
          </w:r>
        </w:smartTag>
        <w:r>
          <w:rPr>
            <w:snapToGrid w:val="0"/>
          </w:rPr>
          <w:t xml:space="preserve">, </w:t>
        </w:r>
        <w:smartTag w:uri="urn:schemas-microsoft-com:office:smarttags" w:element="country-region">
          <w:r>
            <w:rPr>
              <w:snapToGrid w:val="0"/>
            </w:rPr>
            <w:t>Italy</w:t>
          </w:r>
        </w:smartTag>
      </w:smartTag>
    </w:p>
    <w:p w:rsidR="0025436C" w:rsidRDefault="0025436C" w:rsidP="0025436C">
      <w:pPr>
        <w:rPr>
          <w:snapToGrid w:val="0"/>
        </w:rPr>
      </w:pPr>
    </w:p>
    <w:p w:rsidR="0025436C" w:rsidRDefault="0025436C" w:rsidP="0025436C">
      <w:pPr>
        <w:rPr>
          <w:snapToGrid w:val="0"/>
        </w:rPr>
      </w:pPr>
      <w:r>
        <w:rPr>
          <w:snapToGrid w:val="0"/>
        </w:rPr>
        <w:t>Aug. 2011   “</w:t>
      </w:r>
      <w:r>
        <w:rPr>
          <w:lang w:val="en-GB"/>
        </w:rPr>
        <w:t xml:space="preserve">Domestic Gothic in Elizabeth Stuart Phelps’s and Ambrose Bierce’s Civil War Fiction,” </w:t>
      </w:r>
      <w:r>
        <w:rPr>
          <w:snapToGrid w:val="0"/>
        </w:rPr>
        <w:t>Conference of the International Gothic Association, Heidelberg, Germany</w:t>
      </w:r>
    </w:p>
    <w:p w:rsidR="0025436C" w:rsidRDefault="0025436C" w:rsidP="0025436C">
      <w:pPr>
        <w:rPr>
          <w:snapToGrid w:val="0"/>
        </w:rPr>
      </w:pPr>
    </w:p>
    <w:p w:rsidR="0025436C" w:rsidRDefault="0025436C" w:rsidP="0025436C">
      <w:pPr>
        <w:rPr>
          <w:snapToGrid w:val="0"/>
          <w:szCs w:val="24"/>
        </w:rPr>
      </w:pPr>
      <w:r w:rsidRPr="00E77351">
        <w:rPr>
          <w:snapToGrid w:val="0"/>
          <w:szCs w:val="24"/>
        </w:rPr>
        <w:t>May 2011 “The Paradox of Catholicism in New England Women’s Gothic,” ALA</w:t>
      </w:r>
      <w:r>
        <w:rPr>
          <w:snapToGrid w:val="0"/>
          <w:szCs w:val="24"/>
        </w:rPr>
        <w:t xml:space="preserve"> Conference</w:t>
      </w:r>
      <w:r w:rsidRPr="00E77351">
        <w:rPr>
          <w:snapToGrid w:val="0"/>
          <w:szCs w:val="24"/>
        </w:rPr>
        <w:t>, Gothic Session</w:t>
      </w:r>
    </w:p>
    <w:p w:rsidR="0025436C" w:rsidRPr="00E77351" w:rsidRDefault="0025436C" w:rsidP="0025436C">
      <w:pPr>
        <w:rPr>
          <w:snapToGrid w:val="0"/>
          <w:szCs w:val="24"/>
        </w:rPr>
      </w:pPr>
    </w:p>
    <w:p w:rsidR="0025436C" w:rsidRPr="00E77351" w:rsidRDefault="0025436C" w:rsidP="0025436C">
      <w:pPr>
        <w:rPr>
          <w:szCs w:val="24"/>
        </w:rPr>
      </w:pPr>
      <w:r w:rsidRPr="00E77351">
        <w:rPr>
          <w:snapToGrid w:val="0"/>
          <w:szCs w:val="24"/>
        </w:rPr>
        <w:t>Nov, 2010</w:t>
      </w:r>
      <w:r>
        <w:rPr>
          <w:snapToGrid w:val="0"/>
          <w:szCs w:val="24"/>
        </w:rPr>
        <w:t xml:space="preserve"> Invited talk:</w:t>
      </w:r>
      <w:r w:rsidRPr="00E77351">
        <w:rPr>
          <w:snapToGrid w:val="0"/>
          <w:szCs w:val="24"/>
        </w:rPr>
        <w:t xml:space="preserve"> </w:t>
      </w:r>
      <w:r w:rsidRPr="00E77351">
        <w:rPr>
          <w:szCs w:val="24"/>
        </w:rPr>
        <w:t xml:space="preserve">"A Beverage for the Masses: The </w:t>
      </w:r>
      <w:proofErr w:type="spellStart"/>
      <w:r w:rsidRPr="00E77351">
        <w:rPr>
          <w:szCs w:val="24"/>
        </w:rPr>
        <w:t>Proletarization</w:t>
      </w:r>
      <w:proofErr w:type="spellEnd"/>
      <w:r w:rsidRPr="00E77351">
        <w:rPr>
          <w:szCs w:val="24"/>
        </w:rPr>
        <w:t xml:space="preserve"> </w:t>
      </w:r>
      <w:r>
        <w:rPr>
          <w:szCs w:val="24"/>
        </w:rPr>
        <w:t xml:space="preserve">of Cocoa in American Naturalist </w:t>
      </w:r>
      <w:r w:rsidRPr="00E77351">
        <w:rPr>
          <w:szCs w:val="24"/>
        </w:rPr>
        <w:t>Fiction," International Conference: “Drink in the 18</w:t>
      </w:r>
      <w:r w:rsidRPr="00E77351">
        <w:rPr>
          <w:szCs w:val="24"/>
          <w:vertAlign w:val="superscript"/>
        </w:rPr>
        <w:t>th</w:t>
      </w:r>
      <w:r w:rsidRPr="00E77351">
        <w:rPr>
          <w:szCs w:val="24"/>
        </w:rPr>
        <w:t xml:space="preserve"> and 19</w:t>
      </w:r>
      <w:r w:rsidRPr="00E77351">
        <w:rPr>
          <w:szCs w:val="24"/>
          <w:vertAlign w:val="superscript"/>
        </w:rPr>
        <w:t>th</w:t>
      </w:r>
      <w:r w:rsidRPr="00E77351">
        <w:rPr>
          <w:szCs w:val="24"/>
        </w:rPr>
        <w:t xml:space="preserve"> Centuries:  Consumers</w:t>
      </w:r>
      <w:proofErr w:type="gramStart"/>
      <w:r w:rsidRPr="00E77351">
        <w:rPr>
          <w:szCs w:val="24"/>
        </w:rPr>
        <w:t>,  Cross</w:t>
      </w:r>
      <w:proofErr w:type="gramEnd"/>
      <w:r w:rsidRPr="00E77351">
        <w:rPr>
          <w:szCs w:val="24"/>
        </w:rPr>
        <w:t>-Currents, Conviviality,” University of Bonn, Germany (Invited speaker)</w:t>
      </w:r>
    </w:p>
    <w:p w:rsidR="0025436C" w:rsidRDefault="0025436C" w:rsidP="0025436C">
      <w:pPr>
        <w:rPr>
          <w:szCs w:val="24"/>
        </w:rPr>
      </w:pPr>
      <w:r w:rsidRPr="00E77351">
        <w:rPr>
          <w:szCs w:val="24"/>
        </w:rPr>
        <w:t xml:space="preserve">            (</w:t>
      </w:r>
      <w:r>
        <w:rPr>
          <w:szCs w:val="24"/>
        </w:rPr>
        <w:t xml:space="preserve">Expanded </w:t>
      </w:r>
      <w:r w:rsidRPr="00E77351">
        <w:rPr>
          <w:szCs w:val="24"/>
        </w:rPr>
        <w:t>Essay to app</w:t>
      </w:r>
      <w:r>
        <w:rPr>
          <w:szCs w:val="24"/>
        </w:rPr>
        <w:t>ear in a forthcoming collection)</w:t>
      </w:r>
    </w:p>
    <w:p w:rsidR="0025436C" w:rsidRPr="00E77351" w:rsidRDefault="0025436C" w:rsidP="0025436C">
      <w:pPr>
        <w:rPr>
          <w:szCs w:val="24"/>
        </w:rPr>
      </w:pPr>
    </w:p>
    <w:p w:rsidR="0025436C" w:rsidRDefault="0025436C" w:rsidP="0025436C">
      <w:pPr>
        <w:ind w:left="720" w:hanging="720"/>
        <w:rPr>
          <w:szCs w:val="24"/>
        </w:rPr>
      </w:pPr>
      <w:r w:rsidRPr="00E77351">
        <w:rPr>
          <w:snapToGrid w:val="0"/>
          <w:szCs w:val="24"/>
        </w:rPr>
        <w:t xml:space="preserve">Dec., </w:t>
      </w:r>
      <w:proofErr w:type="gramStart"/>
      <w:r w:rsidRPr="00E77351">
        <w:rPr>
          <w:snapToGrid w:val="0"/>
          <w:szCs w:val="24"/>
        </w:rPr>
        <w:t xml:space="preserve">2009  </w:t>
      </w:r>
      <w:r>
        <w:rPr>
          <w:snapToGrid w:val="0"/>
          <w:szCs w:val="24"/>
        </w:rPr>
        <w:t>Talk</w:t>
      </w:r>
      <w:proofErr w:type="gramEnd"/>
      <w:r>
        <w:rPr>
          <w:snapToGrid w:val="0"/>
          <w:szCs w:val="24"/>
        </w:rPr>
        <w:t xml:space="preserve">: </w:t>
      </w:r>
      <w:r w:rsidRPr="00E77351">
        <w:rPr>
          <w:snapToGrid w:val="0"/>
          <w:szCs w:val="24"/>
        </w:rPr>
        <w:t>“</w:t>
      </w:r>
      <w:r w:rsidRPr="00E77351">
        <w:rPr>
          <w:szCs w:val="24"/>
        </w:rPr>
        <w:t xml:space="preserve">Poe in Outer Space, with the Ladies,” Poe Studies Association Panel, MLA Convention, </w:t>
      </w:r>
      <w:proofErr w:type="spellStart"/>
      <w:r w:rsidRPr="00E77351">
        <w:rPr>
          <w:szCs w:val="24"/>
        </w:rPr>
        <w:t>Phila</w:t>
      </w:r>
      <w:proofErr w:type="spellEnd"/>
      <w:r w:rsidRPr="00E77351">
        <w:rPr>
          <w:szCs w:val="24"/>
        </w:rPr>
        <w:t xml:space="preserve">., </w:t>
      </w:r>
      <w:smartTag w:uri="urn:schemas-microsoft-com:office:smarttags" w:element="State">
        <w:r w:rsidRPr="00E77351">
          <w:rPr>
            <w:szCs w:val="24"/>
          </w:rPr>
          <w:t>Pa.</w:t>
        </w:r>
      </w:smartTag>
    </w:p>
    <w:p w:rsidR="0025436C" w:rsidRPr="00E77351" w:rsidRDefault="0025436C" w:rsidP="0025436C">
      <w:pPr>
        <w:ind w:left="720" w:hanging="720"/>
        <w:rPr>
          <w:snapToGrid w:val="0"/>
          <w:szCs w:val="24"/>
        </w:rPr>
      </w:pPr>
    </w:p>
    <w:p w:rsidR="0025436C" w:rsidRPr="00E77351" w:rsidRDefault="0025436C" w:rsidP="0025436C">
      <w:pPr>
        <w:ind w:left="720" w:hanging="720"/>
        <w:rPr>
          <w:rStyle w:val="normalchar1"/>
          <w:szCs w:val="24"/>
        </w:rPr>
      </w:pPr>
      <w:r w:rsidRPr="00E77351">
        <w:rPr>
          <w:snapToGrid w:val="0"/>
          <w:szCs w:val="24"/>
        </w:rPr>
        <w:t xml:space="preserve">October, 2009  </w:t>
      </w:r>
      <w:r w:rsidRPr="00E77351">
        <w:rPr>
          <w:rStyle w:val="normalchar1"/>
          <w:szCs w:val="24"/>
        </w:rPr>
        <w:t xml:space="preserve"> “The American Gretchen, Idealized Helpmeet to Victimized Worker: Negotiating Woman’s Place in History through Goethe’s Faust Legend,” Society for the Study of American Women Writers Conference, </w:t>
      </w:r>
      <w:proofErr w:type="spellStart"/>
      <w:smartTag w:uri="urn:schemas-microsoft-com:office:smarttags" w:element="place">
        <w:smartTag w:uri="urn:schemas-microsoft-com:office:smarttags" w:element="City">
          <w:r w:rsidRPr="00E77351">
            <w:rPr>
              <w:rStyle w:val="normalchar1"/>
              <w:szCs w:val="24"/>
            </w:rPr>
            <w:t>Phila</w:t>
          </w:r>
          <w:proofErr w:type="spellEnd"/>
          <w:r w:rsidRPr="00E77351">
            <w:rPr>
              <w:rStyle w:val="normalchar1"/>
              <w:szCs w:val="24"/>
            </w:rPr>
            <w:t>.</w:t>
          </w:r>
        </w:smartTag>
        <w:r w:rsidRPr="00E77351">
          <w:rPr>
            <w:rStyle w:val="normalchar1"/>
            <w:szCs w:val="24"/>
          </w:rPr>
          <w:t xml:space="preserve">, </w:t>
        </w:r>
        <w:smartTag w:uri="urn:schemas-microsoft-com:office:smarttags" w:element="State">
          <w:r w:rsidRPr="00E77351">
            <w:rPr>
              <w:rStyle w:val="normalchar1"/>
              <w:szCs w:val="24"/>
            </w:rPr>
            <w:t>Pa.</w:t>
          </w:r>
        </w:smartTag>
      </w:smartTag>
    </w:p>
    <w:p w:rsidR="0025436C" w:rsidRPr="00E77351" w:rsidRDefault="0025436C" w:rsidP="0025436C">
      <w:pPr>
        <w:rPr>
          <w:snapToGrid w:val="0"/>
          <w:szCs w:val="24"/>
        </w:rPr>
      </w:pPr>
    </w:p>
    <w:p w:rsidR="0025436C" w:rsidRPr="003F13D9" w:rsidRDefault="0025436C" w:rsidP="0025436C">
      <w:r>
        <w:t>May, 2009</w:t>
      </w:r>
      <w:r w:rsidRPr="003F13D9">
        <w:t xml:space="preserve"> “Abundance and Scarcity: Stowe’s Culinary Declaration of Independence in </w:t>
      </w:r>
      <w:r w:rsidRPr="00855476">
        <w:rPr>
          <w:i/>
        </w:rPr>
        <w:t>House and Home Papers</w:t>
      </w:r>
      <w:r w:rsidRPr="003F13D9">
        <w:t xml:space="preserve">,” </w:t>
      </w:r>
      <w:r>
        <w:t xml:space="preserve">American Literature Association,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</w:p>
    <w:p w:rsidR="0025436C" w:rsidRPr="003F13D9" w:rsidRDefault="0025436C" w:rsidP="0025436C">
      <w:pPr>
        <w:rPr>
          <w:snapToGrid w:val="0"/>
        </w:rPr>
      </w:pPr>
    </w:p>
    <w:p w:rsidR="0025436C" w:rsidRPr="00A15FF3" w:rsidRDefault="0025436C" w:rsidP="0025436C">
      <w:r w:rsidRPr="00A15FF3">
        <w:rPr>
          <w:snapToGrid w:val="0"/>
        </w:rPr>
        <w:t>June, 2008— “</w:t>
      </w:r>
      <w:r w:rsidRPr="00A15FF3">
        <w:t xml:space="preserve">Hawthorne, the New Frontier, or Why </w:t>
      </w:r>
      <w:proofErr w:type="spellStart"/>
      <w:r w:rsidRPr="00A15FF3">
        <w:t>Dimmesdale</w:t>
      </w:r>
      <w:proofErr w:type="spellEnd"/>
      <w:r w:rsidRPr="00A15FF3">
        <w:t xml:space="preserve"> Can’t go West,” for Hawthorne Society Conference, </w:t>
      </w:r>
      <w:smartTag w:uri="urn:schemas-microsoft-com:office:smarttags" w:element="place">
        <w:smartTag w:uri="urn:schemas-microsoft-com:office:smarttags" w:element="City">
          <w:r w:rsidRPr="00A15FF3">
            <w:t>Bowdoin College</w:t>
          </w:r>
        </w:smartTag>
        <w:r w:rsidRPr="00A15FF3">
          <w:t xml:space="preserve">, </w:t>
        </w:r>
        <w:smartTag w:uri="urn:schemas-microsoft-com:office:smarttags" w:element="State">
          <w:r w:rsidRPr="00A15FF3">
            <w:t>Maine</w:t>
          </w:r>
        </w:smartTag>
      </w:smartTag>
      <w:r w:rsidRPr="00A15FF3">
        <w:t xml:space="preserve">  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rPr>
          <w:snapToGrid w:val="0"/>
        </w:rPr>
      </w:pPr>
      <w:r w:rsidRPr="00A15FF3">
        <w:rPr>
          <w:snapToGrid w:val="0"/>
        </w:rPr>
        <w:t xml:space="preserve">July, 2007—Invited talk on </w:t>
      </w:r>
      <w:smartTag w:uri="urn:schemas-microsoft-com:office:smarttags" w:element="place">
        <w:smartTag w:uri="urn:schemas-microsoft-com:office:smarttags" w:element="City">
          <w:r w:rsidRPr="00A15FF3">
            <w:rPr>
              <w:snapToGrid w:val="0"/>
            </w:rPr>
            <w:t>Hawthorne</w:t>
          </w:r>
        </w:smartTag>
      </w:smartTag>
      <w:r w:rsidRPr="00A15FF3">
        <w:rPr>
          <w:snapToGrid w:val="0"/>
        </w:rPr>
        <w:t xml:space="preserve">’s feminism at the University </w:t>
      </w:r>
      <w:proofErr w:type="gramStart"/>
      <w:r w:rsidRPr="00A15FF3">
        <w:rPr>
          <w:snapToGrid w:val="0"/>
        </w:rPr>
        <w:t>of</w:t>
      </w:r>
      <w:proofErr w:type="gramEnd"/>
      <w:r w:rsidRPr="00A15FF3">
        <w:rPr>
          <w:snapToGrid w:val="0"/>
        </w:rPr>
        <w:t xml:space="preserve"> Heidelberg, Germany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pPr>
        <w:pStyle w:val="Title"/>
        <w:jc w:val="left"/>
        <w:rPr>
          <w:i w:val="0"/>
        </w:rPr>
      </w:pPr>
      <w:r w:rsidRPr="00A15FF3">
        <w:rPr>
          <w:i w:val="0"/>
        </w:rPr>
        <w:t>June, 2007--"The Creole Woman in 19</w:t>
      </w:r>
      <w:r w:rsidRPr="00A15FF3">
        <w:rPr>
          <w:i w:val="0"/>
          <w:vertAlign w:val="superscript"/>
        </w:rPr>
        <w:t>th</w:t>
      </w:r>
      <w:r w:rsidRPr="00A15FF3">
        <w:rPr>
          <w:i w:val="0"/>
        </w:rPr>
        <w:t>-Century New England Women’s Gothic,</w:t>
      </w:r>
      <w:r w:rsidRPr="00A15FF3">
        <w:t>”</w:t>
      </w:r>
      <w:r w:rsidRPr="00A15FF3">
        <w:rPr>
          <w:i w:val="0"/>
        </w:rPr>
        <w:t xml:space="preserve"> Conference of the International Gothic Association, </w:t>
      </w:r>
      <w:smartTag w:uri="urn:schemas-microsoft-com:office:smarttags" w:element="place">
        <w:smartTag w:uri="urn:schemas-microsoft-com:office:smarttags" w:element="City">
          <w:r w:rsidRPr="00A15FF3">
            <w:rPr>
              <w:i w:val="0"/>
            </w:rPr>
            <w:t>Aix-en-Provence</w:t>
          </w:r>
        </w:smartTag>
        <w:r w:rsidRPr="00A15FF3">
          <w:rPr>
            <w:i w:val="0"/>
          </w:rPr>
          <w:t xml:space="preserve">, </w:t>
        </w:r>
        <w:smartTag w:uri="urn:schemas-microsoft-com:office:smarttags" w:element="country-region">
          <w:r w:rsidRPr="00A15FF3">
            <w:rPr>
              <w:i w:val="0"/>
            </w:rPr>
            <w:t>France</w:t>
          </w:r>
        </w:smartTag>
      </w:smartTag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r w:rsidRPr="00A15FF3">
        <w:rPr>
          <w:snapToGrid w:val="0"/>
        </w:rPr>
        <w:t xml:space="preserve">Nov., 2006 </w:t>
      </w:r>
      <w:r w:rsidRPr="00A15FF3">
        <w:t xml:space="preserve">  “Sentimentalizing the Language of the Stars:  Astronomy in </w:t>
      </w:r>
      <w:r w:rsidRPr="00784DDD">
        <w:rPr>
          <w:i/>
        </w:rPr>
        <w:t>GODEY’S LADY’S BOOK,</w:t>
      </w:r>
      <w:r w:rsidRPr="00A15FF3">
        <w:t xml:space="preserve">” for Women and Science Panel, at Society for the Study of American Women Writers Biennial Conference, </w:t>
      </w:r>
      <w:proofErr w:type="spellStart"/>
      <w:smartTag w:uri="urn:schemas-microsoft-com:office:smarttags" w:element="place">
        <w:smartTag w:uri="urn:schemas-microsoft-com:office:smarttags" w:element="City">
          <w:r w:rsidRPr="00A15FF3">
            <w:t>Phila</w:t>
          </w:r>
          <w:proofErr w:type="spellEnd"/>
          <w:r w:rsidRPr="00A15FF3">
            <w:t>.</w:t>
          </w:r>
        </w:smartTag>
        <w:r w:rsidRPr="00A15FF3">
          <w:t xml:space="preserve">, </w:t>
        </w:r>
        <w:smartTag w:uri="urn:schemas-microsoft-com:office:smarttags" w:element="State">
          <w:r w:rsidRPr="00A15FF3">
            <w:t>Pa.</w:t>
          </w:r>
        </w:smartTag>
      </w:smartTag>
      <w:r w:rsidRPr="00A15FF3">
        <w:t xml:space="preserve">; and Respondent in “The </w:t>
      </w:r>
      <w:proofErr w:type="spellStart"/>
      <w:r w:rsidRPr="00A15FF3">
        <w:t>Peabodys</w:t>
      </w:r>
      <w:proofErr w:type="spellEnd"/>
      <w:r w:rsidRPr="00A15FF3">
        <w:t xml:space="preserve"> and Others” Session</w:t>
      </w:r>
    </w:p>
    <w:p w:rsidR="0025436C" w:rsidRPr="00A15FF3" w:rsidRDefault="0025436C" w:rsidP="0025436C">
      <w:pPr>
        <w:rPr>
          <w:snapToGrid w:val="0"/>
        </w:rPr>
      </w:pPr>
    </w:p>
    <w:p w:rsidR="0025436C" w:rsidRPr="00A15FF3" w:rsidRDefault="0025436C" w:rsidP="0025436C">
      <w:r w:rsidRPr="00A15FF3">
        <w:rPr>
          <w:snapToGrid w:val="0"/>
        </w:rPr>
        <w:t>July, 2006 “</w:t>
      </w:r>
      <w:r w:rsidRPr="00A15FF3">
        <w:t>Food for Thought:  Culinary Aesthetics and Dinner</w:t>
      </w:r>
      <w:r>
        <w:t>-</w:t>
      </w:r>
      <w:r w:rsidRPr="00A15FF3">
        <w:t xml:space="preserve">table Discourse in </w:t>
      </w:r>
    </w:p>
    <w:p w:rsidR="0025436C" w:rsidRPr="00A15FF3" w:rsidRDefault="0025436C" w:rsidP="0025436C">
      <w:smartTag w:uri="urn:schemas-microsoft-com:office:smarttags" w:element="City">
        <w:r w:rsidRPr="00A15FF3">
          <w:t>Hawthorne</w:t>
        </w:r>
      </w:smartTag>
      <w:r w:rsidRPr="00A15FF3">
        <w:t xml:space="preserve">’s Old and New England,” delivered at “Transatlantic Hawthorne, Poe, Emerson Conference” in </w:t>
      </w:r>
      <w:smartTag w:uri="urn:schemas-microsoft-com:office:smarttags" w:element="place">
        <w:smartTag w:uri="urn:schemas-microsoft-com:office:smarttags" w:element="City">
          <w:r w:rsidRPr="00A15FF3">
            <w:t>Oxford</w:t>
          </w:r>
        </w:smartTag>
        <w:r w:rsidRPr="00A15FF3">
          <w:t xml:space="preserve">, </w:t>
        </w:r>
        <w:smartTag w:uri="urn:schemas-microsoft-com:office:smarttags" w:element="country-region">
          <w:r w:rsidRPr="00A15FF3">
            <w:t>England</w:t>
          </w:r>
        </w:smartTag>
      </w:smartTag>
      <w:r w:rsidRPr="00A15FF3">
        <w:t>; also served as a session leader for a panel on the Romantics.</w:t>
      </w:r>
    </w:p>
    <w:p w:rsidR="0025436C" w:rsidRPr="00A15FF3" w:rsidRDefault="0025436C" w:rsidP="0025436C">
      <w:pPr>
        <w:rPr>
          <w:snapToGrid w:val="0"/>
        </w:rPr>
      </w:pPr>
    </w:p>
    <w:p w:rsidR="0025436C" w:rsidRDefault="0025436C" w:rsidP="0025436C">
      <w:r w:rsidRPr="00A15FF3">
        <w:t xml:space="preserve">March, </w:t>
      </w:r>
      <w:proofErr w:type="gramStart"/>
      <w:r w:rsidRPr="00A15FF3">
        <w:t>2006  “</w:t>
      </w:r>
      <w:proofErr w:type="gramEnd"/>
      <w:r w:rsidRPr="00A15FF3">
        <w:t xml:space="preserve">Retrieving the Language of the Ghostly Mother:  Displaced Daughters and the Search for Home,” American Comparative Lit. </w:t>
      </w:r>
      <w:proofErr w:type="gramStart"/>
      <w:r w:rsidRPr="00A15FF3">
        <w:t xml:space="preserve">Assoc. Conference, </w:t>
      </w:r>
      <w:smartTag w:uri="urn:schemas-microsoft-com:office:smarttags" w:element="City">
        <w:r w:rsidRPr="00A15FF3">
          <w:t>Princeton</w:t>
        </w:r>
      </w:smartTag>
      <w:r w:rsidRPr="00A15FF3">
        <w:t>, N.J.</w:t>
      </w:r>
      <w:proofErr w:type="gramEnd"/>
    </w:p>
    <w:p w:rsidR="0025436C" w:rsidRDefault="0025436C" w:rsidP="0025436C"/>
    <w:p w:rsidR="0025436C" w:rsidRDefault="0025436C" w:rsidP="0025436C">
      <w:pPr>
        <w:rPr>
          <w:rFonts w:ascii="Roman h" w:hAnsi="Roman h"/>
          <w:snapToGrid w:val="0"/>
        </w:rPr>
      </w:pPr>
      <w:r>
        <w:rPr>
          <w:rFonts w:ascii="Roman h" w:hAnsi="Roman h"/>
          <w:snapToGrid w:val="0"/>
        </w:rPr>
        <w:t>June, 2005—Paper on Elizabeth Stuart Phelps and the Civil War,  Virginia Tech, Blacksburg, Va., Conference for the Society for the Study of Women and the Civil War</w:t>
      </w:r>
    </w:p>
    <w:p w:rsidR="0025436C" w:rsidRDefault="0025436C" w:rsidP="0025436C">
      <w:pPr>
        <w:rPr>
          <w:rFonts w:ascii="Roman h" w:hAnsi="Roman h"/>
          <w:snapToGrid w:val="0"/>
        </w:rPr>
      </w:pPr>
    </w:p>
    <w:p w:rsidR="0025436C" w:rsidRDefault="0025436C" w:rsidP="0025436C">
      <w:pPr>
        <w:rPr>
          <w:rFonts w:ascii="Roman h" w:hAnsi="Roman h"/>
          <w:snapToGrid w:val="0"/>
        </w:rPr>
      </w:pPr>
      <w:r>
        <w:rPr>
          <w:rFonts w:ascii="Roman h" w:hAnsi="Roman h"/>
          <w:snapToGrid w:val="0"/>
        </w:rPr>
        <w:t xml:space="preserve">Dec., </w:t>
      </w:r>
      <w:proofErr w:type="gramStart"/>
      <w:r>
        <w:rPr>
          <w:rFonts w:ascii="Roman h" w:hAnsi="Roman h"/>
          <w:snapToGrid w:val="0"/>
        </w:rPr>
        <w:t>2004  Paper</w:t>
      </w:r>
      <w:proofErr w:type="gramEnd"/>
      <w:r>
        <w:rPr>
          <w:rFonts w:ascii="Roman h" w:hAnsi="Roman h"/>
          <w:snapToGrid w:val="0"/>
        </w:rPr>
        <w:t xml:space="preserve"> delivered at Edith Wharton Session, MLA Convention, </w:t>
      </w:r>
      <w:smartTag w:uri="urn:schemas-microsoft-com:office:smarttags" w:element="City">
        <w:r>
          <w:rPr>
            <w:rFonts w:ascii="Roman h" w:hAnsi="Roman h"/>
            <w:snapToGrid w:val="0"/>
          </w:rPr>
          <w:t>Philadelphia</w:t>
        </w:r>
      </w:smartTag>
      <w:r>
        <w:rPr>
          <w:rFonts w:ascii="Roman h" w:hAnsi="Roman h"/>
          <w:snapToGrid w:val="0"/>
        </w:rPr>
        <w:t>, on secrecy in Hawthorne and Wharton, “</w:t>
      </w:r>
      <w:smartTag w:uri="urn:schemas-microsoft-com:office:smarttags" w:element="place">
        <w:smartTag w:uri="urn:schemas-microsoft-com:office:smarttags" w:element="City">
          <w:r>
            <w:rPr>
              <w:rFonts w:ascii="Roman h" w:hAnsi="Roman h"/>
              <w:snapToGrid w:val="0"/>
            </w:rPr>
            <w:t>Hawthorne</w:t>
          </w:r>
        </w:smartTag>
      </w:smartTag>
      <w:r>
        <w:rPr>
          <w:rFonts w:ascii="Roman h" w:hAnsi="Roman h"/>
          <w:snapToGrid w:val="0"/>
        </w:rPr>
        <w:t xml:space="preserve">’s Legacy to Wharton’s </w:t>
      </w:r>
      <w:r>
        <w:rPr>
          <w:rFonts w:ascii="Roman h" w:hAnsi="Roman h"/>
          <w:i/>
          <w:snapToGrid w:val="0"/>
        </w:rPr>
        <w:t>Summer</w:t>
      </w:r>
      <w:r>
        <w:rPr>
          <w:rFonts w:ascii="Roman h" w:hAnsi="Roman h"/>
          <w:snapToGrid w:val="0"/>
        </w:rPr>
        <w:t>”</w:t>
      </w:r>
    </w:p>
    <w:p w:rsidR="0025436C" w:rsidRDefault="0025436C" w:rsidP="0025436C">
      <w:pPr>
        <w:rPr>
          <w:rFonts w:ascii="Roman h" w:hAnsi="Roman h"/>
          <w:snapToGrid w:val="0"/>
        </w:rPr>
      </w:pPr>
    </w:p>
    <w:p w:rsidR="0025436C" w:rsidRDefault="0025436C" w:rsidP="0025436C">
      <w:pPr>
        <w:rPr>
          <w:rFonts w:ascii="Roman h" w:hAnsi="Roman h"/>
          <w:snapToGrid w:val="0"/>
        </w:rPr>
      </w:pPr>
      <w:r>
        <w:rPr>
          <w:rFonts w:ascii="Roman h" w:hAnsi="Roman h"/>
          <w:snapToGrid w:val="0"/>
        </w:rPr>
        <w:t>Nov., 2004—Paper given on images of poverty (“Slumbering Poverty in Nineteenth-Century American Children’s Periodicals”) in 19</w:t>
      </w:r>
      <w:r>
        <w:rPr>
          <w:rFonts w:ascii="Roman h" w:hAnsi="Roman h"/>
          <w:snapToGrid w:val="0"/>
          <w:vertAlign w:val="superscript"/>
        </w:rPr>
        <w:t>th</w:t>
      </w:r>
      <w:r>
        <w:rPr>
          <w:rFonts w:ascii="Roman h" w:hAnsi="Roman h"/>
          <w:snapToGrid w:val="0"/>
        </w:rPr>
        <w:t>-century children’s journals, American Studies Association Conference, Atlanta, Georgia</w:t>
      </w:r>
    </w:p>
    <w:p w:rsidR="002B056D" w:rsidRDefault="002B056D"/>
    <w:sectPr w:rsidR="002B0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man 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D6" w:rsidRDefault="00F03B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C52D6" w:rsidRDefault="00F03B35">
    <w:pPr>
      <w:framePr w:hSpace="240" w:vSpace="240" w:wrap="auto" w:hAnchor="margin" w:xAlign="center"/>
      <w:tabs>
        <w:tab w:val="center" w:pos="4320"/>
        <w:tab w:val="right" w:pos="8640"/>
      </w:tabs>
      <w:ind w:right="360"/>
      <w:rPr>
        <w:snapToGrid w:val="0"/>
      </w:rPr>
    </w:pPr>
    <w:r>
      <w:rPr>
        <w:snapToGrid w:val="0"/>
      </w:rPr>
      <w:pgNum/>
    </w:r>
  </w:p>
  <w:p w:rsidR="003C52D6" w:rsidRDefault="00F03B35">
    <w:pPr>
      <w:tabs>
        <w:tab w:val="center" w:pos="4320"/>
        <w:tab w:val="right" w:pos="8640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D6" w:rsidRDefault="00F03B35">
    <w:pPr>
      <w:pStyle w:val="Footer"/>
      <w:framePr w:wrap="around" w:vAnchor="text" w:hAnchor="margin" w:xAlign="right" w:y="1"/>
      <w:rPr>
        <w:rStyle w:val="PageNumber"/>
      </w:rPr>
    </w:pPr>
  </w:p>
  <w:p w:rsidR="003C52D6" w:rsidRDefault="00F03B35">
    <w:pPr>
      <w:framePr w:hSpace="240" w:vSpace="240" w:wrap="auto" w:hAnchor="margin" w:xAlign="center"/>
      <w:tabs>
        <w:tab w:val="center" w:pos="4320"/>
        <w:tab w:val="right" w:pos="8640"/>
      </w:tabs>
      <w:ind w:right="360"/>
      <w:rPr>
        <w:snapToGrid w:val="0"/>
      </w:rPr>
    </w:pPr>
    <w:r>
      <w:rPr>
        <w:snapToGrid w:val="0"/>
      </w:rPr>
      <w:pgNum/>
    </w:r>
  </w:p>
  <w:p w:rsidR="003C52D6" w:rsidRDefault="00F03B35">
    <w:pPr>
      <w:tabs>
        <w:tab w:val="center" w:pos="4320"/>
        <w:tab w:val="right" w:pos="8640"/>
      </w:tabs>
      <w:rPr>
        <w:snapToGrid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D6" w:rsidRDefault="00F03B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2D6" w:rsidRDefault="00F03B35">
    <w:pPr>
      <w:rPr>
        <w:rFonts w:ascii="Courier" w:hAnsi="Courier"/>
        <w:snapToGrid w:val="0"/>
      </w:rPr>
    </w:pPr>
    <w:r>
      <w:rPr>
        <w:rFonts w:ascii="Courier" w:hAnsi="Courier"/>
        <w:snapToGrid w:val="0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D6" w:rsidRDefault="00F03B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C52D6" w:rsidRDefault="00F03B35">
    <w:pPr>
      <w:rPr>
        <w:rFonts w:ascii="Courier" w:hAnsi="Courier"/>
        <w:snapToGrid w:val="0"/>
      </w:rPr>
    </w:pPr>
    <w:r>
      <w:rPr>
        <w:rFonts w:ascii="Courier" w:hAnsi="Courier"/>
        <w:snapToGrid w:val="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D6" w:rsidRDefault="00F03B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2D6" w:rsidRDefault="00F03B3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2D6" w:rsidRDefault="00F03B35">
    <w:pPr>
      <w:pStyle w:val="Header"/>
      <w:framePr w:wrap="around" w:vAnchor="text" w:hAnchor="margin" w:xAlign="right" w:y="1"/>
      <w:rPr>
        <w:rStyle w:val="PageNumber"/>
      </w:rPr>
    </w:pPr>
  </w:p>
  <w:p w:rsidR="003C52D6" w:rsidRDefault="00F03B3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C54"/>
    <w:multiLevelType w:val="multilevel"/>
    <w:tmpl w:val="04AC7316"/>
    <w:lvl w:ilvl="0">
      <w:start w:val="1987"/>
      <w:numFmt w:val="decimal"/>
      <w:lvlText w:val="%1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982C6A"/>
    <w:multiLevelType w:val="multilevel"/>
    <w:tmpl w:val="4A68CD9A"/>
    <w:lvl w:ilvl="0">
      <w:start w:val="1981"/>
      <w:numFmt w:val="decimal"/>
      <w:lvlText w:val="%1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64"/>
        </w:tabs>
        <w:ind w:left="1164" w:hanging="1164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6C"/>
    <w:rsid w:val="0025436C"/>
    <w:rsid w:val="002B056D"/>
    <w:rsid w:val="007B1594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6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4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436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rsid w:val="0025436C"/>
    <w:pPr>
      <w:tabs>
        <w:tab w:val="center" w:pos="4320"/>
        <w:tab w:val="right" w:pos="8640"/>
      </w:tabs>
    </w:pPr>
    <w:rPr>
      <w:color w:val="auto"/>
    </w:rPr>
  </w:style>
  <w:style w:type="character" w:customStyle="1" w:styleId="FooterChar">
    <w:name w:val="Footer Char"/>
    <w:basedOn w:val="DefaultParagraphFont"/>
    <w:link w:val="Footer"/>
    <w:rsid w:val="0025436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5436C"/>
  </w:style>
  <w:style w:type="paragraph" w:styleId="HTMLPreformatted">
    <w:name w:val="HTML Preformatted"/>
    <w:basedOn w:val="Normal"/>
    <w:link w:val="HTMLPreformattedChar"/>
    <w:rsid w:val="00254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436C"/>
    <w:rPr>
      <w:rFonts w:ascii="Courier New" w:eastAsia="Times New Roman" w:hAnsi="Courier New" w:cs="Courier New"/>
      <w:sz w:val="20"/>
      <w:szCs w:val="20"/>
    </w:rPr>
  </w:style>
  <w:style w:type="character" w:customStyle="1" w:styleId="normalchar1">
    <w:name w:val="normalchar1"/>
    <w:basedOn w:val="DefaultParagraphFont"/>
    <w:rsid w:val="0025436C"/>
  </w:style>
  <w:style w:type="character" w:styleId="Emphasis">
    <w:name w:val="Emphasis"/>
    <w:qFormat/>
    <w:rsid w:val="0025436C"/>
    <w:rPr>
      <w:i/>
      <w:iCs/>
    </w:rPr>
  </w:style>
  <w:style w:type="paragraph" w:styleId="Title">
    <w:name w:val="Title"/>
    <w:basedOn w:val="Normal"/>
    <w:link w:val="TitleChar"/>
    <w:qFormat/>
    <w:rsid w:val="0025436C"/>
    <w:pPr>
      <w:jc w:val="center"/>
    </w:pPr>
    <w:rPr>
      <w:i/>
    </w:rPr>
  </w:style>
  <w:style w:type="character" w:customStyle="1" w:styleId="TitleChar">
    <w:name w:val="Title Char"/>
    <w:basedOn w:val="DefaultParagraphFont"/>
    <w:link w:val="Title"/>
    <w:rsid w:val="0025436C"/>
    <w:rPr>
      <w:rFonts w:ascii="Times New Roman" w:eastAsia="Times New Roman" w:hAnsi="Times New Roman" w:cs="Times New Roman"/>
      <w:i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6C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43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436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rsid w:val="0025436C"/>
    <w:pPr>
      <w:tabs>
        <w:tab w:val="center" w:pos="4320"/>
        <w:tab w:val="right" w:pos="8640"/>
      </w:tabs>
    </w:pPr>
    <w:rPr>
      <w:color w:val="auto"/>
    </w:rPr>
  </w:style>
  <w:style w:type="character" w:customStyle="1" w:styleId="FooterChar">
    <w:name w:val="Footer Char"/>
    <w:basedOn w:val="DefaultParagraphFont"/>
    <w:link w:val="Footer"/>
    <w:rsid w:val="0025436C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25436C"/>
  </w:style>
  <w:style w:type="paragraph" w:styleId="HTMLPreformatted">
    <w:name w:val="HTML Preformatted"/>
    <w:basedOn w:val="Normal"/>
    <w:link w:val="HTMLPreformattedChar"/>
    <w:rsid w:val="002543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5436C"/>
    <w:rPr>
      <w:rFonts w:ascii="Courier New" w:eastAsia="Times New Roman" w:hAnsi="Courier New" w:cs="Courier New"/>
      <w:sz w:val="20"/>
      <w:szCs w:val="20"/>
    </w:rPr>
  </w:style>
  <w:style w:type="character" w:customStyle="1" w:styleId="normalchar1">
    <w:name w:val="normalchar1"/>
    <w:basedOn w:val="DefaultParagraphFont"/>
    <w:rsid w:val="0025436C"/>
  </w:style>
  <w:style w:type="character" w:styleId="Emphasis">
    <w:name w:val="Emphasis"/>
    <w:qFormat/>
    <w:rsid w:val="0025436C"/>
    <w:rPr>
      <w:i/>
      <w:iCs/>
    </w:rPr>
  </w:style>
  <w:style w:type="paragraph" w:styleId="Title">
    <w:name w:val="Title"/>
    <w:basedOn w:val="Normal"/>
    <w:link w:val="TitleChar"/>
    <w:qFormat/>
    <w:rsid w:val="0025436C"/>
    <w:pPr>
      <w:jc w:val="center"/>
    </w:pPr>
    <w:rPr>
      <w:i/>
    </w:rPr>
  </w:style>
  <w:style w:type="character" w:customStyle="1" w:styleId="TitleChar">
    <w:name w:val="Title Char"/>
    <w:basedOn w:val="DefaultParagraphFont"/>
    <w:link w:val="Title"/>
    <w:rsid w:val="0025436C"/>
    <w:rPr>
      <w:rFonts w:ascii="Times New Roman" w:eastAsia="Times New Roman" w:hAnsi="Times New Roman" w:cs="Times New Roman"/>
      <w:i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2015-06-14T02:33:00Z</dcterms:created>
  <dcterms:modified xsi:type="dcterms:W3CDTF">2015-06-14T02:39:00Z</dcterms:modified>
</cp:coreProperties>
</file>