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E914" w14:textId="77777777" w:rsidR="00B3019B" w:rsidRPr="00202698" w:rsidRDefault="000457D9">
      <w:pPr>
        <w:spacing w:after="0" w:line="259" w:lineRule="auto"/>
        <w:ind w:left="-5" w:right="0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  <w:sz w:val="22"/>
        </w:rPr>
        <w:t xml:space="preserve">MEGHAN O’CONNOR GILL </w:t>
      </w:r>
    </w:p>
    <w:p w14:paraId="6949DEA4" w14:textId="77777777" w:rsidR="00202698" w:rsidRPr="00202698" w:rsidRDefault="000457D9">
      <w:pPr>
        <w:ind w:left="-5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</w:rPr>
        <w:t xml:space="preserve">7 Kory Road </w:t>
      </w:r>
    </w:p>
    <w:p w14:paraId="5E4404F6" w14:textId="190D22AE" w:rsidR="00202698" w:rsidRPr="00202698" w:rsidRDefault="000457D9">
      <w:pPr>
        <w:ind w:left="-5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</w:rPr>
        <w:t>Newton</w:t>
      </w:r>
      <w:r w:rsidR="00202698" w:rsidRPr="00202698">
        <w:rPr>
          <w:b/>
          <w:bCs/>
          <w:color w:val="000000" w:themeColor="text1"/>
        </w:rPr>
        <w:t xml:space="preserve">, </w:t>
      </w:r>
      <w:r w:rsidRPr="00202698">
        <w:rPr>
          <w:b/>
          <w:bCs/>
          <w:color w:val="000000" w:themeColor="text1"/>
        </w:rPr>
        <w:t xml:space="preserve">NJ 07860 </w:t>
      </w:r>
    </w:p>
    <w:p w14:paraId="22A99E8D" w14:textId="51EF23FA" w:rsidR="00B3019B" w:rsidRPr="00202698" w:rsidRDefault="000457D9">
      <w:pPr>
        <w:ind w:left="-5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</w:rPr>
        <w:t xml:space="preserve">m: 908-917-7871 </w:t>
      </w:r>
    </w:p>
    <w:p w14:paraId="60344B7B" w14:textId="77777777" w:rsidR="00B3019B" w:rsidRPr="00202698" w:rsidRDefault="000457D9">
      <w:pPr>
        <w:spacing w:after="0" w:line="259" w:lineRule="auto"/>
        <w:ind w:left="0" w:right="0" w:firstLine="0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</w:rPr>
        <w:t xml:space="preserve">e: </w:t>
      </w:r>
      <w:r w:rsidRPr="00202698">
        <w:rPr>
          <w:b/>
          <w:bCs/>
          <w:color w:val="000000" w:themeColor="text1"/>
          <w:u w:val="single" w:color="0000FF"/>
        </w:rPr>
        <w:t>meg.gill@gmail.com</w:t>
      </w:r>
      <w:r w:rsidRPr="00202698">
        <w:rPr>
          <w:b/>
          <w:bCs/>
          <w:color w:val="000000" w:themeColor="text1"/>
        </w:rPr>
        <w:t xml:space="preserve"> </w:t>
      </w:r>
    </w:p>
    <w:p w14:paraId="514099BB" w14:textId="77777777" w:rsidR="00B3019B" w:rsidRPr="00202698" w:rsidRDefault="000457D9">
      <w:pPr>
        <w:spacing w:after="0" w:line="259" w:lineRule="auto"/>
        <w:ind w:left="0" w:right="0" w:firstLine="0"/>
        <w:rPr>
          <w:b/>
          <w:bCs/>
          <w:color w:val="000000" w:themeColor="text1"/>
        </w:rPr>
      </w:pPr>
      <w:r w:rsidRPr="00202698">
        <w:rPr>
          <w:b/>
          <w:bCs/>
          <w:color w:val="000000" w:themeColor="text1"/>
        </w:rPr>
        <w:t xml:space="preserve"> </w:t>
      </w:r>
    </w:p>
    <w:p w14:paraId="365671ED" w14:textId="77777777" w:rsidR="00B3019B" w:rsidRDefault="000457D9">
      <w:pPr>
        <w:spacing w:after="42" w:line="259" w:lineRule="auto"/>
        <w:ind w:left="-29" w:right="-7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686673" wp14:editId="1C2EFB88">
                <wp:extent cx="6365748" cy="6096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748" cy="6096"/>
                          <a:chOff x="0" y="0"/>
                          <a:chExt cx="6365748" cy="6096"/>
                        </a:xfrm>
                      </wpg:grpSpPr>
                      <wps:wsp>
                        <wps:cNvPr id="3019" name="Shape 3019"/>
                        <wps:cNvSpPr/>
                        <wps:spPr>
                          <a:xfrm>
                            <a:off x="0" y="0"/>
                            <a:ext cx="6365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748" h="9144">
                                <a:moveTo>
                                  <a:pt x="0" y="0"/>
                                </a:moveTo>
                                <a:lnTo>
                                  <a:pt x="6365748" y="0"/>
                                </a:lnTo>
                                <a:lnTo>
                                  <a:pt x="6365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2394" style="width:501.24pt;height:0.479996pt;mso-position-horizontal-relative:char;mso-position-vertical-relative:line" coordsize="63657,60">
                <v:shape id="Shape 3020" style="position:absolute;width:63657;height:91;left:0;top:0;" coordsize="6365748,9144" path="m0,0l6365748,0l63657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5D6684" w14:textId="77777777" w:rsidR="00B3019B" w:rsidRDefault="000457D9">
      <w:pPr>
        <w:spacing w:after="1" w:line="259" w:lineRule="auto"/>
        <w:ind w:left="0" w:right="0" w:firstLine="0"/>
      </w:pPr>
      <w:r>
        <w:t xml:space="preserve"> </w:t>
      </w:r>
    </w:p>
    <w:p w14:paraId="7332B27D" w14:textId="77777777" w:rsidR="00B3019B" w:rsidRPr="00202698" w:rsidRDefault="000457D9">
      <w:pPr>
        <w:spacing w:after="84" w:line="259" w:lineRule="auto"/>
        <w:ind w:left="-5" w:right="0"/>
        <w:rPr>
          <w:b/>
          <w:bCs/>
        </w:rPr>
      </w:pPr>
      <w:r w:rsidRPr="00202698">
        <w:rPr>
          <w:b/>
          <w:bCs/>
          <w:sz w:val="22"/>
        </w:rPr>
        <w:t xml:space="preserve">Professional Experience </w:t>
      </w:r>
    </w:p>
    <w:p w14:paraId="2428ED25" w14:textId="77777777" w:rsidR="00950E73" w:rsidRDefault="00950E73" w:rsidP="00202698">
      <w:pPr>
        <w:ind w:left="-5" w:right="0"/>
        <w:rPr>
          <w:u w:val="single"/>
        </w:rPr>
      </w:pPr>
    </w:p>
    <w:p w14:paraId="650C5148" w14:textId="15A5D020" w:rsidR="00202698" w:rsidRDefault="00950E73" w:rsidP="00202698">
      <w:pPr>
        <w:ind w:left="-5" w:right="0"/>
        <w:rPr>
          <w:u w:val="single"/>
        </w:rPr>
      </w:pPr>
      <w:r>
        <w:rPr>
          <w:u w:val="single"/>
        </w:rPr>
        <w:t>June, 2025</w:t>
      </w:r>
      <w:r w:rsidR="00202698" w:rsidRPr="00202698">
        <w:rPr>
          <w:u w:val="single"/>
        </w:rPr>
        <w:t>-present</w:t>
      </w:r>
    </w:p>
    <w:p w14:paraId="152E1972" w14:textId="63A20B72" w:rsidR="00950E73" w:rsidRDefault="00950E73" w:rsidP="00202698">
      <w:pPr>
        <w:ind w:left="-5" w:right="0"/>
      </w:pPr>
      <w:r w:rsidRPr="00950E73">
        <w:t>Program Coordinator, Assistant Teaching Professor, Fundamentals of Speech</w:t>
      </w:r>
      <w:r>
        <w:t>, College of Communication and Media, Montclair State University, Montclair, NJ.</w:t>
      </w:r>
    </w:p>
    <w:p w14:paraId="7AA35F47" w14:textId="5A9DFBE4" w:rsidR="00950E73" w:rsidRDefault="00950E73" w:rsidP="00950E73">
      <w:pPr>
        <w:numPr>
          <w:ilvl w:val="0"/>
          <w:numId w:val="1"/>
        </w:numPr>
        <w:ind w:right="0" w:hanging="360"/>
      </w:pPr>
      <w:r>
        <w:t>Professor of Fundamentals of Speech, teaching multiple sections of course.</w:t>
      </w:r>
    </w:p>
    <w:p w14:paraId="79D52DBF" w14:textId="6D9F8C9C" w:rsidR="00950E73" w:rsidRDefault="00950E73" w:rsidP="00950E73">
      <w:pPr>
        <w:numPr>
          <w:ilvl w:val="0"/>
          <w:numId w:val="1"/>
        </w:numPr>
        <w:ind w:right="0" w:hanging="360"/>
      </w:pPr>
      <w:r>
        <w:t xml:space="preserve">Plan, facilitate and organize 65 sections of </w:t>
      </w:r>
      <w:r w:rsidR="00354B30">
        <w:t>Fundamentals of Speech</w:t>
      </w:r>
      <w:r>
        <w:t xml:space="preserve"> per semester</w:t>
      </w:r>
      <w:r w:rsidR="009D4556">
        <w:t xml:space="preserve"> through </w:t>
      </w:r>
      <w:proofErr w:type="spellStart"/>
      <w:r w:rsidR="00354B30">
        <w:t>Courseleaf</w:t>
      </w:r>
      <w:proofErr w:type="spellEnd"/>
      <w:r>
        <w:t>.</w:t>
      </w:r>
    </w:p>
    <w:p w14:paraId="10AC9C21" w14:textId="5EF103E2" w:rsidR="00F12CBB" w:rsidRDefault="00F12CBB" w:rsidP="00950E73">
      <w:pPr>
        <w:numPr>
          <w:ilvl w:val="0"/>
          <w:numId w:val="1"/>
        </w:numPr>
        <w:ind w:right="0" w:hanging="360"/>
      </w:pPr>
      <w:r>
        <w:t>Oversee the Public Speaking Resource Center and events to promote the program.</w:t>
      </w:r>
    </w:p>
    <w:p w14:paraId="1C6010B9" w14:textId="74415C6D" w:rsidR="00950E73" w:rsidRDefault="00950E73" w:rsidP="00950E73">
      <w:pPr>
        <w:numPr>
          <w:ilvl w:val="0"/>
          <w:numId w:val="1"/>
        </w:numPr>
        <w:ind w:right="0" w:hanging="360"/>
      </w:pPr>
      <w:r>
        <w:t>Interview</w:t>
      </w:r>
      <w:r w:rsidR="000457D9">
        <w:t xml:space="preserve">, support </w:t>
      </w:r>
      <w:r>
        <w:t>and evaluate prospective</w:t>
      </w:r>
      <w:r w:rsidR="000457D9">
        <w:t xml:space="preserve"> and current</w:t>
      </w:r>
      <w:bookmarkStart w:id="0" w:name="_GoBack"/>
      <w:bookmarkEnd w:id="0"/>
      <w:r>
        <w:t xml:space="preserve"> faculty members.</w:t>
      </w:r>
    </w:p>
    <w:p w14:paraId="688B306F" w14:textId="409DBAC0" w:rsidR="00950E73" w:rsidRDefault="00950E73" w:rsidP="00950E73">
      <w:pPr>
        <w:numPr>
          <w:ilvl w:val="0"/>
          <w:numId w:val="1"/>
        </w:numPr>
        <w:spacing w:after="26"/>
        <w:ind w:right="0" w:hanging="360"/>
      </w:pPr>
      <w:r>
        <w:t xml:space="preserve">Assist in the design and implementation of course materials, </w:t>
      </w:r>
      <w:r w:rsidR="009D4556">
        <w:t xml:space="preserve">textbook, </w:t>
      </w:r>
      <w:r>
        <w:t xml:space="preserve">assessment procedures and policies. </w:t>
      </w:r>
    </w:p>
    <w:p w14:paraId="3ECE0617" w14:textId="77777777" w:rsidR="00950E73" w:rsidRDefault="00950E73" w:rsidP="00950E73">
      <w:pPr>
        <w:numPr>
          <w:ilvl w:val="0"/>
          <w:numId w:val="1"/>
        </w:numPr>
        <w:ind w:right="0" w:hanging="360"/>
      </w:pPr>
      <w:r>
        <w:t xml:space="preserve">Creation of a hands-one, seminar style classroom environment while adhering to general course guidelines. </w:t>
      </w:r>
    </w:p>
    <w:p w14:paraId="00CC6C30" w14:textId="0D9630EB" w:rsidR="00950E73" w:rsidRDefault="00950E73" w:rsidP="00950E73">
      <w:pPr>
        <w:numPr>
          <w:ilvl w:val="0"/>
          <w:numId w:val="1"/>
        </w:numPr>
        <w:spacing w:after="27"/>
        <w:ind w:right="0" w:hanging="360"/>
      </w:pPr>
      <w:r>
        <w:t xml:space="preserve">Comprehensive knowledge and use of Canvas, </w:t>
      </w:r>
      <w:r w:rsidR="009D4556">
        <w:t xml:space="preserve">Zoom, </w:t>
      </w:r>
      <w:r>
        <w:t xml:space="preserve">social media, and other technologies in the classroom. </w:t>
      </w:r>
    </w:p>
    <w:p w14:paraId="332E2008" w14:textId="77777777" w:rsidR="00950E73" w:rsidRPr="00950E73" w:rsidRDefault="00950E73" w:rsidP="00202698">
      <w:pPr>
        <w:ind w:left="-5" w:right="0"/>
      </w:pPr>
    </w:p>
    <w:p w14:paraId="5F5FD43C" w14:textId="2B09376A" w:rsidR="00950E73" w:rsidRPr="00202698" w:rsidRDefault="00950E73" w:rsidP="00950E73">
      <w:pPr>
        <w:ind w:left="-5" w:right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3508ACFE" w14:textId="4ADA2B92" w:rsidR="00950E73" w:rsidRPr="009D4556" w:rsidRDefault="00950E73" w:rsidP="00202698">
      <w:pPr>
        <w:ind w:left="-5" w:right="0"/>
        <w:rPr>
          <w:u w:val="single"/>
        </w:rPr>
      </w:pPr>
      <w:r w:rsidRPr="009D4556">
        <w:rPr>
          <w:u w:val="single"/>
        </w:rPr>
        <w:t>September 2011-</w:t>
      </w:r>
      <w:r w:rsidR="00F9633D" w:rsidRPr="009D4556">
        <w:rPr>
          <w:u w:val="single"/>
        </w:rPr>
        <w:t>June 2025</w:t>
      </w:r>
    </w:p>
    <w:p w14:paraId="0E9349AF" w14:textId="7289D2A8" w:rsidR="00B3019B" w:rsidRDefault="00F9633D" w:rsidP="00950E73">
      <w:pPr>
        <w:ind w:left="-5" w:right="0" w:firstLine="0"/>
      </w:pPr>
      <w:r>
        <w:t xml:space="preserve">Adjunct </w:t>
      </w:r>
      <w:r w:rsidR="00950E73">
        <w:t>Faculty</w:t>
      </w:r>
      <w:r>
        <w:t>, Assistant Teaching Professor</w:t>
      </w:r>
      <w:r w:rsidR="00950E73">
        <w:t>, College of Communication and Media</w:t>
      </w:r>
      <w:r w:rsidR="000457D9">
        <w:t xml:space="preserve">, Montclair State University, Montclair, NJ. </w:t>
      </w:r>
    </w:p>
    <w:p w14:paraId="437E7D5D" w14:textId="42427A92" w:rsidR="00B3019B" w:rsidRDefault="000457D9">
      <w:pPr>
        <w:numPr>
          <w:ilvl w:val="0"/>
          <w:numId w:val="1"/>
        </w:numPr>
        <w:ind w:right="0" w:hanging="360"/>
      </w:pPr>
      <w:bookmarkStart w:id="1" w:name="_Hlk212470614"/>
      <w:r>
        <w:t xml:space="preserve">Instructor of college level communication courses, including </w:t>
      </w:r>
      <w:r w:rsidR="00202698">
        <w:t>speech communication, mass media, advanced public</w:t>
      </w:r>
      <w:r>
        <w:t xml:space="preserve"> </w:t>
      </w:r>
      <w:r w:rsidR="00202698">
        <w:t xml:space="preserve">speaking, </w:t>
      </w:r>
      <w:r>
        <w:t xml:space="preserve">and </w:t>
      </w:r>
      <w:r w:rsidR="00202698">
        <w:t>communication and media theory.</w:t>
      </w:r>
      <w:r>
        <w:t xml:space="preserve"> </w:t>
      </w:r>
    </w:p>
    <w:p w14:paraId="669C3ADD" w14:textId="77777777" w:rsidR="00B3019B" w:rsidRDefault="000457D9">
      <w:pPr>
        <w:numPr>
          <w:ilvl w:val="0"/>
          <w:numId w:val="1"/>
        </w:numPr>
        <w:spacing w:after="26"/>
        <w:ind w:right="0" w:hanging="360"/>
      </w:pPr>
      <w:r>
        <w:t xml:space="preserve">Assist in the design and implementation of course materials, assessment procedures and policies. </w:t>
      </w:r>
    </w:p>
    <w:p w14:paraId="128B2793" w14:textId="77777777" w:rsidR="00B3019B" w:rsidRDefault="000457D9">
      <w:pPr>
        <w:numPr>
          <w:ilvl w:val="0"/>
          <w:numId w:val="1"/>
        </w:numPr>
        <w:ind w:right="0" w:hanging="360"/>
      </w:pPr>
      <w:r>
        <w:t xml:space="preserve">Creation of a hands-one, seminar style classroom environment while adhering to general course guidelines. </w:t>
      </w:r>
    </w:p>
    <w:p w14:paraId="7F79EC78" w14:textId="6FA40334" w:rsidR="00B3019B" w:rsidRDefault="000457D9">
      <w:pPr>
        <w:numPr>
          <w:ilvl w:val="0"/>
          <w:numId w:val="1"/>
        </w:numPr>
        <w:spacing w:after="27"/>
        <w:ind w:right="0" w:hanging="360"/>
      </w:pPr>
      <w:r>
        <w:t xml:space="preserve">Comprehensive knowledge and use of </w:t>
      </w:r>
      <w:r w:rsidR="00202698">
        <w:t>Canvas, Google classroom,</w:t>
      </w:r>
      <w:r>
        <w:t xml:space="preserve"> </w:t>
      </w:r>
      <w:r w:rsidR="00202698">
        <w:t xml:space="preserve">smart book </w:t>
      </w:r>
      <w:r>
        <w:t xml:space="preserve">materials, social media, and other technologies in the classroom. </w:t>
      </w:r>
    </w:p>
    <w:bookmarkEnd w:id="1"/>
    <w:p w14:paraId="0371AF09" w14:textId="45D904F4" w:rsidR="00B3019B" w:rsidRDefault="00B3019B" w:rsidP="00950E73">
      <w:pPr>
        <w:tabs>
          <w:tab w:val="center" w:pos="694"/>
          <w:tab w:val="center" w:pos="1008"/>
        </w:tabs>
        <w:spacing w:after="0" w:line="259" w:lineRule="auto"/>
        <w:ind w:left="1008" w:right="0" w:firstLine="0"/>
      </w:pPr>
    </w:p>
    <w:p w14:paraId="710E3C12" w14:textId="37AD5EB8" w:rsidR="00950E73" w:rsidRDefault="00950E73" w:rsidP="00950E73">
      <w:pPr>
        <w:pStyle w:val="Heading1"/>
        <w:ind w:left="-5"/>
      </w:pPr>
      <w:r>
        <w:t xml:space="preserve">September 2005 to </w:t>
      </w:r>
      <w:r w:rsidR="009D4556">
        <w:t>May, 2022</w:t>
      </w:r>
      <w:r>
        <w:rPr>
          <w:u w:val="none"/>
        </w:rPr>
        <w:t xml:space="preserve"> </w:t>
      </w:r>
    </w:p>
    <w:p w14:paraId="4A2367E3" w14:textId="77777777" w:rsidR="00950E73" w:rsidRDefault="00950E73" w:rsidP="00950E73">
      <w:pPr>
        <w:ind w:left="-5" w:right="0"/>
      </w:pPr>
      <w:r>
        <w:t xml:space="preserve">Adjunct Professor, Speech Communication as Critical Citizenship, Kean University, Union, NJ. </w:t>
      </w:r>
    </w:p>
    <w:p w14:paraId="31BD4A52" w14:textId="77777777" w:rsidR="00950E73" w:rsidRDefault="00950E73">
      <w:pPr>
        <w:tabs>
          <w:tab w:val="center" w:pos="694"/>
          <w:tab w:val="center" w:pos="1008"/>
        </w:tabs>
        <w:spacing w:after="0" w:line="259" w:lineRule="auto"/>
        <w:ind w:left="0" w:right="0" w:firstLine="0"/>
      </w:pPr>
    </w:p>
    <w:p w14:paraId="3B548E10" w14:textId="77777777" w:rsidR="00B3019B" w:rsidRDefault="000457D9">
      <w:pPr>
        <w:pStyle w:val="Heading1"/>
        <w:ind w:left="-5"/>
      </w:pPr>
      <w:r>
        <w:t>September 2005 to December 2014</w:t>
      </w:r>
      <w:r>
        <w:rPr>
          <w:u w:val="none"/>
        </w:rPr>
        <w:t xml:space="preserve"> </w:t>
      </w:r>
    </w:p>
    <w:p w14:paraId="35DAD295" w14:textId="77777777" w:rsidR="00B3019B" w:rsidRDefault="000457D9">
      <w:pPr>
        <w:spacing w:after="0" w:line="259" w:lineRule="auto"/>
        <w:ind w:left="-5" w:right="0"/>
      </w:pPr>
      <w:r>
        <w:t xml:space="preserve">Freelance Writer and Reporter </w:t>
      </w:r>
    </w:p>
    <w:p w14:paraId="53E1E447" w14:textId="0B64FD5F" w:rsidR="00202698" w:rsidRDefault="000457D9">
      <w:pPr>
        <w:ind w:left="730" w:right="1728"/>
      </w:pPr>
      <w:r>
        <w:rPr>
          <w:u w:val="single" w:color="000000"/>
        </w:rPr>
        <w:t>New Jersey Herald</w:t>
      </w:r>
      <w:r>
        <w:t xml:space="preserve">, Newton, NJ (special features and advertorial projects) </w:t>
      </w:r>
    </w:p>
    <w:p w14:paraId="26CD5EA5" w14:textId="4E37F5EA" w:rsidR="00B3019B" w:rsidRDefault="000457D9">
      <w:pPr>
        <w:ind w:left="730" w:right="1728"/>
      </w:pPr>
      <w:r>
        <w:rPr>
          <w:u w:val="single" w:color="000000"/>
        </w:rPr>
        <w:t>Westfield Leader/Times</w:t>
      </w:r>
      <w:r>
        <w:t xml:space="preserve">, Westfield, NJ. (Civic issues, education) </w:t>
      </w:r>
    </w:p>
    <w:p w14:paraId="2FB4A27B" w14:textId="77777777" w:rsidR="00B3019B" w:rsidRDefault="000457D9">
      <w:pPr>
        <w:spacing w:after="0" w:line="259" w:lineRule="auto"/>
        <w:ind w:left="0" w:right="0" w:firstLine="0"/>
      </w:pPr>
      <w:r>
        <w:t xml:space="preserve"> </w:t>
      </w:r>
    </w:p>
    <w:p w14:paraId="3FCA078C" w14:textId="77777777" w:rsidR="00B3019B" w:rsidRDefault="000457D9">
      <w:pPr>
        <w:pStyle w:val="Heading1"/>
        <w:ind w:left="-5"/>
      </w:pPr>
      <w:r>
        <w:t>September 2003 to March 2005</w:t>
      </w:r>
      <w:r>
        <w:rPr>
          <w:u w:val="none"/>
        </w:rPr>
        <w:t xml:space="preserve"> </w:t>
      </w:r>
    </w:p>
    <w:p w14:paraId="44906EE9" w14:textId="1BFF6291" w:rsidR="00B3019B" w:rsidRDefault="000457D9">
      <w:pPr>
        <w:ind w:left="-5" w:right="0"/>
      </w:pPr>
      <w:r>
        <w:t>Senior Library Assistant, Kramer Levin</w:t>
      </w:r>
      <w:r w:rsidR="00202698">
        <w:t>,</w:t>
      </w:r>
      <w:r>
        <w:t xml:space="preserve"> </w:t>
      </w:r>
      <w:proofErr w:type="spellStart"/>
      <w:r>
        <w:t>Naftalis</w:t>
      </w:r>
      <w:proofErr w:type="spellEnd"/>
      <w:r>
        <w:t xml:space="preserve"> &amp; Frankel, LLP. New York, NY. </w:t>
      </w:r>
    </w:p>
    <w:p w14:paraId="039143FA" w14:textId="77777777" w:rsidR="00202698" w:rsidRDefault="000457D9">
      <w:pPr>
        <w:numPr>
          <w:ilvl w:val="0"/>
          <w:numId w:val="2"/>
        </w:numPr>
        <w:spacing w:after="26"/>
        <w:ind w:left="1071" w:right="0" w:hanging="358"/>
      </w:pPr>
      <w:r>
        <w:t>Monitor and administration of the firm’s Continuing Legal Education Program.</w:t>
      </w:r>
    </w:p>
    <w:p w14:paraId="73FBAD71" w14:textId="511090D6" w:rsidR="00B3019B" w:rsidRDefault="000457D9">
      <w:pPr>
        <w:numPr>
          <w:ilvl w:val="0"/>
          <w:numId w:val="2"/>
        </w:numPr>
        <w:spacing w:after="26"/>
        <w:ind w:left="1071" w:right="0" w:hanging="358"/>
      </w:pPr>
      <w:r>
        <w:t xml:space="preserve">Updated all publications within the library and firm, and supervised filing staff. </w:t>
      </w:r>
    </w:p>
    <w:p w14:paraId="1939CF39" w14:textId="77777777" w:rsidR="00B3019B" w:rsidRDefault="000457D9">
      <w:pPr>
        <w:numPr>
          <w:ilvl w:val="0"/>
          <w:numId w:val="2"/>
        </w:numPr>
        <w:spacing w:after="26"/>
        <w:ind w:left="1071" w:right="0" w:hanging="358"/>
      </w:pPr>
      <w:r>
        <w:t xml:space="preserve">Coordinated account billing and receiving for library. </w:t>
      </w:r>
    </w:p>
    <w:p w14:paraId="59CF8B42" w14:textId="77777777" w:rsidR="00B3019B" w:rsidRDefault="000457D9">
      <w:pPr>
        <w:numPr>
          <w:ilvl w:val="0"/>
          <w:numId w:val="2"/>
        </w:numPr>
        <w:ind w:left="1071" w:right="0" w:hanging="358"/>
      </w:pPr>
      <w:r>
        <w:t xml:space="preserve">Managed inter-library loan program and assisted librarians with research. </w:t>
      </w:r>
    </w:p>
    <w:p w14:paraId="0A1E3CBF" w14:textId="77777777" w:rsidR="00B3019B" w:rsidRDefault="000457D9">
      <w:pPr>
        <w:spacing w:after="0" w:line="259" w:lineRule="auto"/>
        <w:ind w:left="288" w:right="0" w:firstLine="0"/>
      </w:pPr>
      <w:r>
        <w:t xml:space="preserve"> </w:t>
      </w:r>
    </w:p>
    <w:p w14:paraId="450D0FBA" w14:textId="77777777" w:rsidR="00B3019B" w:rsidRDefault="000457D9">
      <w:pPr>
        <w:pStyle w:val="Heading1"/>
        <w:ind w:left="-5"/>
      </w:pPr>
      <w:r>
        <w:t>November 2001 to February 2003</w:t>
      </w:r>
      <w:r>
        <w:rPr>
          <w:u w:val="none"/>
        </w:rPr>
        <w:t xml:space="preserve"> </w:t>
      </w:r>
    </w:p>
    <w:p w14:paraId="21213015" w14:textId="77777777" w:rsidR="00B3019B" w:rsidRDefault="000457D9">
      <w:pPr>
        <w:ind w:left="-5" w:right="0"/>
      </w:pPr>
      <w:r>
        <w:t>Researc</w:t>
      </w:r>
      <w:r>
        <w:t xml:space="preserve">h &amp; Communications Officer, Dublin City Council, Dublin, Ireland. </w:t>
      </w:r>
    </w:p>
    <w:p w14:paraId="113E637C" w14:textId="77777777" w:rsidR="00B3019B" w:rsidRDefault="000457D9">
      <w:pPr>
        <w:numPr>
          <w:ilvl w:val="0"/>
          <w:numId w:val="3"/>
        </w:numPr>
        <w:ind w:right="0" w:hanging="360"/>
      </w:pPr>
      <w:r>
        <w:t xml:space="preserve">Coordinated, compiled, and advised the production of Providing Services for People with a Disability, a hardcopy Directory and Website. </w:t>
      </w:r>
    </w:p>
    <w:p w14:paraId="217B34F6" w14:textId="77777777" w:rsidR="00B3019B" w:rsidRDefault="000457D9">
      <w:pPr>
        <w:numPr>
          <w:ilvl w:val="0"/>
          <w:numId w:val="3"/>
        </w:numPr>
        <w:ind w:right="0" w:hanging="360"/>
      </w:pPr>
      <w:r>
        <w:t>Project researcher and writer of EUROCITIES Best Pra</w:t>
      </w:r>
      <w:r>
        <w:t xml:space="preserve">ctice Guideline for Social Inclusion Policy, an in-depth study on Social Inclusion Programs in Dublin City. </w:t>
      </w:r>
    </w:p>
    <w:p w14:paraId="0EAB7B97" w14:textId="77777777" w:rsidR="00B3019B" w:rsidRDefault="000457D9">
      <w:pPr>
        <w:numPr>
          <w:ilvl w:val="0"/>
          <w:numId w:val="3"/>
        </w:numPr>
        <w:ind w:right="0" w:hanging="360"/>
      </w:pPr>
      <w:r>
        <w:t>Preparation, compilation, and editorial responsibility for newsletters, articles, reports, advertisements, and service updates for the Housing, Soc</w:t>
      </w:r>
      <w:r>
        <w:t xml:space="preserve">ial and Community Services Department. </w:t>
      </w:r>
    </w:p>
    <w:p w14:paraId="63B10880" w14:textId="77777777" w:rsidR="00B3019B" w:rsidRDefault="000457D9">
      <w:pPr>
        <w:numPr>
          <w:ilvl w:val="0"/>
          <w:numId w:val="3"/>
        </w:numPr>
        <w:ind w:right="0" w:hanging="360"/>
      </w:pPr>
      <w:r>
        <w:lastRenderedPageBreak/>
        <w:t xml:space="preserve">Researcher of social policy issues for the Social Inclusion Unit of the Dublin City Council, including the preparation of reports and documents on these findings. </w:t>
      </w:r>
    </w:p>
    <w:p w14:paraId="199FFCA1" w14:textId="77777777" w:rsidR="00B3019B" w:rsidRDefault="000457D9">
      <w:pPr>
        <w:numPr>
          <w:ilvl w:val="0"/>
          <w:numId w:val="3"/>
        </w:numPr>
        <w:spacing w:after="29"/>
        <w:ind w:right="0" w:hanging="360"/>
      </w:pPr>
      <w:r>
        <w:t>Created a Communication Strategy for Housing Communi</w:t>
      </w:r>
      <w:r>
        <w:t xml:space="preserve">cations Unit. </w:t>
      </w:r>
    </w:p>
    <w:p w14:paraId="29AB7612" w14:textId="77777777" w:rsidR="00B3019B" w:rsidRDefault="000457D9">
      <w:pPr>
        <w:numPr>
          <w:ilvl w:val="0"/>
          <w:numId w:val="3"/>
        </w:numPr>
        <w:spacing w:after="26"/>
        <w:ind w:right="0" w:hanging="360"/>
      </w:pPr>
      <w:r>
        <w:t xml:space="preserve">Assisted in the editing and writing of the Ten-Year Strategy for Dublin City. </w:t>
      </w:r>
    </w:p>
    <w:p w14:paraId="12A9468E" w14:textId="2F48AB31" w:rsidR="00B3019B" w:rsidRDefault="000457D9" w:rsidP="00202698">
      <w:pPr>
        <w:numPr>
          <w:ilvl w:val="0"/>
          <w:numId w:val="3"/>
        </w:numPr>
        <w:ind w:right="0" w:hanging="360"/>
      </w:pPr>
      <w:r>
        <w:t xml:space="preserve">Organization and facilitation of local conferences, civic fora, meetings and discussions on behalf of the Dublin City Development Board. </w:t>
      </w:r>
    </w:p>
    <w:p w14:paraId="03047F3F" w14:textId="77777777" w:rsidR="00B3019B" w:rsidRDefault="000457D9">
      <w:pPr>
        <w:spacing w:after="0" w:line="259" w:lineRule="auto"/>
        <w:ind w:left="0" w:right="0" w:firstLine="0"/>
      </w:pPr>
      <w:r>
        <w:t xml:space="preserve"> </w:t>
      </w:r>
    </w:p>
    <w:p w14:paraId="5E923634" w14:textId="77777777" w:rsidR="00B3019B" w:rsidRDefault="000457D9">
      <w:pPr>
        <w:pStyle w:val="Heading1"/>
        <w:ind w:left="-5"/>
      </w:pPr>
      <w:r>
        <w:t xml:space="preserve">March 1999 to October </w:t>
      </w:r>
      <w:r>
        <w:t>2001</w:t>
      </w:r>
      <w:r>
        <w:rPr>
          <w:u w:val="none"/>
        </w:rPr>
        <w:t xml:space="preserve"> </w:t>
      </w:r>
    </w:p>
    <w:p w14:paraId="2A364A14" w14:textId="77777777" w:rsidR="00B3019B" w:rsidRDefault="000457D9">
      <w:pPr>
        <w:spacing w:after="0" w:line="259" w:lineRule="auto"/>
        <w:ind w:left="-5" w:right="0"/>
      </w:pPr>
      <w:r>
        <w:t xml:space="preserve">Electronic Information Products Account Executive, </w:t>
      </w:r>
      <w:proofErr w:type="spellStart"/>
      <w:r>
        <w:t>Lendac</w:t>
      </w:r>
      <w:proofErr w:type="spellEnd"/>
      <w:r>
        <w:t xml:space="preserve">, Dublin Ireland. </w:t>
      </w:r>
    </w:p>
    <w:p w14:paraId="7FC49BEE" w14:textId="77777777" w:rsidR="00B3019B" w:rsidRDefault="000457D9">
      <w:pPr>
        <w:numPr>
          <w:ilvl w:val="0"/>
          <w:numId w:val="4"/>
        </w:numPr>
        <w:ind w:right="0" w:hanging="360"/>
      </w:pPr>
      <w:r>
        <w:t>Strategic Marketing and sales of electronic reference products to the Library, Academic, Medical, Corporate, and Government sectors throughout Ireland.  Maintenance of existi</w:t>
      </w:r>
      <w:r>
        <w:t xml:space="preserve">ng subscriptions and contacting potential clients for new business.  Sourcing organizations and information specialists for portal and electronic publishing opportunities. </w:t>
      </w:r>
    </w:p>
    <w:p w14:paraId="349F0248" w14:textId="77777777" w:rsidR="00B3019B" w:rsidRDefault="000457D9">
      <w:pPr>
        <w:numPr>
          <w:ilvl w:val="0"/>
          <w:numId w:val="4"/>
        </w:numPr>
        <w:ind w:right="0" w:hanging="360"/>
      </w:pPr>
      <w:r>
        <w:t>Trainer and presenter of electronic information systems, web-based database applica</w:t>
      </w:r>
      <w:r>
        <w:t xml:space="preserve">tions, intranet, CD-ROM, general search and retrieval software to both novice users as well as information professionals. </w:t>
      </w:r>
    </w:p>
    <w:p w14:paraId="532751B5" w14:textId="77777777" w:rsidR="00B3019B" w:rsidRDefault="000457D9">
      <w:pPr>
        <w:numPr>
          <w:ilvl w:val="0"/>
          <w:numId w:val="4"/>
        </w:numPr>
        <w:ind w:right="0" w:hanging="360"/>
      </w:pPr>
      <w:r>
        <w:t>Preparation of press releases, advertisements, and product updates for electronic information products in print and electronic format</w:t>
      </w:r>
      <w:r>
        <w:t xml:space="preserve">. </w:t>
      </w:r>
    </w:p>
    <w:p w14:paraId="26766685" w14:textId="77777777" w:rsidR="00B3019B" w:rsidRDefault="000457D9">
      <w:pPr>
        <w:numPr>
          <w:ilvl w:val="0"/>
          <w:numId w:val="4"/>
        </w:numPr>
        <w:ind w:right="0" w:hanging="360"/>
      </w:pPr>
      <w:r>
        <w:t xml:space="preserve">Editor, </w:t>
      </w:r>
      <w:proofErr w:type="spellStart"/>
      <w:r>
        <w:rPr>
          <w:u w:val="single" w:color="000000"/>
        </w:rPr>
        <w:t>Lendac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eNews</w:t>
      </w:r>
      <w:proofErr w:type="spellEnd"/>
      <w:r>
        <w:t>, a bi-monthly electronic newsletter distributed to information professionals, librarians, and academics.  Responsible for providing current changes and technical support in electronic information products, and promotions, and IT new</w:t>
      </w:r>
      <w:r>
        <w:t xml:space="preserve">s. </w:t>
      </w:r>
    </w:p>
    <w:p w14:paraId="2747C706" w14:textId="77777777" w:rsidR="00B3019B" w:rsidRDefault="000457D9">
      <w:pPr>
        <w:numPr>
          <w:ilvl w:val="0"/>
          <w:numId w:val="4"/>
        </w:numPr>
        <w:ind w:right="0" w:hanging="360"/>
      </w:pPr>
      <w:r>
        <w:t xml:space="preserve">Organizer of national and international conferences, trade shows, exhibitions and training sessions as a representative of </w:t>
      </w:r>
      <w:proofErr w:type="spellStart"/>
      <w:r>
        <w:t>Lendac</w:t>
      </w:r>
      <w:proofErr w:type="spellEnd"/>
      <w:r>
        <w:t xml:space="preserve">. </w:t>
      </w:r>
    </w:p>
    <w:p w14:paraId="07AAE855" w14:textId="77777777" w:rsidR="00B3019B" w:rsidRDefault="000457D9">
      <w:pPr>
        <w:numPr>
          <w:ilvl w:val="0"/>
          <w:numId w:val="4"/>
        </w:numPr>
        <w:ind w:right="0" w:hanging="360"/>
      </w:pPr>
      <w:r>
        <w:t xml:space="preserve">Most new business generated in department for 2001, exceeding annual targets. </w:t>
      </w:r>
    </w:p>
    <w:p w14:paraId="429FAC5E" w14:textId="77777777" w:rsidR="00B3019B" w:rsidRDefault="000457D9">
      <w:pPr>
        <w:spacing w:after="0" w:line="259" w:lineRule="auto"/>
        <w:ind w:left="288" w:right="0" w:firstLine="0"/>
      </w:pPr>
      <w:r>
        <w:t xml:space="preserve"> </w:t>
      </w:r>
    </w:p>
    <w:p w14:paraId="02A4616D" w14:textId="77777777" w:rsidR="00B3019B" w:rsidRDefault="000457D9">
      <w:pPr>
        <w:pStyle w:val="Heading1"/>
        <w:ind w:left="-5"/>
      </w:pPr>
      <w:r>
        <w:t>April 1993 to May 1998</w:t>
      </w:r>
      <w:r>
        <w:rPr>
          <w:u w:val="none"/>
        </w:rPr>
        <w:t xml:space="preserve"> </w:t>
      </w:r>
    </w:p>
    <w:p w14:paraId="773A4CD0" w14:textId="77777777" w:rsidR="00B3019B" w:rsidRDefault="000457D9">
      <w:pPr>
        <w:spacing w:after="73"/>
        <w:ind w:left="-5" w:right="0"/>
      </w:pPr>
      <w:r>
        <w:t>Research Specia</w:t>
      </w:r>
      <w:r>
        <w:t xml:space="preserve">list, New York Legislative Service, New York, NY. </w:t>
      </w:r>
    </w:p>
    <w:p w14:paraId="12A1CCF1" w14:textId="77777777" w:rsidR="00B3019B" w:rsidRDefault="000457D9">
      <w:pPr>
        <w:numPr>
          <w:ilvl w:val="0"/>
          <w:numId w:val="5"/>
        </w:numPr>
        <w:spacing w:after="74"/>
        <w:ind w:right="0" w:hanging="358"/>
      </w:pPr>
      <w:r>
        <w:t>Research Specialist of current legislation for major law firms, corporations, and universities nationwide, providing information quickly, efficiently and thoroughly by attending public hearings, New York C</w:t>
      </w:r>
      <w:r>
        <w:t xml:space="preserve">ity Council and Committee meetings, and bill signings. </w:t>
      </w:r>
    </w:p>
    <w:p w14:paraId="643FEA07" w14:textId="77777777" w:rsidR="00B3019B" w:rsidRDefault="000457D9">
      <w:pPr>
        <w:numPr>
          <w:ilvl w:val="0"/>
          <w:numId w:val="5"/>
        </w:numPr>
        <w:spacing w:after="74"/>
        <w:ind w:right="0" w:hanging="358"/>
      </w:pPr>
      <w:r>
        <w:t xml:space="preserve">Comprehensive knowledge of New York State and City historical legislative intent research, laws and bills of New York State, statutes, rules and regulations, and current events. </w:t>
      </w:r>
    </w:p>
    <w:p w14:paraId="0301FC64" w14:textId="1584DBCB" w:rsidR="00B3019B" w:rsidRDefault="000457D9">
      <w:pPr>
        <w:numPr>
          <w:ilvl w:val="0"/>
          <w:numId w:val="5"/>
        </w:numPr>
        <w:spacing w:after="74"/>
        <w:ind w:right="0" w:hanging="358"/>
      </w:pPr>
      <w:r>
        <w:t xml:space="preserve">Editor, </w:t>
      </w:r>
      <w:r>
        <w:rPr>
          <w:u w:val="single" w:color="000000"/>
        </w:rPr>
        <w:t>New York City</w:t>
      </w:r>
      <w:r>
        <w:rPr>
          <w:u w:val="single" w:color="000000"/>
        </w:rPr>
        <w:t xml:space="preserve"> Legislative Annual</w:t>
      </w:r>
      <w:r>
        <w:t xml:space="preserve">, a </w:t>
      </w:r>
      <w:r w:rsidR="00210166">
        <w:t>450-page</w:t>
      </w:r>
      <w:r>
        <w:t xml:space="preserve"> compendium of all legislative actions by the New York City Council, Committees, and Mayor’s Office, including the complete text of all laws, orders, reports, and directives, as well as a succinct explanation of the intent of all actions. </w:t>
      </w:r>
    </w:p>
    <w:p w14:paraId="7E3C46BD" w14:textId="77777777" w:rsidR="00B3019B" w:rsidRDefault="000457D9">
      <w:pPr>
        <w:numPr>
          <w:ilvl w:val="0"/>
          <w:numId w:val="5"/>
        </w:numPr>
        <w:spacing w:after="75"/>
        <w:ind w:right="0" w:hanging="358"/>
      </w:pPr>
      <w:r>
        <w:t>Associate Editor</w:t>
      </w:r>
      <w:r>
        <w:t xml:space="preserve">, </w:t>
      </w:r>
      <w:r>
        <w:rPr>
          <w:u w:val="single" w:color="000000"/>
        </w:rPr>
        <w:t>New York State Legislative Annual</w:t>
      </w:r>
      <w:r>
        <w:t>, a fully developed reference tool for legal researchers, presenting a complete portrait of the year’s legislative actions at the State level.  It includes all memoranda generated by the Governor’s Office and State Agenci</w:t>
      </w:r>
      <w:r>
        <w:t xml:space="preserve">es, along with an analysis of the motives and intent behind each action. </w:t>
      </w:r>
    </w:p>
    <w:p w14:paraId="6972CCA0" w14:textId="77777777" w:rsidR="00B3019B" w:rsidRDefault="000457D9">
      <w:pPr>
        <w:numPr>
          <w:ilvl w:val="0"/>
          <w:numId w:val="5"/>
        </w:numPr>
        <w:ind w:right="0" w:hanging="358"/>
      </w:pPr>
      <w:r>
        <w:t xml:space="preserve">Compilation, organization, and distribution of legislative material on a weekly basis in the </w:t>
      </w:r>
      <w:r>
        <w:rPr>
          <w:u w:val="single" w:color="000000"/>
        </w:rPr>
        <w:t>New York</w:t>
      </w:r>
      <w:r>
        <w:t xml:space="preserve"> </w:t>
      </w:r>
      <w:r>
        <w:rPr>
          <w:u w:val="single" w:color="000000"/>
        </w:rPr>
        <w:t>State and New York City Reports</w:t>
      </w:r>
      <w:r>
        <w:t xml:space="preserve">. Write articles and obtain data from Executive and Legislative branches and their actions for Organization Members. </w:t>
      </w:r>
    </w:p>
    <w:p w14:paraId="742112BA" w14:textId="77777777" w:rsidR="00B3019B" w:rsidRDefault="000457D9">
      <w:pPr>
        <w:spacing w:after="7" w:line="232" w:lineRule="auto"/>
        <w:ind w:left="0" w:right="9005" w:firstLine="0"/>
      </w:pPr>
      <w:r>
        <w:t xml:space="preserve"> </w:t>
      </w:r>
      <w:r>
        <w:rPr>
          <w:sz w:val="24"/>
        </w:rPr>
        <w:t xml:space="preserve"> </w:t>
      </w:r>
    </w:p>
    <w:p w14:paraId="33D86C65" w14:textId="77777777" w:rsidR="00B3019B" w:rsidRPr="00202698" w:rsidRDefault="000457D9">
      <w:pPr>
        <w:pStyle w:val="Heading1"/>
        <w:spacing w:after="76"/>
        <w:ind w:left="-5"/>
        <w:rPr>
          <w:b/>
          <w:bCs/>
        </w:rPr>
      </w:pPr>
      <w:r w:rsidRPr="00202698">
        <w:rPr>
          <w:b/>
          <w:bCs/>
          <w:sz w:val="24"/>
          <w:u w:val="none"/>
        </w:rPr>
        <w:t xml:space="preserve">Education </w:t>
      </w:r>
    </w:p>
    <w:p w14:paraId="10C33E3A" w14:textId="7F71F177" w:rsidR="00B3019B" w:rsidRDefault="009D4556">
      <w:pPr>
        <w:ind w:left="-5" w:right="0"/>
      </w:pPr>
      <w:r>
        <w:t>Technological University of Dublin</w:t>
      </w:r>
      <w:r w:rsidR="000457D9">
        <w:t xml:space="preserve">, Angier Street, Dublin 2, Ireland </w:t>
      </w:r>
    </w:p>
    <w:p w14:paraId="2D370140" w14:textId="4161067B" w:rsidR="00B3019B" w:rsidRDefault="00210166">
      <w:pPr>
        <w:ind w:left="-5" w:right="0"/>
      </w:pPr>
      <w:r>
        <w:t xml:space="preserve">Master of Arts in Media Studies, Second Class </w:t>
      </w:r>
      <w:proofErr w:type="spellStart"/>
      <w:r>
        <w:t>Honours</w:t>
      </w:r>
      <w:proofErr w:type="spellEnd"/>
      <w:r>
        <w:t xml:space="preserve"> </w:t>
      </w:r>
    </w:p>
    <w:p w14:paraId="3237C759" w14:textId="77777777" w:rsidR="00B3019B" w:rsidRDefault="000457D9">
      <w:pPr>
        <w:spacing w:after="0" w:line="259" w:lineRule="auto"/>
        <w:ind w:left="2160" w:right="0" w:firstLine="0"/>
      </w:pPr>
      <w:r>
        <w:t xml:space="preserve"> </w:t>
      </w:r>
    </w:p>
    <w:p w14:paraId="20E765AB" w14:textId="77777777" w:rsidR="00B3019B" w:rsidRDefault="000457D9">
      <w:pPr>
        <w:ind w:left="-5" w:right="0"/>
      </w:pPr>
      <w:r>
        <w:t>M</w:t>
      </w:r>
      <w:r>
        <w:t xml:space="preserve">arist College, Poughkeepsie, New York </w:t>
      </w:r>
    </w:p>
    <w:p w14:paraId="68341DC5" w14:textId="77777777" w:rsidR="00B3019B" w:rsidRDefault="000457D9">
      <w:pPr>
        <w:ind w:left="-5" w:right="0"/>
      </w:pPr>
      <w:r>
        <w:t xml:space="preserve">Bachelor of Arts in Political Science (Major) and Philosophy (Minor) </w:t>
      </w:r>
    </w:p>
    <w:p w14:paraId="326707CD" w14:textId="77777777" w:rsidR="00B3019B" w:rsidRDefault="000457D9">
      <w:pPr>
        <w:ind w:left="-5" w:right="0"/>
      </w:pPr>
      <w:r>
        <w:t xml:space="preserve">Recipient of Presidential Scholarship and Grant for Academic Excellence </w:t>
      </w:r>
    </w:p>
    <w:p w14:paraId="35A31944" w14:textId="77777777" w:rsidR="00B3019B" w:rsidRDefault="000457D9">
      <w:pPr>
        <w:spacing w:after="20" w:line="259" w:lineRule="auto"/>
        <w:ind w:left="0" w:right="0" w:firstLine="0"/>
      </w:pPr>
      <w:r>
        <w:t xml:space="preserve"> </w:t>
      </w:r>
    </w:p>
    <w:p w14:paraId="4D0D1EB8" w14:textId="77777777" w:rsidR="00B3019B" w:rsidRPr="00202698" w:rsidRDefault="000457D9">
      <w:pPr>
        <w:pStyle w:val="Heading1"/>
        <w:spacing w:after="76"/>
        <w:ind w:left="-5"/>
        <w:rPr>
          <w:b/>
          <w:bCs/>
        </w:rPr>
      </w:pPr>
      <w:r w:rsidRPr="00202698">
        <w:rPr>
          <w:b/>
          <w:bCs/>
          <w:sz w:val="24"/>
          <w:u w:val="none"/>
        </w:rPr>
        <w:t xml:space="preserve">Other Related Experience </w:t>
      </w:r>
    </w:p>
    <w:p w14:paraId="0B604A98" w14:textId="77777777" w:rsidR="00B3019B" w:rsidRDefault="000457D9">
      <w:pPr>
        <w:ind w:left="-5" w:right="0"/>
      </w:pPr>
      <w:r>
        <w:t>New York State Office of the Ombudsman, Intern</w:t>
      </w:r>
      <w:r>
        <w:t xml:space="preserve"> (under the direction of former Governor Mario M. Cuomo) </w:t>
      </w:r>
    </w:p>
    <w:p w14:paraId="081A6338" w14:textId="77777777" w:rsidR="00B3019B" w:rsidRDefault="000457D9">
      <w:pPr>
        <w:ind w:left="-5" w:right="1832"/>
      </w:pPr>
      <w:r>
        <w:t xml:space="preserve">Four Freedoms’ Awards Ceremony, Host, Franklin Roosevelt Library, Hyde Park, NY Marist Institute for Public Opinion, Survey Administrator </w:t>
      </w:r>
    </w:p>
    <w:p w14:paraId="775CFF15" w14:textId="77777777" w:rsidR="00B3019B" w:rsidRDefault="000457D9">
      <w:pPr>
        <w:spacing w:after="20" w:line="259" w:lineRule="auto"/>
        <w:ind w:left="0" w:right="0" w:firstLine="0"/>
      </w:pPr>
      <w:r>
        <w:t xml:space="preserve"> </w:t>
      </w:r>
    </w:p>
    <w:p w14:paraId="45B2BB1F" w14:textId="77777777" w:rsidR="00B3019B" w:rsidRPr="00202698" w:rsidRDefault="000457D9">
      <w:pPr>
        <w:pStyle w:val="Heading1"/>
        <w:spacing w:after="76"/>
        <w:ind w:left="-5"/>
        <w:rPr>
          <w:b/>
          <w:bCs/>
        </w:rPr>
      </w:pPr>
      <w:r w:rsidRPr="00202698">
        <w:rPr>
          <w:b/>
          <w:bCs/>
          <w:sz w:val="24"/>
          <w:u w:val="none"/>
        </w:rPr>
        <w:t xml:space="preserve">Professional Achievements and Activities </w:t>
      </w:r>
    </w:p>
    <w:p w14:paraId="74C15CB7" w14:textId="77777777" w:rsidR="00B3019B" w:rsidRDefault="000457D9">
      <w:pPr>
        <w:ind w:left="-5" w:right="0"/>
      </w:pPr>
      <w:r>
        <w:t xml:space="preserve">Communications </w:t>
      </w:r>
      <w:r>
        <w:t xml:space="preserve">and Client Relationship Development Training Consultant </w:t>
      </w:r>
    </w:p>
    <w:p w14:paraId="390ECB1F" w14:textId="77777777" w:rsidR="00B3019B" w:rsidRDefault="000457D9">
      <w:pPr>
        <w:ind w:left="-5" w:right="0"/>
      </w:pPr>
      <w:r>
        <w:t xml:space="preserve">Editorial board member and contributing writer, Quay Issues, and First Post (Dublin City Council publications) </w:t>
      </w:r>
    </w:p>
    <w:p w14:paraId="07933ACF" w14:textId="77777777" w:rsidR="00B3019B" w:rsidRDefault="000457D9">
      <w:pPr>
        <w:ind w:left="-5" w:right="0"/>
      </w:pPr>
      <w:r>
        <w:t xml:space="preserve">Former Newton Recreation Commission Member, Main Street Newton Volunteer (2008-2010) </w:t>
      </w:r>
    </w:p>
    <w:p w14:paraId="3643C2CF" w14:textId="77777777" w:rsidR="00B3019B" w:rsidRDefault="000457D9">
      <w:pPr>
        <w:ind w:left="-5" w:right="0"/>
      </w:pPr>
      <w:r>
        <w:t xml:space="preserve">Newton Planning Board Member (2013 to 2015) </w:t>
      </w:r>
    </w:p>
    <w:p w14:paraId="60954E19" w14:textId="77777777" w:rsidR="00B3019B" w:rsidRDefault="000457D9">
      <w:pPr>
        <w:ind w:left="-5" w:right="0"/>
      </w:pPr>
      <w:r>
        <w:t xml:space="preserve">Elected most influential Professor by Scholar Athlete, Kean University (2014) </w:t>
      </w:r>
    </w:p>
    <w:p w14:paraId="5AE1F92F" w14:textId="77777777" w:rsidR="00B3019B" w:rsidRDefault="000457D9">
      <w:pPr>
        <w:ind w:left="-5" w:right="0"/>
      </w:pPr>
      <w:r>
        <w:t xml:space="preserve">Volunteer PR writer, Newton Fire Department (2012 to present) </w:t>
      </w:r>
    </w:p>
    <w:p w14:paraId="2A2173B1" w14:textId="023BB2FE" w:rsidR="00B3019B" w:rsidRDefault="000457D9">
      <w:pPr>
        <w:ind w:left="-5" w:right="0"/>
      </w:pPr>
      <w:r>
        <w:t>Volunteer, Newton Robotics Team (2016)</w:t>
      </w:r>
    </w:p>
    <w:p w14:paraId="26429706" w14:textId="01D81779" w:rsidR="00202698" w:rsidRDefault="00202698">
      <w:pPr>
        <w:ind w:left="-5" w:right="0"/>
      </w:pPr>
      <w:r>
        <w:t>Newton Board of Education member (2022-present)</w:t>
      </w:r>
    </w:p>
    <w:p w14:paraId="475A0B70" w14:textId="77777777" w:rsidR="00202698" w:rsidRDefault="00202698">
      <w:pPr>
        <w:ind w:left="-5" w:right="0"/>
      </w:pPr>
    </w:p>
    <w:p w14:paraId="0FBFA9D9" w14:textId="77777777" w:rsidR="00202698" w:rsidRDefault="00202698">
      <w:pPr>
        <w:ind w:left="-5" w:right="0"/>
      </w:pPr>
    </w:p>
    <w:p w14:paraId="60600B31" w14:textId="77777777" w:rsidR="00B3019B" w:rsidRDefault="000457D9">
      <w:pPr>
        <w:spacing w:after="0" w:line="259" w:lineRule="auto"/>
        <w:ind w:left="0" w:right="0" w:firstLine="0"/>
      </w:pPr>
      <w:r>
        <w:t xml:space="preserve"> </w:t>
      </w:r>
    </w:p>
    <w:p w14:paraId="2A514FA0" w14:textId="25A38B09" w:rsidR="00B3019B" w:rsidRPr="00202698" w:rsidRDefault="000457D9">
      <w:pPr>
        <w:spacing w:after="0" w:line="259" w:lineRule="auto"/>
        <w:ind w:left="0" w:right="0" w:firstLine="0"/>
        <w:rPr>
          <w:i/>
          <w:iCs/>
        </w:rPr>
      </w:pPr>
      <w:r w:rsidRPr="00202698">
        <w:rPr>
          <w:i/>
          <w:iCs/>
        </w:rPr>
        <w:t xml:space="preserve">References furnished upon request. </w:t>
      </w:r>
    </w:p>
    <w:sectPr w:rsidR="00B3019B" w:rsidRPr="00202698">
      <w:pgSz w:w="12240" w:h="15840"/>
      <w:pgMar w:top="910" w:right="1178" w:bottom="1175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67B1F"/>
    <w:multiLevelType w:val="hybridMultilevel"/>
    <w:tmpl w:val="31F62F26"/>
    <w:lvl w:ilvl="0" w:tplc="23409430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C095E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C3078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5166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80416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EE346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C7522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631EE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C0F4A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62BF5"/>
    <w:multiLevelType w:val="hybridMultilevel"/>
    <w:tmpl w:val="436CFDC8"/>
    <w:lvl w:ilvl="0" w:tplc="829C3DD0">
      <w:start w:val="1"/>
      <w:numFmt w:val="bullet"/>
      <w:lvlText w:val="•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2BAD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E4FD78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8B2D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3C522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606F9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682A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003D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9CE2A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16460"/>
    <w:multiLevelType w:val="hybridMultilevel"/>
    <w:tmpl w:val="165ACC7A"/>
    <w:lvl w:ilvl="0" w:tplc="F4C4C974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EC68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E65DC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2FA6E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A634E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5884A4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6891E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0CEC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64EA2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D70A2D"/>
    <w:multiLevelType w:val="hybridMultilevel"/>
    <w:tmpl w:val="1EA89498"/>
    <w:lvl w:ilvl="0" w:tplc="22266BC8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2A9EA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3C62AC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0497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6C10A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E1EC8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022FC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E2462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A073D0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04241"/>
    <w:multiLevelType w:val="hybridMultilevel"/>
    <w:tmpl w:val="F9F02EC0"/>
    <w:lvl w:ilvl="0" w:tplc="E58A6DDC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0CD70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2D6A6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29558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E49596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411A0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077E0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8FA7C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C0FD06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9B"/>
    <w:rsid w:val="000457D9"/>
    <w:rsid w:val="00202698"/>
    <w:rsid w:val="00210166"/>
    <w:rsid w:val="00354B30"/>
    <w:rsid w:val="00950E73"/>
    <w:rsid w:val="009D4556"/>
    <w:rsid w:val="00B3019B"/>
    <w:rsid w:val="00F0689E"/>
    <w:rsid w:val="00F12CBB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DE6C"/>
  <w15:docId w15:val="{6E0269BE-2764-5E42-A0C3-06217C0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8028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MeghanGillcv</vt:lpstr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MeghanGillcv</dc:title>
  <dc:subject/>
  <dc:creator>meggi</dc:creator>
  <cp:keywords/>
  <cp:lastModifiedBy>Meghan Anne Gill</cp:lastModifiedBy>
  <cp:revision>10</cp:revision>
  <dcterms:created xsi:type="dcterms:W3CDTF">2023-07-11T20:03:00Z</dcterms:created>
  <dcterms:modified xsi:type="dcterms:W3CDTF">2025-10-27T19:29:00Z</dcterms:modified>
</cp:coreProperties>
</file>