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226" w14:textId="77777777" w:rsidR="00800DA8" w:rsidRPr="0016061D" w:rsidRDefault="00800DA8" w:rsidP="00800DA8">
      <w:pPr>
        <w:pStyle w:val="Header"/>
        <w:pBdr>
          <w:bottom w:val="single" w:sz="12" w:space="1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 w:rsidRPr="0016061D">
        <w:rPr>
          <w:rFonts w:asciiTheme="minorHAnsi" w:hAnsiTheme="minorHAnsi"/>
          <w:b/>
          <w:sz w:val="28"/>
          <w:szCs w:val="28"/>
        </w:rPr>
        <w:t>EDUCATION</w:t>
      </w:r>
    </w:p>
    <w:p w14:paraId="4B250364" w14:textId="77777777" w:rsidR="00800DA8" w:rsidRDefault="00800DA8" w:rsidP="00800DA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William Paterson University. MFA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2012</w:t>
      </w:r>
    </w:p>
    <w:p w14:paraId="65FFE945" w14:textId="77777777" w:rsidR="00800DA8" w:rsidRPr="00314874" w:rsidRDefault="00800DA8" w:rsidP="00800DA8">
      <w:pPr>
        <w:ind w:left="360"/>
        <w:rPr>
          <w:rFonts w:asciiTheme="minorHAnsi" w:hAnsiTheme="minorHAnsi"/>
          <w:b/>
        </w:rPr>
      </w:pPr>
      <w:r w:rsidRPr="00314874">
        <w:rPr>
          <w:rFonts w:asciiTheme="minorHAnsi" w:hAnsiTheme="minorHAnsi"/>
        </w:rPr>
        <w:t>Creative and Professional Writing. Concentration: Poetry</w:t>
      </w:r>
      <w:r w:rsidRPr="00314874">
        <w:rPr>
          <w:rFonts w:asciiTheme="minorHAnsi" w:hAnsiTheme="minorHAnsi"/>
          <w:b/>
        </w:rPr>
        <w:t>.</w:t>
      </w:r>
    </w:p>
    <w:p w14:paraId="25A4E305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Studied: Poetry, fiction and non-fiction writing;</w:t>
      </w:r>
      <w:r>
        <w:rPr>
          <w:rFonts w:asciiTheme="minorHAnsi" w:hAnsiTheme="minorHAnsi"/>
        </w:rPr>
        <w:t xml:space="preserve"> contemporary</w:t>
      </w:r>
      <w:r w:rsidRPr="00314874">
        <w:rPr>
          <w:rFonts w:asciiTheme="minorHAnsi" w:hAnsiTheme="minorHAnsi"/>
        </w:rPr>
        <w:t xml:space="preserve"> literature; critical theory with an emphasis in gender and post-colonial studies. </w:t>
      </w:r>
      <w:r w:rsidRPr="00314874">
        <w:rPr>
          <w:rFonts w:asciiTheme="minorHAnsi" w:hAnsiTheme="minorHAnsi"/>
        </w:rPr>
        <w:br/>
      </w:r>
    </w:p>
    <w:p w14:paraId="41A60052" w14:textId="77777777" w:rsidR="00800DA8" w:rsidRPr="00314874" w:rsidRDefault="00800DA8" w:rsidP="00800DA8">
      <w:pPr>
        <w:rPr>
          <w:rFonts w:asciiTheme="minorHAnsi" w:hAnsiTheme="minorHAnsi"/>
          <w:b/>
        </w:rPr>
      </w:pPr>
      <w:r w:rsidRPr="00314874">
        <w:rPr>
          <w:rFonts w:asciiTheme="minorHAnsi" w:hAnsiTheme="minorHAnsi"/>
          <w:b/>
        </w:rPr>
        <w:t>Hartwick College. BA</w:t>
      </w:r>
      <w:r w:rsidRPr="00314874">
        <w:rPr>
          <w:rFonts w:asciiTheme="minorHAnsi" w:hAnsiTheme="minorHAnsi"/>
          <w:b/>
        </w:rPr>
        <w:tab/>
        <w:t xml:space="preserve"> </w:t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  <w:t xml:space="preserve">  2006</w:t>
      </w:r>
    </w:p>
    <w:p w14:paraId="18672AE6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Major</w:t>
      </w:r>
      <w:r>
        <w:rPr>
          <w:rFonts w:asciiTheme="minorHAnsi" w:hAnsiTheme="minorHAnsi"/>
        </w:rPr>
        <w:t>s</w:t>
      </w:r>
      <w:r w:rsidRPr="00314874">
        <w:rPr>
          <w:rFonts w:asciiTheme="minorHAnsi" w:hAnsiTheme="minorHAnsi"/>
        </w:rPr>
        <w:t>: English, Theatre Arts.</w:t>
      </w:r>
    </w:p>
    <w:p w14:paraId="48E57C9E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Graduated cum laude with two departmental distinctions.</w:t>
      </w:r>
      <w:r w:rsidRPr="00314874">
        <w:rPr>
          <w:rFonts w:asciiTheme="minorHAnsi" w:hAnsiTheme="minorHAnsi"/>
        </w:rPr>
        <w:br/>
      </w:r>
    </w:p>
    <w:p w14:paraId="26EA82AE" w14:textId="77777777" w:rsidR="00800DA8" w:rsidRPr="0016061D" w:rsidRDefault="00800DA8" w:rsidP="00800DA8">
      <w:pPr>
        <w:pStyle w:val="Header"/>
        <w:pBdr>
          <w:bottom w:val="single" w:sz="12" w:space="1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 w:rsidRPr="0016061D">
        <w:rPr>
          <w:rFonts w:asciiTheme="minorHAnsi" w:hAnsiTheme="minorHAnsi"/>
          <w:b/>
          <w:sz w:val="28"/>
          <w:szCs w:val="28"/>
        </w:rPr>
        <w:t>TEACHING EXPERIENCE</w:t>
      </w:r>
    </w:p>
    <w:p w14:paraId="0DA4196B" w14:textId="77777777" w:rsidR="00800DA8" w:rsidRDefault="00800DA8" w:rsidP="00800DA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Instructional Specialist, (full-time, non-tenure track faculty). Montclair State University.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</w:t>
      </w:r>
      <w:r w:rsidRPr="00107D6D">
        <w:rPr>
          <w:rFonts w:asciiTheme="minorHAnsi" w:hAnsiTheme="minorHAnsi"/>
          <w:b/>
        </w:rPr>
        <w:t>July 2016-Present</w:t>
      </w:r>
    </w:p>
    <w:p w14:paraId="6B6FC6EE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WRIT 105: College Writing I: Intellectual Prose</w:t>
      </w:r>
    </w:p>
    <w:p w14:paraId="3A2F86FB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WRIT 106: College Writing II</w:t>
      </w:r>
    </w:p>
    <w:p w14:paraId="4C5A2206" w14:textId="33038128" w:rsidR="00800DA8" w:rsidRPr="00314874" w:rsidRDefault="00800DA8" w:rsidP="00800DA8">
      <w:pPr>
        <w:ind w:left="108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Cou</w:t>
      </w:r>
      <w:r>
        <w:rPr>
          <w:rFonts w:asciiTheme="minorHAnsi" w:hAnsiTheme="minorHAnsi"/>
        </w:rPr>
        <w:t xml:space="preserve">rse Formats Taught: Traditional, </w:t>
      </w:r>
      <w:r w:rsidRPr="00314874">
        <w:rPr>
          <w:rFonts w:asciiTheme="minorHAnsi" w:hAnsiTheme="minorHAnsi"/>
        </w:rPr>
        <w:t>Workshop</w:t>
      </w:r>
      <w:r w:rsidR="00B9061C">
        <w:rPr>
          <w:rFonts w:asciiTheme="minorHAnsi" w:hAnsiTheme="minorHAnsi"/>
        </w:rPr>
        <w:t>, and Hybrid</w:t>
      </w:r>
    </w:p>
    <w:p w14:paraId="38D82E06" w14:textId="77777777" w:rsidR="00800DA8" w:rsidRPr="00314874" w:rsidRDefault="00800DA8" w:rsidP="00800DA8">
      <w:pPr>
        <w:rPr>
          <w:rFonts w:asciiTheme="minorHAnsi" w:hAnsiTheme="minorHAnsi"/>
        </w:rPr>
      </w:pPr>
      <w:r w:rsidRPr="00314874">
        <w:rPr>
          <w:rFonts w:asciiTheme="minorHAnsi" w:hAnsiTheme="minorHAnsi"/>
          <w:b/>
        </w:rPr>
        <w:t xml:space="preserve">Instructor, Lectureship. Montclair State University.  </w:t>
      </w:r>
      <w:r w:rsidRPr="00314874">
        <w:rPr>
          <w:rFonts w:asciiTheme="minorHAnsi" w:hAnsiTheme="minorHAnsi"/>
          <w:b/>
        </w:rPr>
        <w:tab/>
        <w:t xml:space="preserve">   </w:t>
      </w:r>
      <w:r w:rsidRPr="00314874">
        <w:rPr>
          <w:rFonts w:asciiTheme="minorHAnsi" w:hAnsiTheme="minorHAnsi"/>
          <w:b/>
        </w:rPr>
        <w:tab/>
        <w:t xml:space="preserve">        Fall 2014-Spring 2016</w:t>
      </w:r>
    </w:p>
    <w:p w14:paraId="586A80F5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100: Introduction to Writing</w:t>
      </w:r>
    </w:p>
    <w:p w14:paraId="08E21C9C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105: College Writing I: Intellectual Prose</w:t>
      </w:r>
    </w:p>
    <w:p w14:paraId="65704BD6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106: College Writing II: Writing &amp; Literature</w:t>
      </w:r>
    </w:p>
    <w:p w14:paraId="201A2F4E" w14:textId="77777777" w:rsidR="00800DA8" w:rsidRPr="00314874" w:rsidRDefault="00800DA8" w:rsidP="00800DA8">
      <w:pPr>
        <w:ind w:left="108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Course Formats Taught: Hybrid, Traditional, and Writing Studio</w:t>
      </w:r>
    </w:p>
    <w:p w14:paraId="27957FA8" w14:textId="77777777" w:rsidR="00800DA8" w:rsidRPr="00314874" w:rsidRDefault="00800DA8" w:rsidP="00800DA8">
      <w:pPr>
        <w:rPr>
          <w:rFonts w:asciiTheme="minorHAnsi" w:hAnsiTheme="minorHAnsi"/>
          <w:b/>
        </w:rPr>
      </w:pPr>
      <w:r w:rsidRPr="00314874">
        <w:rPr>
          <w:rFonts w:asciiTheme="minorHAnsi" w:hAnsiTheme="minorHAnsi"/>
          <w:b/>
        </w:rPr>
        <w:t xml:space="preserve">Adjunct. Montclair State University. </w:t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  <w:t xml:space="preserve">    Fall 2012-Summer 2014</w:t>
      </w:r>
    </w:p>
    <w:p w14:paraId="2D4F0BFA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100: Introduction to Writing</w:t>
      </w:r>
    </w:p>
    <w:p w14:paraId="4C8B3549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105: College Writing I: Intellectual Prose</w:t>
      </w:r>
    </w:p>
    <w:p w14:paraId="13880598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ENWR 106: College Writing II: Writing &amp; Literature</w:t>
      </w:r>
    </w:p>
    <w:p w14:paraId="644B440D" w14:textId="77777777" w:rsidR="00800DA8" w:rsidRPr="00314874" w:rsidRDefault="00800DA8" w:rsidP="00800DA8">
      <w:pPr>
        <w:ind w:left="108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Course Formats Taught: Summer Equal Opportunity Funding Program, Hybrid, and Traditional</w:t>
      </w:r>
    </w:p>
    <w:p w14:paraId="367E8A87" w14:textId="77777777" w:rsidR="00800DA8" w:rsidRPr="00314874" w:rsidRDefault="00800DA8" w:rsidP="00800DA8">
      <w:pPr>
        <w:rPr>
          <w:rFonts w:asciiTheme="minorHAnsi" w:hAnsiTheme="minorHAnsi"/>
          <w:b/>
        </w:rPr>
      </w:pPr>
      <w:r w:rsidRPr="00314874">
        <w:rPr>
          <w:rFonts w:asciiTheme="minorHAnsi" w:hAnsiTheme="minorHAnsi"/>
          <w:b/>
        </w:rPr>
        <w:t>Adjunct. William Paterson University.</w:t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  <w:t xml:space="preserve">        Fall 2012-Spring 2014</w:t>
      </w:r>
    </w:p>
    <w:p w14:paraId="2F9534C9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ENG 1050: Basic College Writing,</w:t>
      </w:r>
    </w:p>
    <w:p w14:paraId="0A16D166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ENG 1100: College Writing (Cluster model: Collaborated and co-taught with Intro to Philosophy and Western Civilization)</w:t>
      </w:r>
    </w:p>
    <w:p w14:paraId="286BE962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ENG 1500: Introduction to Literature—</w:t>
      </w:r>
      <w:r w:rsidRPr="00641EC7">
        <w:t xml:space="preserve"> </w:t>
      </w:r>
      <w:r w:rsidRPr="00314874">
        <w:rPr>
          <w:rFonts w:asciiTheme="minorHAnsi" w:hAnsiTheme="minorHAnsi"/>
          <w:i/>
        </w:rPr>
        <w:t>Bildungsroman</w:t>
      </w:r>
    </w:p>
    <w:p w14:paraId="4EE51856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ENG 1500: Introduction to Literature—Monsters and Haunted Houses</w:t>
      </w:r>
    </w:p>
    <w:p w14:paraId="45E37CE0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 xml:space="preserve">ENG 2100: Introduction to Creative Writing </w:t>
      </w:r>
    </w:p>
    <w:p w14:paraId="433A6ADA" w14:textId="77777777" w:rsidR="00800DA8" w:rsidRPr="00314874" w:rsidRDefault="00800DA8" w:rsidP="00800DA8">
      <w:pPr>
        <w:rPr>
          <w:rFonts w:asciiTheme="minorHAnsi" w:hAnsiTheme="minorHAnsi"/>
        </w:rPr>
      </w:pPr>
      <w:r w:rsidRPr="00314874">
        <w:rPr>
          <w:rFonts w:asciiTheme="minorHAnsi" w:hAnsiTheme="minorHAnsi"/>
          <w:b/>
        </w:rPr>
        <w:t xml:space="preserve">Adjunct. Passaic County Community College.  </w:t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</w:r>
      <w:r w:rsidRPr="00314874">
        <w:rPr>
          <w:rFonts w:asciiTheme="minorHAnsi" w:hAnsiTheme="minorHAnsi"/>
          <w:b/>
        </w:rPr>
        <w:tab/>
        <w:t xml:space="preserve">        Fall 2012-Spring 2014</w:t>
      </w:r>
    </w:p>
    <w:p w14:paraId="3321FFFE" w14:textId="77777777" w:rsidR="00800DA8" w:rsidRPr="00314874" w:rsidRDefault="00800DA8" w:rsidP="00800DA8">
      <w:pPr>
        <w:ind w:left="36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EN 102: Composition II</w:t>
      </w:r>
      <w:r w:rsidRPr="00314874">
        <w:rPr>
          <w:rFonts w:asciiTheme="minorHAnsi" w:hAnsiTheme="minorHAnsi"/>
        </w:rPr>
        <w:br/>
      </w:r>
    </w:p>
    <w:p w14:paraId="3A668219" w14:textId="77777777" w:rsidR="00800DA8" w:rsidRPr="0016061D" w:rsidRDefault="00800DA8" w:rsidP="00800DA8">
      <w:pPr>
        <w:pBdr>
          <w:bottom w:val="single" w:sz="12" w:space="1" w:color="999999"/>
        </w:pBdr>
        <w:rPr>
          <w:rFonts w:asciiTheme="minorHAnsi" w:hAnsiTheme="minorHAnsi"/>
          <w:b/>
          <w:sz w:val="28"/>
          <w:szCs w:val="28"/>
        </w:rPr>
      </w:pPr>
      <w:r w:rsidRPr="0016061D">
        <w:rPr>
          <w:rFonts w:asciiTheme="minorHAnsi" w:hAnsiTheme="minorHAnsi"/>
          <w:b/>
          <w:sz w:val="28"/>
          <w:szCs w:val="28"/>
        </w:rPr>
        <w:t>PUBLICATIONS (</w:t>
      </w:r>
      <w:r>
        <w:rPr>
          <w:rFonts w:asciiTheme="minorHAnsi" w:hAnsiTheme="minorHAnsi"/>
          <w:b/>
          <w:sz w:val="28"/>
          <w:szCs w:val="28"/>
        </w:rPr>
        <w:t xml:space="preserve">Literary </w:t>
      </w:r>
      <w:r w:rsidRPr="0016061D">
        <w:rPr>
          <w:rFonts w:asciiTheme="minorHAnsi" w:hAnsiTheme="minorHAnsi"/>
          <w:b/>
          <w:sz w:val="28"/>
          <w:szCs w:val="28"/>
        </w:rPr>
        <w:t>Journals and Anthologies)</w:t>
      </w:r>
    </w:p>
    <w:p w14:paraId="0999D639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“The Woods.” </w:t>
      </w:r>
      <w:r>
        <w:rPr>
          <w:rFonts w:asciiTheme="minorHAnsi" w:hAnsiTheme="minorHAnsi"/>
          <w:i/>
        </w:rPr>
        <w:t>Pithead Chapel</w:t>
      </w:r>
      <w:r>
        <w:rPr>
          <w:rFonts w:asciiTheme="minorHAnsi" w:hAnsiTheme="minorHAnsi"/>
        </w:rPr>
        <w:t xml:space="preserve">, vol. 6 no. 12, 2017, </w:t>
      </w:r>
      <w:r w:rsidRPr="00705E09">
        <w:rPr>
          <w:rFonts w:asciiTheme="minorHAnsi" w:hAnsiTheme="minorHAnsi"/>
        </w:rPr>
        <w:t>pitheadchapel.com/the-woods/</w:t>
      </w:r>
      <w:r>
        <w:rPr>
          <w:rFonts w:asciiTheme="minorHAnsi" w:hAnsiTheme="minorHAnsi"/>
        </w:rPr>
        <w:t>. Accessed 12 Dec. 2017.</w:t>
      </w:r>
    </w:p>
    <w:p w14:paraId="6DBBF3B7" w14:textId="77777777" w:rsidR="00800DA8" w:rsidRPr="007E1130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“The Space that Matters.” </w:t>
      </w:r>
      <w:r>
        <w:rPr>
          <w:rFonts w:asciiTheme="minorHAnsi" w:hAnsiTheme="minorHAnsi"/>
          <w:i/>
        </w:rPr>
        <w:t>Neworld Review</w:t>
      </w:r>
      <w:r>
        <w:rPr>
          <w:rFonts w:asciiTheme="minorHAnsi" w:hAnsiTheme="minorHAnsi"/>
        </w:rPr>
        <w:t xml:space="preserve">, vol. 10, no. 72, 2017. </w:t>
      </w:r>
      <w:r w:rsidRPr="00705E09">
        <w:rPr>
          <w:rFonts w:asciiTheme="minorHAnsi" w:hAnsiTheme="minorHAnsi"/>
        </w:rPr>
        <w:t>www.neworldreview.com/vol_10No_72/shortStory.php</w:t>
      </w:r>
      <w:r>
        <w:rPr>
          <w:rFonts w:asciiTheme="minorHAnsi" w:hAnsiTheme="minorHAnsi"/>
        </w:rPr>
        <w:t>. Accessed 12 Dec. 2017.</w:t>
      </w:r>
    </w:p>
    <w:p w14:paraId="5E81975C" w14:textId="77777777" w:rsidR="00800DA8" w:rsidRPr="001D7A2A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“In Between the Legends of Floodwater and Fire.” </w:t>
      </w:r>
      <w:r w:rsidRPr="001D7A2A">
        <w:rPr>
          <w:rFonts w:asciiTheme="minorHAnsi" w:hAnsiTheme="minorHAnsi"/>
          <w:i/>
        </w:rPr>
        <w:t>Hot Metal Bridge</w:t>
      </w:r>
      <w:r>
        <w:rPr>
          <w:rFonts w:asciiTheme="minorHAnsi" w:hAnsiTheme="minorHAnsi"/>
          <w:i/>
        </w:rPr>
        <w:t>,</w:t>
      </w:r>
      <w:r w:rsidRPr="001D7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no. 20, 2017.</w:t>
      </w:r>
      <w:r w:rsidRPr="001D7A2A">
        <w:rPr>
          <w:rFonts w:asciiTheme="minorHAnsi" w:hAnsiTheme="minorHAnsi"/>
        </w:rPr>
        <w:t xml:space="preserve"> </w:t>
      </w:r>
      <w:r w:rsidRPr="00705E09">
        <w:rPr>
          <w:rFonts w:asciiTheme="minorHAnsi" w:hAnsiTheme="minorHAnsi"/>
        </w:rPr>
        <w:t>hotmetalbridge.org/in-between-the-legends-of-floodwater-and-fire/</w:t>
      </w:r>
      <w:r>
        <w:rPr>
          <w:rFonts w:asciiTheme="minorHAnsi" w:hAnsiTheme="minorHAnsi"/>
        </w:rPr>
        <w:t>. Accessed 13 Dec. 2017.</w:t>
      </w:r>
    </w:p>
    <w:p w14:paraId="2C988335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"Abel and Lucy.</w:t>
      </w:r>
      <w:r w:rsidRPr="001D7A2A">
        <w:rPr>
          <w:rFonts w:asciiTheme="minorHAnsi" w:hAnsiTheme="minorHAnsi"/>
        </w:rPr>
        <w:t xml:space="preserve">" </w:t>
      </w:r>
      <w:r w:rsidRPr="001D7A2A">
        <w:rPr>
          <w:rFonts w:asciiTheme="minorHAnsi" w:hAnsiTheme="minorHAnsi"/>
          <w:i/>
        </w:rPr>
        <w:t>Drunk Monkeys</w:t>
      </w:r>
      <w:r>
        <w:rPr>
          <w:rFonts w:asciiTheme="minorHAnsi" w:hAnsiTheme="minorHAnsi"/>
        </w:rPr>
        <w:t>,</w:t>
      </w:r>
      <w:r w:rsidRPr="001D7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3 June 2014. </w:t>
      </w:r>
      <w:r w:rsidRPr="00705E09">
        <w:rPr>
          <w:rFonts w:asciiTheme="minorHAnsi" w:hAnsiTheme="minorHAnsi"/>
        </w:rPr>
        <w:t>www.drunkmonkeys.us/poetry/2015/6/13/abel-and-lucy-by-liz-martin</w:t>
      </w:r>
      <w:r>
        <w:rPr>
          <w:rFonts w:asciiTheme="minorHAnsi" w:hAnsiTheme="minorHAnsi"/>
        </w:rPr>
        <w:t>. Accessed 13 Dec. 2017.</w:t>
      </w:r>
    </w:p>
    <w:p w14:paraId="71EE5979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"After Dinner." </w:t>
      </w:r>
      <w:r w:rsidRPr="001D7A2A">
        <w:rPr>
          <w:rFonts w:asciiTheme="minorHAnsi" w:hAnsiTheme="minorHAnsi"/>
          <w:i/>
        </w:rPr>
        <w:t>Drunk Monkeys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20 May</w:t>
      </w:r>
      <w:r w:rsidRPr="001D7A2A">
        <w:rPr>
          <w:rFonts w:asciiTheme="minorHAnsi" w:hAnsiTheme="minorHAnsi"/>
        </w:rPr>
        <w:t xml:space="preserve"> 2014. </w:t>
      </w:r>
      <w:r w:rsidRPr="00705E09">
        <w:rPr>
          <w:rFonts w:asciiTheme="minorHAnsi" w:hAnsiTheme="minorHAnsi"/>
        </w:rPr>
        <w:t>www.drunkmonkeys.us/poetry/2015/6/13/after-dinner-by-liz-martin</w:t>
      </w:r>
      <w:r>
        <w:rPr>
          <w:rFonts w:asciiTheme="minorHAnsi" w:hAnsiTheme="minorHAnsi"/>
        </w:rPr>
        <w:t>. Accessed 13 Dec. 2017.</w:t>
      </w:r>
    </w:p>
    <w:p w14:paraId="5FEB7343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“Little Poetic Interludes.” </w:t>
      </w:r>
      <w:r w:rsidRPr="001D7A2A">
        <w:rPr>
          <w:rFonts w:asciiTheme="minorHAnsi" w:hAnsiTheme="minorHAnsi"/>
          <w:i/>
        </w:rPr>
        <w:t>Eunoia Review</w:t>
      </w:r>
      <w:r>
        <w:rPr>
          <w:rFonts w:asciiTheme="minorHAnsi" w:hAnsiTheme="minorHAnsi"/>
        </w:rPr>
        <w:t>,</w:t>
      </w:r>
      <w:r w:rsidRPr="001D7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29 April 2014. </w:t>
      </w:r>
      <w:r w:rsidRPr="00705E09">
        <w:rPr>
          <w:rFonts w:asciiTheme="minorHAnsi" w:hAnsiTheme="minorHAnsi"/>
        </w:rPr>
        <w:t>eunoiareview.wordpress.com/2014/04/29/little-poetic-interludes/</w:t>
      </w:r>
      <w:r>
        <w:rPr>
          <w:rFonts w:asciiTheme="minorHAnsi" w:hAnsiTheme="minorHAnsi"/>
        </w:rPr>
        <w:t>. Accessed 13 Dec. 2017.</w:t>
      </w:r>
    </w:p>
    <w:p w14:paraId="66B1B85D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“Neanderthalensis &amp; Appendi,” “The Scientist and the Neanderthal.” </w:t>
      </w:r>
      <w:r w:rsidRPr="001D7A2A">
        <w:rPr>
          <w:rFonts w:asciiTheme="minorHAnsi" w:hAnsiTheme="minorHAnsi"/>
          <w:i/>
        </w:rPr>
        <w:t>Menacing Hedge</w:t>
      </w:r>
      <w:r>
        <w:rPr>
          <w:rFonts w:asciiTheme="minorHAnsi" w:hAnsiTheme="minorHAnsi"/>
        </w:rPr>
        <w:t>,</w:t>
      </w:r>
      <w:r w:rsidRPr="001D7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issue 3.04, </w:t>
      </w:r>
      <w:r w:rsidRPr="001D7A2A">
        <w:rPr>
          <w:rFonts w:asciiTheme="minorHAnsi" w:hAnsiTheme="minorHAnsi"/>
        </w:rPr>
        <w:t>Spring 2014.</w:t>
      </w:r>
      <w:r>
        <w:rPr>
          <w:rFonts w:asciiTheme="minorHAnsi" w:hAnsiTheme="minorHAnsi"/>
        </w:rPr>
        <w:t xml:space="preserve"> </w:t>
      </w:r>
      <w:r w:rsidRPr="00705E09">
        <w:rPr>
          <w:rFonts w:asciiTheme="minorHAnsi" w:hAnsiTheme="minorHAnsi"/>
        </w:rPr>
        <w:t>www.menacinghedge.com/spring2014/</w:t>
      </w:r>
      <w:r>
        <w:rPr>
          <w:rFonts w:asciiTheme="minorHAnsi" w:hAnsiTheme="minorHAnsi"/>
        </w:rPr>
        <w:t>. Accessed 13 Dec. 2017.</w:t>
      </w:r>
    </w:p>
    <w:p w14:paraId="4AFABE9F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“Garbage Night,” “Mortgage Lifters.” </w:t>
      </w:r>
      <w:r w:rsidRPr="001D7A2A">
        <w:rPr>
          <w:rFonts w:asciiTheme="minorHAnsi" w:hAnsiTheme="minorHAnsi"/>
          <w:i/>
        </w:rPr>
        <w:t>Arsenic Lobster</w:t>
      </w:r>
      <w:r>
        <w:rPr>
          <w:rFonts w:asciiTheme="minorHAnsi" w:hAnsiTheme="minorHAnsi"/>
        </w:rPr>
        <w:t>, issue 31,</w:t>
      </w:r>
      <w:r w:rsidRPr="001D7A2A">
        <w:rPr>
          <w:rFonts w:asciiTheme="minorHAnsi" w:hAnsiTheme="minorHAnsi"/>
        </w:rPr>
        <w:t xml:space="preserve"> Spring 2013.</w:t>
      </w:r>
      <w:r>
        <w:rPr>
          <w:rFonts w:asciiTheme="minorHAnsi" w:hAnsiTheme="minorHAnsi"/>
        </w:rPr>
        <w:t xml:space="preserve"> </w:t>
      </w:r>
      <w:r w:rsidRPr="00314874">
        <w:rPr>
          <w:rFonts w:asciiTheme="minorHAnsi" w:hAnsiTheme="minorHAnsi"/>
        </w:rPr>
        <w:t>arseniclobster.magere.com/archive/issuethirtyone/1content.html</w:t>
      </w:r>
      <w:r>
        <w:rPr>
          <w:rFonts w:asciiTheme="minorHAnsi" w:hAnsiTheme="minorHAnsi"/>
        </w:rPr>
        <w:t xml:space="preserve">. </w:t>
      </w:r>
      <w:r w:rsidRPr="001D7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Accessed 13 Dec. 2017.</w:t>
      </w:r>
    </w:p>
    <w:p w14:paraId="106FB6C0" w14:textId="77777777" w:rsidR="00800DA8" w:rsidRPr="005D765B" w:rsidRDefault="00800DA8" w:rsidP="00800DA8">
      <w:pPr>
        <w:ind w:left="720" w:hanging="720"/>
        <w:rPr>
          <w:rFonts w:asciiTheme="minorHAnsi" w:hAnsiTheme="minorHAnsi"/>
        </w:rPr>
      </w:pPr>
      <w:r w:rsidRPr="001D7A2A">
        <w:rPr>
          <w:rFonts w:asciiTheme="minorHAnsi" w:hAnsiTheme="minorHAnsi"/>
        </w:rPr>
        <w:t xml:space="preserve">“For JB,” “Lil’ Poem 1,” “Lil’ Poem 2,” “Lil’ Poem 3,” “Lil’ Poem 4,” “Lil’ Poem 5,” “Judgmental Boob,” “And a Silver Sixpence in Her Shoe.” </w:t>
      </w:r>
      <w:r w:rsidRPr="001D7A2A">
        <w:rPr>
          <w:rFonts w:asciiTheme="minorHAnsi" w:hAnsiTheme="minorHAnsi"/>
          <w:i/>
        </w:rPr>
        <w:t>Do MFA Programs Work</w:t>
      </w:r>
      <w:r>
        <w:rPr>
          <w:rFonts w:asciiTheme="minorHAnsi" w:hAnsiTheme="minorHAnsi"/>
          <w:i/>
        </w:rPr>
        <w:t>?</w:t>
      </w:r>
      <w:r w:rsidRPr="001D7A2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edited by</w:t>
      </w:r>
      <w:r w:rsidRPr="001D7A2A">
        <w:rPr>
          <w:rFonts w:asciiTheme="minorHAnsi" w:hAnsiTheme="minorHAnsi"/>
        </w:rPr>
        <w:t xml:space="preserve"> Mark B</w:t>
      </w:r>
      <w:r>
        <w:rPr>
          <w:rFonts w:asciiTheme="minorHAnsi" w:hAnsiTheme="minorHAnsi"/>
        </w:rPr>
        <w:t>runetti and Marilena Ferraiuolo,</w:t>
      </w:r>
      <w:r w:rsidRPr="001D7A2A">
        <w:rPr>
          <w:rFonts w:asciiTheme="minorHAnsi" w:hAnsiTheme="minorHAnsi"/>
        </w:rPr>
        <w:t xml:space="preserve"> Piscataway House Publications, 2012. </w:t>
      </w:r>
    </w:p>
    <w:p w14:paraId="28C2A730" w14:textId="77777777" w:rsidR="00800DA8" w:rsidRPr="0016061D" w:rsidRDefault="00800DA8" w:rsidP="00800DA8">
      <w:pPr>
        <w:pStyle w:val="Header"/>
        <w:pBdr>
          <w:bottom w:val="single" w:sz="12" w:space="1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</w:r>
      <w:r w:rsidRPr="0016061D">
        <w:rPr>
          <w:rFonts w:asciiTheme="minorHAnsi" w:hAnsiTheme="minorHAnsi"/>
          <w:b/>
          <w:sz w:val="28"/>
          <w:szCs w:val="28"/>
        </w:rPr>
        <w:t>LITERARY EDITORIAL</w:t>
      </w:r>
    </w:p>
    <w:p w14:paraId="4E94A232" w14:textId="6E5AE308" w:rsidR="00800DA8" w:rsidRDefault="00800DA8" w:rsidP="00800DA8">
      <w:pPr>
        <w:ind w:left="630" w:hanging="630"/>
        <w:rPr>
          <w:rFonts w:asciiTheme="minorHAnsi" w:hAnsiTheme="minorHAnsi"/>
        </w:rPr>
      </w:pPr>
      <w:r w:rsidRPr="00EA1EBC">
        <w:rPr>
          <w:rFonts w:asciiTheme="minorHAnsi" w:hAnsiTheme="minorHAnsi"/>
        </w:rPr>
        <w:t>Staff Writer</w:t>
      </w:r>
      <w:r>
        <w:rPr>
          <w:rFonts w:asciiTheme="minorHAnsi" w:hAnsiTheme="minorHAnsi"/>
        </w:rPr>
        <w:t>/Interviewer</w:t>
      </w:r>
      <w:r w:rsidRPr="00EA1EBC">
        <w:rPr>
          <w:rFonts w:asciiTheme="minorHAnsi" w:hAnsiTheme="minorHAnsi"/>
          <w:i/>
        </w:rPr>
        <w:t>, American Microreviews &amp; Interviews</w:t>
      </w:r>
      <w:r>
        <w:rPr>
          <w:rFonts w:asciiTheme="minorHAnsi" w:hAnsiTheme="minorHAnsi"/>
        </w:rPr>
        <w:t xml:space="preserve">. </w:t>
      </w:r>
      <w:r w:rsidRPr="00EA1EBC">
        <w:rPr>
          <w:rFonts w:asciiTheme="minorHAnsi" w:hAnsiTheme="minorHAnsi"/>
        </w:rPr>
        <w:t>Spring 2016-</w:t>
      </w:r>
      <w:r w:rsidR="00DE425F">
        <w:rPr>
          <w:rFonts w:asciiTheme="minorHAnsi" w:hAnsiTheme="minorHAnsi"/>
        </w:rPr>
        <w:t>Fall 2019</w:t>
      </w:r>
    </w:p>
    <w:p w14:paraId="371F3620" w14:textId="77777777" w:rsidR="00800DA8" w:rsidRDefault="00800DA8" w:rsidP="00800DA8">
      <w:pPr>
        <w:rPr>
          <w:rFonts w:asciiTheme="minorHAnsi" w:hAnsiTheme="minorHAnsi"/>
        </w:rPr>
      </w:pPr>
      <w:r w:rsidRPr="00EA1EBC">
        <w:rPr>
          <w:rFonts w:asciiTheme="minorHAnsi" w:hAnsiTheme="minorHAnsi"/>
        </w:rPr>
        <w:t xml:space="preserve">Poetry Editor, </w:t>
      </w:r>
      <w:r w:rsidRPr="00EA1EBC">
        <w:rPr>
          <w:rFonts w:asciiTheme="minorHAnsi" w:hAnsiTheme="minorHAnsi"/>
          <w:i/>
        </w:rPr>
        <w:t>Map Literary</w:t>
      </w:r>
      <w:r>
        <w:rPr>
          <w:rFonts w:asciiTheme="minorHAnsi" w:hAnsiTheme="minorHAnsi"/>
        </w:rPr>
        <w:t xml:space="preserve">, William Paterson. </w:t>
      </w:r>
      <w:r w:rsidRPr="00EA1EBC">
        <w:rPr>
          <w:rFonts w:asciiTheme="minorHAnsi" w:hAnsiTheme="minorHAnsi"/>
        </w:rPr>
        <w:t>Spring 2012-Fall 2016</w:t>
      </w:r>
      <w:r>
        <w:rPr>
          <w:rFonts w:asciiTheme="minorHAnsi" w:hAnsiTheme="minorHAnsi"/>
        </w:rPr>
        <w:t>.</w:t>
      </w:r>
    </w:p>
    <w:p w14:paraId="436C3AEC" w14:textId="77777777" w:rsidR="00800DA8" w:rsidRPr="0016061D" w:rsidRDefault="00800DA8" w:rsidP="00800DA8">
      <w:pPr>
        <w:pStyle w:val="Header"/>
        <w:pBdr>
          <w:bottom w:val="single" w:sz="12" w:space="1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</w:r>
      <w:r w:rsidRPr="0016061D">
        <w:rPr>
          <w:rFonts w:asciiTheme="minorHAnsi" w:hAnsiTheme="minorHAnsi"/>
          <w:b/>
          <w:sz w:val="28"/>
          <w:szCs w:val="28"/>
        </w:rPr>
        <w:t>JOU</w:t>
      </w:r>
      <w:r>
        <w:rPr>
          <w:rFonts w:asciiTheme="minorHAnsi" w:hAnsiTheme="minorHAnsi"/>
          <w:b/>
          <w:sz w:val="28"/>
          <w:szCs w:val="28"/>
        </w:rPr>
        <w:t>R</w:t>
      </w:r>
      <w:r w:rsidRPr="0016061D">
        <w:rPr>
          <w:rFonts w:asciiTheme="minorHAnsi" w:hAnsiTheme="minorHAnsi"/>
          <w:b/>
          <w:sz w:val="28"/>
          <w:szCs w:val="28"/>
        </w:rPr>
        <w:t>NALISM EDITORIAL</w:t>
      </w:r>
    </w:p>
    <w:p w14:paraId="2A1D4CA6" w14:textId="77777777" w:rsidR="00800DA8" w:rsidRPr="005D765B" w:rsidRDefault="00800DA8" w:rsidP="00800DA8">
      <w:pPr>
        <w:ind w:left="720" w:hanging="720"/>
        <w:rPr>
          <w:rFonts w:asciiTheme="minorHAnsi" w:hAnsiTheme="minorHAnsi"/>
        </w:rPr>
      </w:pPr>
      <w:r w:rsidRPr="005D765B">
        <w:rPr>
          <w:rFonts w:asciiTheme="minorHAnsi" w:hAnsiTheme="minorHAnsi"/>
        </w:rPr>
        <w:t>Managing Editor</w:t>
      </w:r>
      <w:r w:rsidRPr="005D765B">
        <w:rPr>
          <w:rFonts w:asciiTheme="minorHAnsi" w:hAnsiTheme="minorHAnsi"/>
          <w:i/>
        </w:rPr>
        <w:t>, Parsippany Life</w:t>
      </w:r>
      <w:r w:rsidRPr="005D765B">
        <w:rPr>
          <w:rFonts w:asciiTheme="minorHAnsi" w:hAnsiTheme="minorHAnsi"/>
        </w:rPr>
        <w:t xml:space="preserve"> and </w:t>
      </w:r>
      <w:r w:rsidRPr="005D765B">
        <w:rPr>
          <w:rFonts w:asciiTheme="minorHAnsi" w:hAnsiTheme="minorHAnsi"/>
          <w:i/>
        </w:rPr>
        <w:t>Neighbor News</w:t>
      </w:r>
      <w:r w:rsidRPr="005D765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North Jersey Media Group. </w:t>
      </w:r>
      <w:r w:rsidRPr="005D765B">
        <w:rPr>
          <w:rFonts w:asciiTheme="minorHAnsi" w:hAnsiTheme="minorHAnsi"/>
        </w:rPr>
        <w:t>December 2007-August 2012</w:t>
      </w:r>
      <w:r>
        <w:rPr>
          <w:rFonts w:asciiTheme="minorHAnsi" w:hAnsiTheme="minorHAnsi"/>
        </w:rPr>
        <w:t>.</w:t>
      </w:r>
    </w:p>
    <w:p w14:paraId="411238C6" w14:textId="77777777" w:rsidR="00800DA8" w:rsidRPr="00325A72" w:rsidRDefault="00800DA8" w:rsidP="00800DA8">
      <w:pPr>
        <w:ind w:left="720" w:hanging="720"/>
        <w:rPr>
          <w:rFonts w:asciiTheme="minorHAnsi" w:hAnsiTheme="minorHAnsi"/>
          <w:b/>
        </w:rPr>
      </w:pPr>
      <w:r w:rsidRPr="005D765B">
        <w:rPr>
          <w:rFonts w:asciiTheme="minorHAnsi" w:hAnsiTheme="minorHAnsi"/>
        </w:rPr>
        <w:t>Newsletter Intern, CHSS, William Paterson University.</w:t>
      </w:r>
      <w:r>
        <w:rPr>
          <w:rFonts w:asciiTheme="minorHAnsi" w:hAnsiTheme="minorHAnsi"/>
        </w:rPr>
        <w:t xml:space="preserve"> </w:t>
      </w:r>
      <w:r w:rsidRPr="005D765B">
        <w:rPr>
          <w:rFonts w:asciiTheme="minorHAnsi" w:hAnsiTheme="minorHAnsi"/>
        </w:rPr>
        <w:t>Fall 20</w:t>
      </w:r>
      <w:r w:rsidRPr="00700FA7">
        <w:rPr>
          <w:rFonts w:asciiTheme="minorHAnsi" w:hAnsiTheme="minorHAnsi"/>
        </w:rPr>
        <w:t>1</w:t>
      </w:r>
      <w:r>
        <w:rPr>
          <w:rFonts w:asciiTheme="minorHAnsi" w:hAnsiTheme="minorHAnsi"/>
        </w:rPr>
        <w:t>0.</w:t>
      </w:r>
    </w:p>
    <w:p w14:paraId="7318CDCE" w14:textId="77777777" w:rsidR="00800DA8" w:rsidRDefault="00800DA8" w:rsidP="00800DA8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  <w:t>CONFERENCE PRESENTATIONS</w:t>
      </w:r>
    </w:p>
    <w:p w14:paraId="199C5BCA" w14:textId="77777777" w:rsidR="00800DA8" w:rsidRDefault="00800DA8" w:rsidP="00800DA8">
      <w:pPr>
        <w:tabs>
          <w:tab w:val="left" w:pos="450"/>
        </w:tabs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“Supporting Weaker Writers” with Laura Field. Teaching and Learning Showcase. Montclair, NJ. May 2018.</w:t>
      </w:r>
    </w:p>
    <w:p w14:paraId="1E7A02EA" w14:textId="77777777" w:rsidR="00800DA8" w:rsidRDefault="00800DA8" w:rsidP="00800DA8">
      <w:pPr>
        <w:tabs>
          <w:tab w:val="left" w:pos="450"/>
        </w:tabs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“Killing Written Comments: Screencasting Draft Feedback in the First-Year Writing Classroom” with Sarah Ghoshal. UCONN Conference on the Teaching of Writing. Hartford, CT. April 2018.</w:t>
      </w:r>
    </w:p>
    <w:p w14:paraId="49CE9D21" w14:textId="77777777" w:rsidR="00800DA8" w:rsidRPr="00325A72" w:rsidRDefault="00800DA8" w:rsidP="00800DA8">
      <w:pPr>
        <w:tabs>
          <w:tab w:val="left" w:pos="450"/>
        </w:tabs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“Can You Hear M</w:t>
      </w:r>
      <w:r w:rsidRPr="00D44861">
        <w:rPr>
          <w:rFonts w:asciiTheme="minorHAnsi" w:hAnsiTheme="minorHAnsi"/>
        </w:rPr>
        <w:t>e Now? Using Audio Tools in t</w:t>
      </w:r>
      <w:r>
        <w:rPr>
          <w:rFonts w:asciiTheme="minorHAnsi" w:hAnsiTheme="minorHAnsi"/>
        </w:rPr>
        <w:t>he First-Year Writing Classroom” with Sarah Ghoshal. New Jersey Writing Alliance Conference. New Brunswick, NJ. May 2017.</w:t>
      </w:r>
    </w:p>
    <w:p w14:paraId="166ED7D4" w14:textId="77777777" w:rsidR="00800DA8" w:rsidRDefault="00800DA8" w:rsidP="00800DA8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  <w:t>FACULTY TRAINING</w:t>
      </w:r>
    </w:p>
    <w:p w14:paraId="355A9584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 w:rsidRPr="00AE13CE">
        <w:rPr>
          <w:rFonts w:asciiTheme="minorHAnsi" w:hAnsiTheme="minorHAnsi"/>
        </w:rPr>
        <w:t xml:space="preserve">“Supporting Weaker Writers,” Fall 2016, with Maria Montaperto and Sarah Ghoshal. </w:t>
      </w:r>
    </w:p>
    <w:p w14:paraId="6F26B6F3" w14:textId="77777777" w:rsidR="00800DA8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“Draft Commenting With Screencastify,” Spring 2016. </w:t>
      </w:r>
    </w:p>
    <w:p w14:paraId="3B458BDA" w14:textId="12604C9D" w:rsidR="00800DA8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AE13CE">
        <w:rPr>
          <w:rFonts w:asciiTheme="minorHAnsi" w:hAnsiTheme="minorHAnsi"/>
        </w:rPr>
        <w:t>Commenting Beyond the Written Word</w:t>
      </w:r>
      <w:r>
        <w:rPr>
          <w:rFonts w:asciiTheme="minorHAnsi" w:hAnsiTheme="minorHAnsi"/>
        </w:rPr>
        <w:t>,” Spring 2016,</w:t>
      </w:r>
      <w:r w:rsidRPr="00AE13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with</w:t>
      </w:r>
      <w:r w:rsidRPr="00AE13CE">
        <w:rPr>
          <w:rFonts w:asciiTheme="minorHAnsi" w:hAnsiTheme="minorHAnsi"/>
        </w:rPr>
        <w:t xml:space="preserve"> Ben </w:t>
      </w:r>
      <w:r>
        <w:rPr>
          <w:rFonts w:asciiTheme="minorHAnsi" w:hAnsiTheme="minorHAnsi"/>
        </w:rPr>
        <w:t>Delloiac</w:t>
      </w:r>
      <w:r w:rsidR="00DE425F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no, Sarah Ghoshal, </w:t>
      </w:r>
      <w:r w:rsidRPr="00AE13CE">
        <w:rPr>
          <w:rFonts w:asciiTheme="minorHAnsi" w:hAnsiTheme="minorHAnsi"/>
        </w:rPr>
        <w:t>and Carrie O’Dell</w:t>
      </w:r>
      <w:r>
        <w:rPr>
          <w:rFonts w:asciiTheme="minorHAnsi" w:hAnsiTheme="minorHAnsi"/>
        </w:rPr>
        <w:t xml:space="preserve">. </w:t>
      </w:r>
    </w:p>
    <w:p w14:paraId="76130288" w14:textId="77777777" w:rsidR="00800DA8" w:rsidRPr="00325A72" w:rsidRDefault="00800DA8" w:rsidP="00800DA8">
      <w:pPr>
        <w:ind w:left="720" w:hanging="720"/>
        <w:rPr>
          <w:rFonts w:ascii="Cambria" w:hAnsi="Cambria"/>
        </w:rPr>
      </w:pPr>
      <w:r w:rsidRPr="00AE13CE">
        <w:rPr>
          <w:rFonts w:ascii="Cambria" w:hAnsi="Cambria"/>
        </w:rPr>
        <w:t xml:space="preserve">“Teaching FYW with </w:t>
      </w:r>
      <w:r w:rsidRPr="00AE13CE">
        <w:rPr>
          <w:rStyle w:val="il"/>
          <w:rFonts w:ascii="Cambria" w:hAnsi="Cambria"/>
        </w:rPr>
        <w:t>Canvas</w:t>
      </w:r>
      <w:r>
        <w:rPr>
          <w:rStyle w:val="il"/>
          <w:rFonts w:ascii="Cambria" w:hAnsi="Cambria"/>
        </w:rPr>
        <w:t xml:space="preserve"> LMS</w:t>
      </w:r>
      <w:r w:rsidRPr="00AE13CE">
        <w:rPr>
          <w:rStyle w:val="il"/>
          <w:rFonts w:ascii="Cambria" w:hAnsi="Cambria"/>
        </w:rPr>
        <w:t xml:space="preserve">,” Fall 2014, with Sarah Ghoshal and Rick Reid. </w:t>
      </w:r>
    </w:p>
    <w:p w14:paraId="52552187" w14:textId="77777777" w:rsidR="00800DA8" w:rsidRDefault="00800DA8" w:rsidP="00800DA8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b/>
          <w:sz w:val="28"/>
          <w:szCs w:val="28"/>
        </w:rPr>
      </w:pPr>
    </w:p>
    <w:p w14:paraId="26F41747" w14:textId="77777777" w:rsidR="00800DA8" w:rsidRPr="0016061D" w:rsidRDefault="00800DA8" w:rsidP="00800DA8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INSTITUTIONAL SERVICE</w:t>
      </w:r>
    </w:p>
    <w:p w14:paraId="7D2DD375" w14:textId="5A27EB01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 xml:space="preserve">Member, </w:t>
      </w:r>
      <w:r>
        <w:rPr>
          <w:rFonts w:asciiTheme="minorHAnsi" w:hAnsiTheme="minorHAnsi"/>
        </w:rPr>
        <w:t xml:space="preserve">Presidential Scholar Committee, </w:t>
      </w:r>
      <w:r w:rsidRPr="00314874">
        <w:rPr>
          <w:rFonts w:asciiTheme="minorHAnsi" w:hAnsiTheme="minorHAnsi"/>
        </w:rPr>
        <w:t>Fall 2017-Present</w:t>
      </w:r>
      <w:r>
        <w:rPr>
          <w:rFonts w:asciiTheme="minorHAnsi" w:hAnsiTheme="minorHAnsi"/>
        </w:rPr>
        <w:t>.</w:t>
      </w:r>
    </w:p>
    <w:p w14:paraId="62163972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Member, Local Committee for Personalized Learning Consortium: Association of Publ</w:t>
      </w:r>
      <w:r>
        <w:rPr>
          <w:rFonts w:asciiTheme="minorHAnsi" w:hAnsiTheme="minorHAnsi"/>
        </w:rPr>
        <w:t xml:space="preserve">ic and Land-Grant Universities, </w:t>
      </w:r>
      <w:r w:rsidRPr="00314874">
        <w:rPr>
          <w:rFonts w:asciiTheme="minorHAnsi" w:hAnsiTheme="minorHAnsi"/>
        </w:rPr>
        <w:t>Fall 2015-Fall 2016</w:t>
      </w:r>
      <w:r>
        <w:rPr>
          <w:rFonts w:asciiTheme="minorHAnsi" w:hAnsiTheme="minorHAnsi"/>
        </w:rPr>
        <w:t>.</w:t>
      </w:r>
    </w:p>
    <w:p w14:paraId="09A6B3B1" w14:textId="77777777" w:rsidR="00800DA8" w:rsidRDefault="00800DA8" w:rsidP="00800DA8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b/>
          <w:sz w:val="28"/>
          <w:szCs w:val="28"/>
        </w:rPr>
      </w:pPr>
    </w:p>
    <w:p w14:paraId="486F6B57" w14:textId="7575CA9C" w:rsidR="00C322FF" w:rsidRPr="00C322FF" w:rsidRDefault="00800DA8" w:rsidP="00C322FF">
      <w:pPr>
        <w:pStyle w:val="Header"/>
        <w:pBdr>
          <w:bottom w:val="single" w:sz="12" w:space="0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DEPARTMENT SERVICE</w:t>
      </w:r>
    </w:p>
    <w:p w14:paraId="4FCE1502" w14:textId="3008BC2E" w:rsidR="00C322FF" w:rsidRDefault="00C322FF" w:rsidP="00800DA8">
      <w:pPr>
        <w:rPr>
          <w:rFonts w:asciiTheme="minorHAnsi" w:hAnsiTheme="minorHAnsi"/>
        </w:rPr>
      </w:pPr>
      <w:r>
        <w:rPr>
          <w:rFonts w:asciiTheme="minorHAnsi" w:hAnsiTheme="minorHAnsi"/>
        </w:rPr>
        <w:t>Member, First-Year Writing Committee, Fall 2018-Present.</w:t>
      </w:r>
    </w:p>
    <w:p w14:paraId="283DEFE3" w14:textId="77777777" w:rsidR="00C322FF" w:rsidRPr="00314874" w:rsidRDefault="00C322FF" w:rsidP="00C322FF">
      <w:pPr>
        <w:rPr>
          <w:rFonts w:asciiTheme="minorHAnsi" w:hAnsiTheme="minorHAnsi"/>
        </w:rPr>
      </w:pPr>
      <w:r w:rsidRPr="00314874">
        <w:rPr>
          <w:rFonts w:asciiTheme="minorHAnsi" w:hAnsiTheme="minorHAnsi"/>
        </w:rPr>
        <w:t xml:space="preserve">Member, Hybrid Teaching Committee, </w:t>
      </w:r>
      <w:r>
        <w:rPr>
          <w:rFonts w:asciiTheme="minorHAnsi" w:hAnsiTheme="minorHAnsi"/>
        </w:rPr>
        <w:t xml:space="preserve">Spring </w:t>
      </w:r>
      <w:r w:rsidRPr="00314874">
        <w:rPr>
          <w:rFonts w:asciiTheme="minorHAnsi" w:hAnsiTheme="minorHAnsi"/>
        </w:rPr>
        <w:t>2013-Fall 2015</w:t>
      </w:r>
      <w:r>
        <w:rPr>
          <w:rFonts w:asciiTheme="minorHAnsi" w:hAnsiTheme="minorHAnsi"/>
        </w:rPr>
        <w:t>, Fall 2018-Present.</w:t>
      </w:r>
    </w:p>
    <w:p w14:paraId="7F17B662" w14:textId="77777777" w:rsidR="00800DA8" w:rsidRPr="00314874" w:rsidRDefault="00800DA8" w:rsidP="00800DA8">
      <w:pPr>
        <w:rPr>
          <w:rFonts w:asciiTheme="minorHAnsi" w:hAnsiTheme="minorHAnsi"/>
        </w:rPr>
      </w:pPr>
      <w:r w:rsidRPr="00314874">
        <w:rPr>
          <w:rFonts w:asciiTheme="minorHAnsi" w:hAnsiTheme="minorHAnsi"/>
        </w:rPr>
        <w:t>Member, Curriculum Committee, Spring 2017-Present</w:t>
      </w:r>
      <w:r>
        <w:rPr>
          <w:rFonts w:asciiTheme="minorHAnsi" w:hAnsiTheme="minorHAnsi"/>
        </w:rPr>
        <w:t>.</w:t>
      </w:r>
    </w:p>
    <w:p w14:paraId="4BBCC2A4" w14:textId="77777777" w:rsidR="00800DA8" w:rsidRPr="00314874" w:rsidRDefault="00800DA8" w:rsidP="00800DA8">
      <w:pPr>
        <w:rPr>
          <w:rFonts w:asciiTheme="minorHAnsi" w:hAnsiTheme="minorHAnsi"/>
        </w:rPr>
      </w:pPr>
      <w:r w:rsidRPr="00314874">
        <w:rPr>
          <w:rFonts w:asciiTheme="minorHAnsi" w:hAnsiTheme="minorHAnsi"/>
        </w:rPr>
        <w:t>Chair, Live Literature Committee, Fall 2015-Fall 2016</w:t>
      </w:r>
      <w:r>
        <w:rPr>
          <w:rFonts w:asciiTheme="minorHAnsi" w:hAnsiTheme="minorHAnsi"/>
        </w:rPr>
        <w:t>.</w:t>
      </w:r>
    </w:p>
    <w:p w14:paraId="2383DCEE" w14:textId="77777777" w:rsidR="00800DA8" w:rsidRPr="00314874" w:rsidRDefault="00800DA8" w:rsidP="00800DA8">
      <w:pPr>
        <w:rPr>
          <w:rFonts w:asciiTheme="minorHAnsi" w:hAnsiTheme="minorHAnsi"/>
        </w:rPr>
      </w:pPr>
      <w:r w:rsidRPr="00314874">
        <w:rPr>
          <w:rFonts w:asciiTheme="minorHAnsi" w:hAnsiTheme="minorHAnsi"/>
        </w:rPr>
        <w:t>Member, Live Literature Committee, Fall 2013-Spring 2015</w:t>
      </w:r>
      <w:r>
        <w:rPr>
          <w:rFonts w:asciiTheme="minorHAnsi" w:hAnsiTheme="minorHAnsi"/>
        </w:rPr>
        <w:t>.</w:t>
      </w:r>
    </w:p>
    <w:p w14:paraId="0B925632" w14:textId="77777777" w:rsidR="00800DA8" w:rsidRPr="0016061D" w:rsidRDefault="00800DA8" w:rsidP="00800DA8">
      <w:pPr>
        <w:pBdr>
          <w:bottom w:val="single" w:sz="12" w:space="1" w:color="999999"/>
        </w:pBd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/>
      </w:r>
      <w:r w:rsidRPr="0016061D">
        <w:rPr>
          <w:rFonts w:asciiTheme="minorHAnsi" w:hAnsiTheme="minorHAnsi"/>
          <w:b/>
          <w:sz w:val="28"/>
          <w:szCs w:val="28"/>
        </w:rPr>
        <w:t>AWARDS and HONORS</w:t>
      </w:r>
    </w:p>
    <w:p w14:paraId="08017C4E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Engaged Teaching Fellow, Montclair State University. </w:t>
      </w:r>
      <w:r w:rsidRPr="00314874">
        <w:rPr>
          <w:rFonts w:asciiTheme="minorHAnsi" w:hAnsiTheme="minorHAnsi"/>
        </w:rPr>
        <w:t>Fall 2017</w:t>
      </w:r>
      <w:r>
        <w:rPr>
          <w:rFonts w:asciiTheme="minorHAnsi" w:hAnsiTheme="minorHAnsi"/>
        </w:rPr>
        <w:t xml:space="preserve"> -</w:t>
      </w:r>
      <w:r w:rsidRPr="00314874">
        <w:rPr>
          <w:rFonts w:asciiTheme="minorHAnsi" w:hAnsiTheme="minorHAnsi"/>
        </w:rPr>
        <w:t xml:space="preserve"> Spring 2018</w:t>
      </w:r>
      <w:r>
        <w:rPr>
          <w:rFonts w:asciiTheme="minorHAnsi" w:hAnsiTheme="minorHAnsi"/>
        </w:rPr>
        <w:t>.</w:t>
      </w:r>
    </w:p>
    <w:p w14:paraId="3C0A8265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NJ Press Association’s Better Newspaper Contest winner: Reporting, Writing and Illustration – Interpretive Writing (First Place), Weekly over 6,500— “Parsippany Animal Control emphasizes control, not welfare,” “The feral cat problem: trap, neuter and release or destroy?,” “Euthanasia rates are high,” 2011</w:t>
      </w:r>
      <w:r>
        <w:rPr>
          <w:rFonts w:asciiTheme="minorHAnsi" w:hAnsiTheme="minorHAnsi"/>
        </w:rPr>
        <w:t>.</w:t>
      </w:r>
    </w:p>
    <w:p w14:paraId="7A393029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NJ Press Association’s Better Newspaper Contest winner: Reporting, Writing and Illustration – Robert P. Kelly Award (Second Place), Weekly over 6,500— “Langan Can Laugh at ‘A World of Empty Promises,’” “Lucas has Courage to Pursue Disney Dream,” 2008</w:t>
      </w:r>
      <w:r>
        <w:rPr>
          <w:rFonts w:asciiTheme="minorHAnsi" w:hAnsiTheme="minorHAnsi"/>
        </w:rPr>
        <w:t>.</w:t>
      </w:r>
    </w:p>
    <w:p w14:paraId="7EF97C11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Richard K. Meeker award for an exceptional senior thesis in English, Hartwick College, 2006.</w:t>
      </w:r>
    </w:p>
    <w:p w14:paraId="44199D06" w14:textId="77777777" w:rsidR="00800DA8" w:rsidRPr="00314874" w:rsidRDefault="00800DA8" w:rsidP="00800DA8">
      <w:pPr>
        <w:ind w:left="720" w:hanging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Andrew B. Saxton Undergraduate Scholar in Theatre Arts, Hartwick College, 2005.</w:t>
      </w:r>
    </w:p>
    <w:p w14:paraId="25A9CAF8" w14:textId="77777777" w:rsidR="00800DA8" w:rsidRPr="00F96919" w:rsidRDefault="00800DA8" w:rsidP="00800DA8">
      <w:pPr>
        <w:rPr>
          <w:rFonts w:asciiTheme="minorHAnsi" w:hAnsiTheme="minorHAnsi"/>
        </w:rPr>
      </w:pPr>
    </w:p>
    <w:p w14:paraId="7869360B" w14:textId="192EB582" w:rsidR="00800DA8" w:rsidRPr="00D17CEB" w:rsidRDefault="00800DA8" w:rsidP="00D17CEB">
      <w:pPr>
        <w:pStyle w:val="Header"/>
        <w:pBdr>
          <w:bottom w:val="single" w:sz="12" w:space="1" w:color="999999"/>
        </w:pBdr>
        <w:tabs>
          <w:tab w:val="clear" w:pos="8640"/>
          <w:tab w:val="left" w:pos="1744"/>
          <w:tab w:val="left" w:pos="76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ADDITIONAL RELEVANT</w:t>
      </w:r>
      <w:r w:rsidRPr="0016061D">
        <w:rPr>
          <w:rFonts w:asciiTheme="minorHAnsi" w:hAnsiTheme="minorHAnsi"/>
          <w:b/>
          <w:sz w:val="28"/>
          <w:szCs w:val="28"/>
        </w:rPr>
        <w:t xml:space="preserve"> EXPERIENCE</w:t>
      </w:r>
      <w:bookmarkStart w:id="0" w:name="_GoBack"/>
      <w:bookmarkEnd w:id="0"/>
    </w:p>
    <w:p w14:paraId="774B2E3E" w14:textId="77777777" w:rsidR="00800DA8" w:rsidRPr="009150D1" w:rsidRDefault="00800DA8" w:rsidP="00800DA8">
      <w:pPr>
        <w:rPr>
          <w:rFonts w:asciiTheme="minorHAnsi" w:hAnsiTheme="minorHAnsi"/>
        </w:rPr>
      </w:pPr>
      <w:r w:rsidRPr="009150D1">
        <w:rPr>
          <w:rFonts w:asciiTheme="minorHAnsi" w:hAnsiTheme="minorHAnsi"/>
        </w:rPr>
        <w:t>Writing Center Tutor, William Paterson University.</w:t>
      </w:r>
      <w:r w:rsidRPr="009150D1">
        <w:rPr>
          <w:rFonts w:asciiTheme="minorHAnsi" w:hAnsiTheme="minorHAnsi"/>
        </w:rPr>
        <w:tab/>
      </w:r>
      <w:r w:rsidRPr="009150D1">
        <w:rPr>
          <w:rFonts w:asciiTheme="minorHAnsi" w:hAnsiTheme="minorHAnsi"/>
        </w:rPr>
        <w:tab/>
        <w:t xml:space="preserve">        Fall 2013-Spring 2014</w:t>
      </w:r>
    </w:p>
    <w:p w14:paraId="1A39F03F" w14:textId="77777777" w:rsidR="00800DA8" w:rsidRPr="00314874" w:rsidRDefault="00800DA8" w:rsidP="00800DA8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Tutored undergraduate and graduate students face-to-face and online using Blackboard Collaborate.</w:t>
      </w:r>
    </w:p>
    <w:p w14:paraId="3BC24DC5" w14:textId="77777777" w:rsidR="00800DA8" w:rsidRPr="00314874" w:rsidRDefault="00800DA8" w:rsidP="00800DA8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Worked with English language learners to develop fluency.</w:t>
      </w:r>
    </w:p>
    <w:p w14:paraId="282E50D7" w14:textId="77777777" w:rsidR="00800DA8" w:rsidRPr="00314874" w:rsidRDefault="00800DA8" w:rsidP="00800DA8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 xml:space="preserve">Assisted Writing Center Director to develop online tutoring service and best practices for tutors working in an online setting. </w:t>
      </w:r>
    </w:p>
    <w:p w14:paraId="13E00C85" w14:textId="77777777" w:rsidR="00800DA8" w:rsidRPr="005D765B" w:rsidRDefault="00800DA8" w:rsidP="00800DA8">
      <w:pPr>
        <w:pStyle w:val="ListParagraph"/>
        <w:ind w:left="360"/>
        <w:rPr>
          <w:rFonts w:asciiTheme="minorHAnsi" w:hAnsiTheme="minorHAnsi"/>
        </w:rPr>
      </w:pPr>
    </w:p>
    <w:p w14:paraId="154CF793" w14:textId="77777777" w:rsidR="00800DA8" w:rsidRPr="009150D1" w:rsidRDefault="00800DA8" w:rsidP="00800DA8">
      <w:pPr>
        <w:rPr>
          <w:rFonts w:asciiTheme="minorHAnsi" w:hAnsiTheme="minorHAnsi"/>
        </w:rPr>
      </w:pPr>
      <w:r w:rsidRPr="009150D1">
        <w:rPr>
          <w:rFonts w:asciiTheme="minorHAnsi" w:hAnsiTheme="minorHAnsi"/>
        </w:rPr>
        <w:t>SAT, English, &amp; Writing Tutor, Huntington Learning Center.       Spring 2012-Fall 2012</w:t>
      </w:r>
    </w:p>
    <w:p w14:paraId="44C29127" w14:textId="77777777" w:rsidR="00800DA8" w:rsidRPr="009150D1" w:rsidRDefault="00800DA8" w:rsidP="00800DA8">
      <w:pPr>
        <w:rPr>
          <w:rFonts w:asciiTheme="minorHAnsi" w:hAnsiTheme="minorHAnsi"/>
        </w:rPr>
      </w:pPr>
      <w:r w:rsidRPr="009150D1">
        <w:rPr>
          <w:rFonts w:asciiTheme="minorHAnsi" w:hAnsiTheme="minorHAnsi"/>
        </w:rPr>
        <w:br/>
        <w:t xml:space="preserve">Graduate Assistant, Dept. of English, William Paterson. </w:t>
      </w:r>
      <w:r w:rsidRPr="009150D1">
        <w:rPr>
          <w:rFonts w:asciiTheme="minorHAnsi" w:hAnsiTheme="minorHAnsi"/>
        </w:rPr>
        <w:tab/>
        <w:t xml:space="preserve">        Fall 2009-Spring 2011</w:t>
      </w:r>
    </w:p>
    <w:p w14:paraId="77475B55" w14:textId="77777777" w:rsidR="00800DA8" w:rsidRPr="00314874" w:rsidRDefault="00800DA8" w:rsidP="00800DA8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Wrote, edited copy, and designed graphics and layout for departmental newsletter, published once per semester.</w:t>
      </w:r>
    </w:p>
    <w:p w14:paraId="0787C7BD" w14:textId="77777777" w:rsidR="00800DA8" w:rsidRPr="00314874" w:rsidRDefault="00800DA8" w:rsidP="00800DA8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 xml:space="preserve">Assisted in the coordination of annual Spring Writer’s Conference. </w:t>
      </w:r>
    </w:p>
    <w:p w14:paraId="628FEEA1" w14:textId="4D69E723" w:rsidR="00F96919" w:rsidRPr="00C322FF" w:rsidRDefault="00800DA8" w:rsidP="00C322FF">
      <w:pPr>
        <w:ind w:left="720"/>
        <w:rPr>
          <w:rFonts w:asciiTheme="minorHAnsi" w:hAnsiTheme="minorHAnsi"/>
        </w:rPr>
      </w:pPr>
      <w:r w:rsidRPr="00314874">
        <w:rPr>
          <w:rFonts w:asciiTheme="minorHAnsi" w:hAnsiTheme="minorHAnsi"/>
        </w:rPr>
        <w:t>Assisted Graduate P</w:t>
      </w:r>
      <w:r w:rsidR="00C322FF">
        <w:rPr>
          <w:rFonts w:asciiTheme="minorHAnsi" w:hAnsiTheme="minorHAnsi"/>
        </w:rPr>
        <w:t xml:space="preserve">rogram Director with research. </w:t>
      </w:r>
    </w:p>
    <w:sectPr w:rsidR="00F96919" w:rsidRPr="00C322FF" w:rsidSect="0021629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C62F" w14:textId="77777777" w:rsidR="00701E4F" w:rsidRDefault="00701E4F" w:rsidP="00AF2326">
      <w:r>
        <w:separator/>
      </w:r>
    </w:p>
  </w:endnote>
  <w:endnote w:type="continuationSeparator" w:id="0">
    <w:p w14:paraId="1A4635E1" w14:textId="77777777" w:rsidR="00701E4F" w:rsidRDefault="00701E4F" w:rsidP="00AF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B038" w14:textId="77777777" w:rsidR="00701E4F" w:rsidRDefault="00701E4F" w:rsidP="00AF2326">
      <w:r>
        <w:separator/>
      </w:r>
    </w:p>
  </w:footnote>
  <w:footnote w:type="continuationSeparator" w:id="0">
    <w:p w14:paraId="4F40400D" w14:textId="77777777" w:rsidR="00701E4F" w:rsidRDefault="00701E4F" w:rsidP="00AF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EDC2" w14:textId="77777777" w:rsidR="00747575" w:rsidRDefault="00747575" w:rsidP="00E815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98318" w14:textId="77777777" w:rsidR="00747575" w:rsidRDefault="00747575" w:rsidP="002162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149A" w14:textId="12F0FBE1" w:rsidR="00747575" w:rsidRDefault="00747575" w:rsidP="00E815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C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5E852" w14:textId="606916EE" w:rsidR="00747575" w:rsidRPr="0021629A" w:rsidRDefault="00747575" w:rsidP="0021629A">
    <w:pPr>
      <w:pStyle w:val="Header"/>
      <w:ind w:right="360"/>
      <w:jc w:val="right"/>
      <w:rPr>
        <w:sz w:val="20"/>
        <w:szCs w:val="20"/>
      </w:rPr>
    </w:pPr>
    <w:r w:rsidRPr="0021629A">
      <w:rPr>
        <w:sz w:val="20"/>
        <w:szCs w:val="20"/>
      </w:rPr>
      <w:t>Curriculum Vitae-Martin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B172" w14:textId="505EB6B2" w:rsidR="00747575" w:rsidRPr="000C5EE4" w:rsidRDefault="00747575" w:rsidP="0016061D">
    <w:pPr>
      <w:pStyle w:val="Header"/>
      <w:rPr>
        <w:rFonts w:asciiTheme="minorHAnsi" w:hAnsiTheme="minorHAnsi"/>
        <w:b/>
        <w:sz w:val="40"/>
        <w:szCs w:val="40"/>
      </w:rPr>
    </w:pPr>
    <w:r>
      <w:rPr>
        <w:rFonts w:asciiTheme="minorHAnsi" w:hAnsiTheme="minorHAnsi"/>
        <w:b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39B83" wp14:editId="6709B600">
              <wp:simplePos x="0" y="0"/>
              <wp:positionH relativeFrom="column">
                <wp:posOffset>2971800</wp:posOffset>
              </wp:positionH>
              <wp:positionV relativeFrom="paragraph">
                <wp:posOffset>-114300</wp:posOffset>
              </wp:positionV>
              <wp:extent cx="2971800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488A9" w14:textId="0977CAA4" w:rsidR="00747575" w:rsidRPr="000C5EE4" w:rsidRDefault="00D17CEB" w:rsidP="00F61DFF">
                          <w:pPr>
                            <w:pStyle w:val="Header"/>
                            <w:tabs>
                              <w:tab w:val="clear" w:pos="8640"/>
                            </w:tabs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martinel@montclair.edu</w:t>
                          </w:r>
                        </w:p>
                        <w:p w14:paraId="69488EBC" w14:textId="77777777" w:rsidR="00747575" w:rsidRDefault="00747575" w:rsidP="00F61D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939B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-9pt;width:234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" filled="f" stroked="f">
              <v:textbox>
                <w:txbxContent>
                  <w:p w14:paraId="7E0488A9" w14:textId="0977CAA4" w:rsidR="00747575" w:rsidRPr="000C5EE4" w:rsidRDefault="00D17CEB" w:rsidP="00F61DFF">
                    <w:pPr>
                      <w:pStyle w:val="Header"/>
                      <w:tabs>
                        <w:tab w:val="clear" w:pos="8640"/>
                      </w:tabs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martinel@montclair.edu</w:t>
                    </w:r>
                  </w:p>
                  <w:p w14:paraId="69488EBC" w14:textId="77777777" w:rsidR="00747575" w:rsidRDefault="00747575" w:rsidP="00F61DFF"/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sz w:val="40"/>
        <w:szCs w:val="40"/>
      </w:rPr>
      <w:t>Elizabeth</w:t>
    </w:r>
    <w:r w:rsidRPr="000C5EE4">
      <w:rPr>
        <w:rFonts w:asciiTheme="minorHAnsi" w:hAnsiTheme="minorHAnsi"/>
        <w:b/>
        <w:sz w:val="40"/>
        <w:szCs w:val="40"/>
      </w:rPr>
      <w:t xml:space="preserve"> Martin, MFA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360"/>
        </w:tabs>
        <w:ind w:left="720" w:hanging="360"/>
      </w:pPr>
      <w:rPr>
        <w:rFonts w:ascii="Wingdings 2" w:hAnsi="Wingdings 2" w:cs="OpenSymbol"/>
      </w:rPr>
    </w:lvl>
  </w:abstractNum>
  <w:abstractNum w:abstractNumId="2" w15:restartNumberingAfterBreak="0">
    <w:nsid w:val="00AC6711"/>
    <w:multiLevelType w:val="hybridMultilevel"/>
    <w:tmpl w:val="ADB6C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C044F"/>
    <w:multiLevelType w:val="hybridMultilevel"/>
    <w:tmpl w:val="F49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15E6"/>
    <w:multiLevelType w:val="hybridMultilevel"/>
    <w:tmpl w:val="8BC6C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096C"/>
    <w:multiLevelType w:val="hybridMultilevel"/>
    <w:tmpl w:val="4CF4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7BE2"/>
    <w:multiLevelType w:val="hybridMultilevel"/>
    <w:tmpl w:val="ADBA3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A4EA9"/>
    <w:multiLevelType w:val="hybridMultilevel"/>
    <w:tmpl w:val="F046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326F1"/>
    <w:multiLevelType w:val="hybridMultilevel"/>
    <w:tmpl w:val="1DF48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A7538"/>
    <w:multiLevelType w:val="hybridMultilevel"/>
    <w:tmpl w:val="54A23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6267C"/>
    <w:multiLevelType w:val="hybridMultilevel"/>
    <w:tmpl w:val="5D446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5ADA"/>
    <w:multiLevelType w:val="hybridMultilevel"/>
    <w:tmpl w:val="47BA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554F0"/>
    <w:multiLevelType w:val="hybridMultilevel"/>
    <w:tmpl w:val="95709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62DCC"/>
    <w:multiLevelType w:val="hybridMultilevel"/>
    <w:tmpl w:val="3F7C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147C7"/>
    <w:multiLevelType w:val="hybridMultilevel"/>
    <w:tmpl w:val="C68C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ECC"/>
    <w:multiLevelType w:val="hybridMultilevel"/>
    <w:tmpl w:val="AF9A2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1552"/>
    <w:multiLevelType w:val="hybridMultilevel"/>
    <w:tmpl w:val="2EA6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F6A80"/>
    <w:multiLevelType w:val="hybridMultilevel"/>
    <w:tmpl w:val="D83E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063BE"/>
    <w:multiLevelType w:val="hybridMultilevel"/>
    <w:tmpl w:val="7584B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6E0297"/>
    <w:multiLevelType w:val="hybridMultilevel"/>
    <w:tmpl w:val="8244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70F2"/>
    <w:multiLevelType w:val="hybridMultilevel"/>
    <w:tmpl w:val="A572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E7855"/>
    <w:multiLevelType w:val="hybridMultilevel"/>
    <w:tmpl w:val="15B0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04763"/>
    <w:multiLevelType w:val="hybridMultilevel"/>
    <w:tmpl w:val="B13E2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E7844"/>
    <w:multiLevelType w:val="hybridMultilevel"/>
    <w:tmpl w:val="43E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73AC3"/>
    <w:multiLevelType w:val="hybridMultilevel"/>
    <w:tmpl w:val="2D5C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76A03"/>
    <w:multiLevelType w:val="hybridMultilevel"/>
    <w:tmpl w:val="9B14B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5"/>
  </w:num>
  <w:num w:numId="5">
    <w:abstractNumId w:val="9"/>
  </w:num>
  <w:num w:numId="6">
    <w:abstractNumId w:val="22"/>
  </w:num>
  <w:num w:numId="7">
    <w:abstractNumId w:val="4"/>
  </w:num>
  <w:num w:numId="8">
    <w:abstractNumId w:val="10"/>
  </w:num>
  <w:num w:numId="9">
    <w:abstractNumId w:val="18"/>
  </w:num>
  <w:num w:numId="10">
    <w:abstractNumId w:val="12"/>
  </w:num>
  <w:num w:numId="11">
    <w:abstractNumId w:val="6"/>
  </w:num>
  <w:num w:numId="12">
    <w:abstractNumId w:val="2"/>
  </w:num>
  <w:num w:numId="13">
    <w:abstractNumId w:val="8"/>
  </w:num>
  <w:num w:numId="14">
    <w:abstractNumId w:val="5"/>
  </w:num>
  <w:num w:numId="15">
    <w:abstractNumId w:val="24"/>
  </w:num>
  <w:num w:numId="16">
    <w:abstractNumId w:val="3"/>
  </w:num>
  <w:num w:numId="17">
    <w:abstractNumId w:val="20"/>
  </w:num>
  <w:num w:numId="18">
    <w:abstractNumId w:val="23"/>
  </w:num>
  <w:num w:numId="19">
    <w:abstractNumId w:val="19"/>
  </w:num>
  <w:num w:numId="20">
    <w:abstractNumId w:val="7"/>
  </w:num>
  <w:num w:numId="21">
    <w:abstractNumId w:val="21"/>
  </w:num>
  <w:num w:numId="22">
    <w:abstractNumId w:val="13"/>
  </w:num>
  <w:num w:numId="23">
    <w:abstractNumId w:val="17"/>
  </w:num>
  <w:num w:numId="24">
    <w:abstractNumId w:val="11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6"/>
    <w:rsid w:val="000003E0"/>
    <w:rsid w:val="00034935"/>
    <w:rsid w:val="00043BA4"/>
    <w:rsid w:val="00060F7D"/>
    <w:rsid w:val="00075C7C"/>
    <w:rsid w:val="00084754"/>
    <w:rsid w:val="000A2DE3"/>
    <w:rsid w:val="000B1A70"/>
    <w:rsid w:val="000B674A"/>
    <w:rsid w:val="000C5EE4"/>
    <w:rsid w:val="000D0055"/>
    <w:rsid w:val="000D6C01"/>
    <w:rsid w:val="000F1EB7"/>
    <w:rsid w:val="000F54BC"/>
    <w:rsid w:val="000F757C"/>
    <w:rsid w:val="00107D6D"/>
    <w:rsid w:val="00151BD8"/>
    <w:rsid w:val="0016061D"/>
    <w:rsid w:val="00160C3F"/>
    <w:rsid w:val="00171017"/>
    <w:rsid w:val="00191BBC"/>
    <w:rsid w:val="0019600E"/>
    <w:rsid w:val="001A3FB0"/>
    <w:rsid w:val="001D29EA"/>
    <w:rsid w:val="001D7A2A"/>
    <w:rsid w:val="001F683A"/>
    <w:rsid w:val="00212D6E"/>
    <w:rsid w:val="0021629A"/>
    <w:rsid w:val="002249AE"/>
    <w:rsid w:val="0024777F"/>
    <w:rsid w:val="00272FB2"/>
    <w:rsid w:val="002842A5"/>
    <w:rsid w:val="00284F48"/>
    <w:rsid w:val="002A7BB3"/>
    <w:rsid w:val="002C654C"/>
    <w:rsid w:val="002D1B68"/>
    <w:rsid w:val="002E76DD"/>
    <w:rsid w:val="00325A72"/>
    <w:rsid w:val="003359F5"/>
    <w:rsid w:val="003A29E0"/>
    <w:rsid w:val="003C1A1E"/>
    <w:rsid w:val="003D7090"/>
    <w:rsid w:val="004103D3"/>
    <w:rsid w:val="00420348"/>
    <w:rsid w:val="00452A0C"/>
    <w:rsid w:val="004632FC"/>
    <w:rsid w:val="00491A1A"/>
    <w:rsid w:val="004A423A"/>
    <w:rsid w:val="004E3A45"/>
    <w:rsid w:val="004E6D67"/>
    <w:rsid w:val="005428ED"/>
    <w:rsid w:val="00554A14"/>
    <w:rsid w:val="00574014"/>
    <w:rsid w:val="005A72C0"/>
    <w:rsid w:val="005C585F"/>
    <w:rsid w:val="005D765B"/>
    <w:rsid w:val="00610B0C"/>
    <w:rsid w:val="0061230C"/>
    <w:rsid w:val="0062025B"/>
    <w:rsid w:val="006221B2"/>
    <w:rsid w:val="006409BA"/>
    <w:rsid w:val="00641EC7"/>
    <w:rsid w:val="006424FC"/>
    <w:rsid w:val="00644652"/>
    <w:rsid w:val="00651E16"/>
    <w:rsid w:val="00652442"/>
    <w:rsid w:val="00664208"/>
    <w:rsid w:val="006A06F1"/>
    <w:rsid w:val="006E2A8E"/>
    <w:rsid w:val="00700FA7"/>
    <w:rsid w:val="00701E4F"/>
    <w:rsid w:val="007377F7"/>
    <w:rsid w:val="00737AAB"/>
    <w:rsid w:val="00742CCD"/>
    <w:rsid w:val="00747575"/>
    <w:rsid w:val="0076520F"/>
    <w:rsid w:val="007732A9"/>
    <w:rsid w:val="00777D05"/>
    <w:rsid w:val="00781C7C"/>
    <w:rsid w:val="00797816"/>
    <w:rsid w:val="007C2776"/>
    <w:rsid w:val="007D3873"/>
    <w:rsid w:val="007D54F5"/>
    <w:rsid w:val="007D6C10"/>
    <w:rsid w:val="007E1130"/>
    <w:rsid w:val="00800DA8"/>
    <w:rsid w:val="00821E63"/>
    <w:rsid w:val="008232C1"/>
    <w:rsid w:val="008333B3"/>
    <w:rsid w:val="00847A9E"/>
    <w:rsid w:val="00853EDD"/>
    <w:rsid w:val="008A4CC5"/>
    <w:rsid w:val="008A7CBC"/>
    <w:rsid w:val="008B11F6"/>
    <w:rsid w:val="008C7661"/>
    <w:rsid w:val="008D1FF7"/>
    <w:rsid w:val="0090390D"/>
    <w:rsid w:val="00904BF2"/>
    <w:rsid w:val="00914E41"/>
    <w:rsid w:val="0094066B"/>
    <w:rsid w:val="00940756"/>
    <w:rsid w:val="009449AD"/>
    <w:rsid w:val="00971C4A"/>
    <w:rsid w:val="009A1ED3"/>
    <w:rsid w:val="009A4293"/>
    <w:rsid w:val="009B0474"/>
    <w:rsid w:val="009B5FAE"/>
    <w:rsid w:val="009B65B1"/>
    <w:rsid w:val="009C15F0"/>
    <w:rsid w:val="00A03380"/>
    <w:rsid w:val="00A06E54"/>
    <w:rsid w:val="00A506D2"/>
    <w:rsid w:val="00A7383E"/>
    <w:rsid w:val="00AC7DB5"/>
    <w:rsid w:val="00AE13CE"/>
    <w:rsid w:val="00AF2326"/>
    <w:rsid w:val="00B16033"/>
    <w:rsid w:val="00B31413"/>
    <w:rsid w:val="00B435D4"/>
    <w:rsid w:val="00B57DEB"/>
    <w:rsid w:val="00B9061C"/>
    <w:rsid w:val="00BA3C5E"/>
    <w:rsid w:val="00BB5219"/>
    <w:rsid w:val="00BC3401"/>
    <w:rsid w:val="00C1792A"/>
    <w:rsid w:val="00C322FF"/>
    <w:rsid w:val="00C33878"/>
    <w:rsid w:val="00C5218D"/>
    <w:rsid w:val="00CB6E3F"/>
    <w:rsid w:val="00CD586F"/>
    <w:rsid w:val="00CE206E"/>
    <w:rsid w:val="00CF109F"/>
    <w:rsid w:val="00D07067"/>
    <w:rsid w:val="00D10A2D"/>
    <w:rsid w:val="00D1541F"/>
    <w:rsid w:val="00D17CEB"/>
    <w:rsid w:val="00D44861"/>
    <w:rsid w:val="00D92C9E"/>
    <w:rsid w:val="00DA5B21"/>
    <w:rsid w:val="00DB17AF"/>
    <w:rsid w:val="00DB6F27"/>
    <w:rsid w:val="00DC3F40"/>
    <w:rsid w:val="00DC676D"/>
    <w:rsid w:val="00DE425F"/>
    <w:rsid w:val="00DF3E92"/>
    <w:rsid w:val="00E1092F"/>
    <w:rsid w:val="00E15B4C"/>
    <w:rsid w:val="00E264AE"/>
    <w:rsid w:val="00E759FF"/>
    <w:rsid w:val="00E81532"/>
    <w:rsid w:val="00E85DD3"/>
    <w:rsid w:val="00E87314"/>
    <w:rsid w:val="00E901B2"/>
    <w:rsid w:val="00E96776"/>
    <w:rsid w:val="00EA1EBC"/>
    <w:rsid w:val="00EC4AF8"/>
    <w:rsid w:val="00EE574A"/>
    <w:rsid w:val="00EF1399"/>
    <w:rsid w:val="00F00948"/>
    <w:rsid w:val="00F155CA"/>
    <w:rsid w:val="00F26310"/>
    <w:rsid w:val="00F30A1E"/>
    <w:rsid w:val="00F51371"/>
    <w:rsid w:val="00F61DFF"/>
    <w:rsid w:val="00F67B7A"/>
    <w:rsid w:val="00F9454C"/>
    <w:rsid w:val="00F96919"/>
    <w:rsid w:val="00F97DA7"/>
    <w:rsid w:val="00FA6B10"/>
    <w:rsid w:val="00FD2B41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EC179"/>
  <w14:defaultImageDpi w14:val="300"/>
  <w15:docId w15:val="{5FACAC22-35D3-4E97-A31D-F18FDC89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326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23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326"/>
  </w:style>
  <w:style w:type="paragraph" w:styleId="Footer">
    <w:name w:val="footer"/>
    <w:basedOn w:val="Normal"/>
    <w:link w:val="FooterChar"/>
    <w:uiPriority w:val="99"/>
    <w:unhideWhenUsed/>
    <w:rsid w:val="00AF23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326"/>
  </w:style>
  <w:style w:type="character" w:styleId="Hyperlink">
    <w:name w:val="Hyperlink"/>
    <w:basedOn w:val="DefaultParagraphFont"/>
    <w:uiPriority w:val="99"/>
    <w:unhideWhenUsed/>
    <w:rsid w:val="0021629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1629A"/>
  </w:style>
  <w:style w:type="character" w:styleId="CommentReference">
    <w:name w:val="annotation reference"/>
    <w:basedOn w:val="DefaultParagraphFont"/>
    <w:uiPriority w:val="99"/>
    <w:semiHidden/>
    <w:unhideWhenUsed/>
    <w:rsid w:val="00272F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F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FB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F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FB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B2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272F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B41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AE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BCFA3B3-AE53-4398-8593-30CE4B0F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</dc:creator>
  <cp:keywords/>
  <dc:description/>
  <cp:lastModifiedBy>Elizabeth A. Martin</cp:lastModifiedBy>
  <cp:revision>26</cp:revision>
  <cp:lastPrinted>2013-02-13T00:45:00Z</cp:lastPrinted>
  <dcterms:created xsi:type="dcterms:W3CDTF">2017-03-16T01:41:00Z</dcterms:created>
  <dcterms:modified xsi:type="dcterms:W3CDTF">2019-03-27T16:25:00Z</dcterms:modified>
</cp:coreProperties>
</file>