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14371899"/>
        <w:docPartObj>
          <w:docPartGallery w:val="Cover Pages"/>
          <w:docPartUnique/>
        </w:docPartObj>
      </w:sdtPr>
      <w:sdtEndPr>
        <w:rPr>
          <w:rStyle w:val="Strong"/>
          <w:b/>
          <w:bCs/>
          <w:sz w:val="24"/>
          <w:szCs w:val="24"/>
        </w:rPr>
      </w:sdtEndPr>
      <w:sdtContent>
        <w:p w:rsidR="00EF3467" w:rsidRDefault="00EF3467">
          <w:r>
            <w:rPr>
              <w:noProof/>
            </w:rPr>
            <mc:AlternateContent>
              <mc:Choice Requires="wps">
                <w:drawing>
                  <wp:anchor distT="0" distB="0" distL="114300" distR="114300" simplePos="0" relativeHeight="251660288" behindDoc="1" locked="0" layoutInCell="1" allowOverlap="1" wp14:anchorId="7775DD6F" wp14:editId="7FBCDE43">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3D784A" w:rsidRDefault="003D784A">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DNA sequencing Standard Operating Protocol (SOP) for Montclair State University</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left:0;text-align:left;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3D784A" w:rsidRDefault="003D784A">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DNA sequencing Standard Operating Protocol (SOP) for Montclair State University</w:t>
                              </w:r>
                            </w:p>
                          </w:sdtContent>
                        </w:sdt>
                      </w:txbxContent>
                    </v:textbox>
                    <w10:wrap anchorx="margin" anchory="margin"/>
                  </v:rect>
                </w:pict>
              </mc:Fallback>
            </mc:AlternateContent>
          </w:r>
        </w:p>
        <w:p w:rsidR="00EF3467" w:rsidRDefault="00EF3467"/>
        <w:p w:rsidR="00EF3467" w:rsidRDefault="00EF3467"/>
        <w:p w:rsidR="00EF3467" w:rsidRDefault="00EF3467"/>
        <w:p w:rsidR="00EF3467" w:rsidRDefault="00EF3467">
          <w:pPr>
            <w:rPr>
              <w:rStyle w:val="Strong"/>
              <w:sz w:val="24"/>
              <w:szCs w:val="24"/>
            </w:rPr>
          </w:pPr>
          <w:r>
            <w:rPr>
              <w:noProof/>
            </w:rPr>
            <mc:AlternateContent>
              <mc:Choice Requires="wps">
                <w:drawing>
                  <wp:anchor distT="0" distB="0" distL="114300" distR="114300" simplePos="0" relativeHeight="251662336" behindDoc="0" locked="0" layoutInCell="1" allowOverlap="1" wp14:anchorId="0BA7A29C" wp14:editId="3915EE4C">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3D784A" w:rsidRDefault="003D784A">
                                    <w:pPr>
                                      <w:suppressOverlap/>
                                      <w:jc w:val="right"/>
                                      <w:rPr>
                                        <w:b/>
                                        <w:bCs/>
                                        <w:color w:val="1F497D" w:themeColor="text2"/>
                                        <w:spacing w:val="60"/>
                                        <w:sz w:val="20"/>
                                        <w:szCs w:val="20"/>
                                      </w:rPr>
                                    </w:pPr>
                                    <w:r>
                                      <w:rPr>
                                        <w:b/>
                                        <w:bCs/>
                                        <w:color w:val="1F497D" w:themeColor="text2"/>
                                        <w:spacing w:val="60"/>
                                        <w:sz w:val="20"/>
                                        <w:szCs w:val="20"/>
                                      </w:rPr>
                                      <w:t>Montclair State University</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3D784A" w:rsidRDefault="003D784A">
                                    <w:pPr>
                                      <w:suppressOverlap/>
                                      <w:jc w:val="right"/>
                                      <w:rPr>
                                        <w:b/>
                                        <w:bCs/>
                                        <w:color w:val="1F497D" w:themeColor="text2"/>
                                        <w:spacing w:val="60"/>
                                        <w:sz w:val="20"/>
                                        <w:szCs w:val="20"/>
                                      </w:rPr>
                                    </w:pPr>
                                    <w:r>
                                      <w:rPr>
                                        <w:b/>
                                        <w:bCs/>
                                        <w:color w:val="1F497D" w:themeColor="text2"/>
                                        <w:spacing w:val="60"/>
                                        <w:sz w:val="20"/>
                                        <w:szCs w:val="20"/>
                                      </w:rPr>
                                      <w:t>Biology Department</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3D784A" w:rsidRDefault="003D784A">
                                    <w:pPr>
                                      <w:suppressOverlap/>
                                      <w:jc w:val="right"/>
                                      <w:rPr>
                                        <w:b/>
                                        <w:bCs/>
                                        <w:color w:val="1F497D" w:themeColor="text2"/>
                                        <w:spacing w:val="60"/>
                                        <w:sz w:val="20"/>
                                        <w:szCs w:val="20"/>
                                      </w:rPr>
                                    </w:pPr>
                                    <w:r>
                                      <w:rPr>
                                        <w:b/>
                                        <w:bCs/>
                                        <w:color w:val="1F497D" w:themeColor="text2"/>
                                        <w:spacing w:val="60"/>
                                        <w:sz w:val="20"/>
                                        <w:szCs w:val="20"/>
                                      </w:rPr>
                                      <w:t>parkera@montclair.edu</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Content>
                                  <w:p w:rsidR="003D784A" w:rsidRDefault="003D784A">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7-10-02T00:00:00Z">
                                    <w:dateFormat w:val="M/d/yyyy"/>
                                    <w:lid w:val="en-US"/>
                                    <w:storeMappedDataAs w:val="dateTime"/>
                                    <w:calendar w:val="gregorian"/>
                                  </w:date>
                                </w:sdtPr>
                                <w:sdtContent>
                                  <w:p w:rsidR="003D784A" w:rsidRDefault="004D3E99">
                                    <w:pPr>
                                      <w:suppressOverlap/>
                                      <w:jc w:val="right"/>
                                      <w:rPr>
                                        <w:b/>
                                        <w:bCs/>
                                        <w:color w:val="1F497D" w:themeColor="text2"/>
                                        <w:spacing w:val="60"/>
                                        <w:sz w:val="20"/>
                                        <w:szCs w:val="20"/>
                                      </w:rPr>
                                    </w:pPr>
                                    <w:r>
                                      <w:rPr>
                                        <w:b/>
                                        <w:bCs/>
                                        <w:color w:val="1F497D" w:themeColor="text2"/>
                                        <w:spacing w:val="60"/>
                                        <w:sz w:val="20"/>
                                        <w:szCs w:val="20"/>
                                      </w:rPr>
                                      <w:t>10/2/2017</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left:0;text-align:left;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3D784A" w:rsidRDefault="003D784A">
                              <w:pPr>
                                <w:suppressOverlap/>
                                <w:jc w:val="right"/>
                                <w:rPr>
                                  <w:b/>
                                  <w:bCs/>
                                  <w:color w:val="1F497D" w:themeColor="text2"/>
                                  <w:spacing w:val="60"/>
                                  <w:sz w:val="20"/>
                                  <w:szCs w:val="20"/>
                                </w:rPr>
                              </w:pPr>
                              <w:r>
                                <w:rPr>
                                  <w:b/>
                                  <w:bCs/>
                                  <w:color w:val="1F497D" w:themeColor="text2"/>
                                  <w:spacing w:val="60"/>
                                  <w:sz w:val="20"/>
                                  <w:szCs w:val="20"/>
                                </w:rPr>
                                <w:t>Montclair State University</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3D784A" w:rsidRDefault="003D784A">
                              <w:pPr>
                                <w:suppressOverlap/>
                                <w:jc w:val="right"/>
                                <w:rPr>
                                  <w:b/>
                                  <w:bCs/>
                                  <w:color w:val="1F497D" w:themeColor="text2"/>
                                  <w:spacing w:val="60"/>
                                  <w:sz w:val="20"/>
                                  <w:szCs w:val="20"/>
                                </w:rPr>
                              </w:pPr>
                              <w:r>
                                <w:rPr>
                                  <w:b/>
                                  <w:bCs/>
                                  <w:color w:val="1F497D" w:themeColor="text2"/>
                                  <w:spacing w:val="60"/>
                                  <w:sz w:val="20"/>
                                  <w:szCs w:val="20"/>
                                </w:rPr>
                                <w:t>Biology Department</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3D784A" w:rsidRDefault="003D784A">
                              <w:pPr>
                                <w:suppressOverlap/>
                                <w:jc w:val="right"/>
                                <w:rPr>
                                  <w:b/>
                                  <w:bCs/>
                                  <w:color w:val="1F497D" w:themeColor="text2"/>
                                  <w:spacing w:val="60"/>
                                  <w:sz w:val="20"/>
                                  <w:szCs w:val="20"/>
                                </w:rPr>
                              </w:pPr>
                              <w:r>
                                <w:rPr>
                                  <w:b/>
                                  <w:bCs/>
                                  <w:color w:val="1F497D" w:themeColor="text2"/>
                                  <w:spacing w:val="60"/>
                                  <w:sz w:val="20"/>
                                  <w:szCs w:val="20"/>
                                </w:rPr>
                                <w:t>parkera@montclair.edu</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Content>
                            <w:p w:rsidR="003D784A" w:rsidRDefault="003D784A">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7-10-02T00:00:00Z">
                              <w:dateFormat w:val="M/d/yyyy"/>
                              <w:lid w:val="en-US"/>
                              <w:storeMappedDataAs w:val="dateTime"/>
                              <w:calendar w:val="gregorian"/>
                            </w:date>
                          </w:sdtPr>
                          <w:sdtContent>
                            <w:p w:rsidR="003D784A" w:rsidRDefault="004D3E99">
                              <w:pPr>
                                <w:suppressOverlap/>
                                <w:jc w:val="right"/>
                                <w:rPr>
                                  <w:b/>
                                  <w:bCs/>
                                  <w:color w:val="1F497D" w:themeColor="text2"/>
                                  <w:spacing w:val="60"/>
                                  <w:sz w:val="20"/>
                                  <w:szCs w:val="20"/>
                                </w:rPr>
                              </w:pPr>
                              <w:r>
                                <w:rPr>
                                  <w:b/>
                                  <w:bCs/>
                                  <w:color w:val="1F497D" w:themeColor="text2"/>
                                  <w:spacing w:val="60"/>
                                  <w:sz w:val="20"/>
                                  <w:szCs w:val="20"/>
                                </w:rPr>
                                <w:t>10/2/2017</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1963B938" wp14:editId="21C56A7E">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3D784A" w:rsidRDefault="003D784A">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Adam Parker</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3D784A" w:rsidRDefault="003D784A" w:rsidP="003B6430">
                                    <w:pPr>
                                      <w:suppressOverlap/>
                                      <w:jc w:val="both"/>
                                      <w:rPr>
                                        <w:color w:val="1F497D" w:themeColor="text2"/>
                                      </w:rPr>
                                    </w:pPr>
                                    <w:r>
                                      <w:rPr>
                                        <w:color w:val="1F497D" w:themeColor="text2"/>
                                      </w:rPr>
                                      <w:t xml:space="preserve">This document contains Protocol and instructions in order to carry out DNA </w:t>
                                    </w:r>
                                    <w:r w:rsidR="004D3E99">
                                      <w:rPr>
                                        <w:color w:val="1F497D" w:themeColor="text2"/>
                                      </w:rPr>
                                      <w:t>sequencing</w:t>
                                    </w:r>
                                    <w:r>
                                      <w:rPr>
                                        <w:color w:val="1F497D" w:themeColor="text2"/>
                                      </w:rPr>
                                      <w:t xml:space="preserve"> using a 3130 Genetic Analyzer.</w:t>
                                    </w:r>
                                  </w:p>
                                </w:sdtContent>
                              </w:sdt>
                              <w:p w:rsidR="003D784A" w:rsidRDefault="003D784A"/>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left:0;text-align:left;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3D784A" w:rsidRDefault="003D784A">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Adam Parker</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3D784A" w:rsidRDefault="003D784A" w:rsidP="003B6430">
                              <w:pPr>
                                <w:suppressOverlap/>
                                <w:jc w:val="both"/>
                                <w:rPr>
                                  <w:color w:val="1F497D" w:themeColor="text2"/>
                                </w:rPr>
                              </w:pPr>
                              <w:r>
                                <w:rPr>
                                  <w:color w:val="1F497D" w:themeColor="text2"/>
                                </w:rPr>
                                <w:t xml:space="preserve">This document contains Protocol and instructions in order to carry out DNA </w:t>
                              </w:r>
                              <w:r w:rsidR="004D3E99">
                                <w:rPr>
                                  <w:color w:val="1F497D" w:themeColor="text2"/>
                                </w:rPr>
                                <w:t>sequencing</w:t>
                              </w:r>
                              <w:r>
                                <w:rPr>
                                  <w:color w:val="1F497D" w:themeColor="text2"/>
                                </w:rPr>
                                <w:t xml:space="preserve"> using a 3130 Genetic Analyzer.</w:t>
                              </w:r>
                            </w:p>
                          </w:sdtContent>
                        </w:sdt>
                        <w:p w:rsidR="003D784A" w:rsidRDefault="003D784A"/>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2D9332C0" wp14:editId="030EB477">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662DDBFF" wp14:editId="085DAA45">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rStyle w:val="Strong"/>
              <w:sz w:val="24"/>
              <w:szCs w:val="24"/>
            </w:rPr>
            <w:br w:type="page"/>
          </w:r>
        </w:p>
        <w:bookmarkStart w:id="0" w:name="_GoBack" w:displacedByCustomXml="next"/>
        <w:bookmarkEnd w:id="0" w:displacedByCustomXml="next"/>
      </w:sdtContent>
    </w:sdt>
    <w:sdt>
      <w:sdtPr>
        <w:rPr>
          <w:rFonts w:asciiTheme="minorHAnsi" w:eastAsiaTheme="minorEastAsia" w:hAnsiTheme="minorHAnsi" w:cstheme="minorBidi"/>
          <w:b w:val="0"/>
          <w:bCs w:val="0"/>
          <w:color w:val="auto"/>
          <w:sz w:val="22"/>
          <w:szCs w:val="22"/>
          <w:lang w:bidi="ar-SA"/>
        </w:rPr>
        <w:id w:val="-1986463104"/>
        <w:docPartObj>
          <w:docPartGallery w:val="Table of Contents"/>
          <w:docPartUnique/>
        </w:docPartObj>
      </w:sdtPr>
      <w:sdtEndPr>
        <w:rPr>
          <w:noProof/>
        </w:rPr>
      </w:sdtEndPr>
      <w:sdtContent>
        <w:p w:rsidR="00EF3467" w:rsidRDefault="00EF3467">
          <w:pPr>
            <w:pStyle w:val="TOCHeading"/>
          </w:pPr>
          <w:r>
            <w:t>Contents</w:t>
          </w:r>
        </w:p>
        <w:p w:rsidR="00163376" w:rsidRDefault="00EF3467">
          <w:pPr>
            <w:pStyle w:val="TOC1"/>
            <w:tabs>
              <w:tab w:val="left" w:pos="880"/>
              <w:tab w:val="right" w:leader="dot" w:pos="9350"/>
            </w:tabs>
            <w:rPr>
              <w:noProof/>
            </w:rPr>
          </w:pPr>
          <w:r>
            <w:fldChar w:fldCharType="begin"/>
          </w:r>
          <w:r>
            <w:instrText xml:space="preserve"> TOC \o "1-3" \h \z \u </w:instrText>
          </w:r>
          <w:r>
            <w:fldChar w:fldCharType="separate"/>
          </w:r>
          <w:hyperlink w:anchor="_Toc494715605" w:history="1">
            <w:r w:rsidR="00163376" w:rsidRPr="00B552D6">
              <w:rPr>
                <w:rStyle w:val="Hyperlink"/>
                <w:rFonts w:eastAsia="Times New Roman"/>
                <w:noProof/>
              </w:rPr>
              <w:t>1.</w:t>
            </w:r>
            <w:r w:rsidR="00163376">
              <w:rPr>
                <w:noProof/>
              </w:rPr>
              <w:tab/>
            </w:r>
            <w:r w:rsidR="00163376" w:rsidRPr="00B552D6">
              <w:rPr>
                <w:rStyle w:val="Hyperlink"/>
                <w:rFonts w:eastAsia="Times New Roman"/>
                <w:noProof/>
              </w:rPr>
              <w:t>Cycle sequencing reaction setup with BigDye v3.1</w:t>
            </w:r>
            <w:r w:rsidR="00163376">
              <w:rPr>
                <w:noProof/>
                <w:webHidden/>
              </w:rPr>
              <w:tab/>
            </w:r>
            <w:r w:rsidR="00163376">
              <w:rPr>
                <w:noProof/>
                <w:webHidden/>
              </w:rPr>
              <w:fldChar w:fldCharType="begin"/>
            </w:r>
            <w:r w:rsidR="00163376">
              <w:rPr>
                <w:noProof/>
                <w:webHidden/>
              </w:rPr>
              <w:instrText xml:space="preserve"> PAGEREF _Toc494715605 \h </w:instrText>
            </w:r>
            <w:r w:rsidR="00163376">
              <w:rPr>
                <w:noProof/>
                <w:webHidden/>
              </w:rPr>
            </w:r>
            <w:r w:rsidR="00163376">
              <w:rPr>
                <w:noProof/>
                <w:webHidden/>
              </w:rPr>
              <w:fldChar w:fldCharType="separate"/>
            </w:r>
            <w:r w:rsidR="00163376">
              <w:rPr>
                <w:noProof/>
                <w:webHidden/>
              </w:rPr>
              <w:t>2</w:t>
            </w:r>
            <w:r w:rsidR="00163376">
              <w:rPr>
                <w:noProof/>
                <w:webHidden/>
              </w:rPr>
              <w:fldChar w:fldCharType="end"/>
            </w:r>
          </w:hyperlink>
        </w:p>
        <w:p w:rsidR="00163376" w:rsidRDefault="00163376">
          <w:pPr>
            <w:pStyle w:val="TOC2"/>
            <w:tabs>
              <w:tab w:val="right" w:leader="dot" w:pos="9350"/>
            </w:tabs>
            <w:rPr>
              <w:noProof/>
            </w:rPr>
          </w:pPr>
          <w:hyperlink w:anchor="_Toc494715606" w:history="1">
            <w:r w:rsidRPr="00B552D6">
              <w:rPr>
                <w:rStyle w:val="Hyperlink"/>
                <w:noProof/>
              </w:rPr>
              <w:t>Create sample # to corresponding well # key</w:t>
            </w:r>
            <w:r>
              <w:rPr>
                <w:noProof/>
                <w:webHidden/>
              </w:rPr>
              <w:tab/>
            </w:r>
            <w:r>
              <w:rPr>
                <w:noProof/>
                <w:webHidden/>
              </w:rPr>
              <w:fldChar w:fldCharType="begin"/>
            </w:r>
            <w:r>
              <w:rPr>
                <w:noProof/>
                <w:webHidden/>
              </w:rPr>
              <w:instrText xml:space="preserve"> PAGEREF _Toc494715606 \h </w:instrText>
            </w:r>
            <w:r>
              <w:rPr>
                <w:noProof/>
                <w:webHidden/>
              </w:rPr>
            </w:r>
            <w:r>
              <w:rPr>
                <w:noProof/>
                <w:webHidden/>
              </w:rPr>
              <w:fldChar w:fldCharType="separate"/>
            </w:r>
            <w:r>
              <w:rPr>
                <w:noProof/>
                <w:webHidden/>
              </w:rPr>
              <w:t>2</w:t>
            </w:r>
            <w:r>
              <w:rPr>
                <w:noProof/>
                <w:webHidden/>
              </w:rPr>
              <w:fldChar w:fldCharType="end"/>
            </w:r>
          </w:hyperlink>
        </w:p>
        <w:p w:rsidR="00163376" w:rsidRDefault="00163376">
          <w:pPr>
            <w:pStyle w:val="TOC2"/>
            <w:tabs>
              <w:tab w:val="right" w:leader="dot" w:pos="9350"/>
            </w:tabs>
            <w:rPr>
              <w:noProof/>
            </w:rPr>
          </w:pPr>
          <w:hyperlink w:anchor="_Toc494715607" w:history="1">
            <w:r w:rsidRPr="00B552D6">
              <w:rPr>
                <w:rStyle w:val="Hyperlink"/>
                <w:noProof/>
              </w:rPr>
              <w:t>Prepare Big Dye Master Mix (x1.05 for spillage)</w:t>
            </w:r>
            <w:r>
              <w:rPr>
                <w:noProof/>
                <w:webHidden/>
              </w:rPr>
              <w:tab/>
            </w:r>
            <w:r>
              <w:rPr>
                <w:noProof/>
                <w:webHidden/>
              </w:rPr>
              <w:fldChar w:fldCharType="begin"/>
            </w:r>
            <w:r>
              <w:rPr>
                <w:noProof/>
                <w:webHidden/>
              </w:rPr>
              <w:instrText xml:space="preserve"> PAGEREF _Toc494715607 \h </w:instrText>
            </w:r>
            <w:r>
              <w:rPr>
                <w:noProof/>
                <w:webHidden/>
              </w:rPr>
            </w:r>
            <w:r>
              <w:rPr>
                <w:noProof/>
                <w:webHidden/>
              </w:rPr>
              <w:fldChar w:fldCharType="separate"/>
            </w:r>
            <w:r>
              <w:rPr>
                <w:noProof/>
                <w:webHidden/>
              </w:rPr>
              <w:t>2</w:t>
            </w:r>
            <w:r>
              <w:rPr>
                <w:noProof/>
                <w:webHidden/>
              </w:rPr>
              <w:fldChar w:fldCharType="end"/>
            </w:r>
          </w:hyperlink>
        </w:p>
        <w:p w:rsidR="00163376" w:rsidRDefault="00163376">
          <w:pPr>
            <w:pStyle w:val="TOC2"/>
            <w:tabs>
              <w:tab w:val="right" w:leader="dot" w:pos="9350"/>
            </w:tabs>
            <w:rPr>
              <w:noProof/>
            </w:rPr>
          </w:pPr>
          <w:hyperlink w:anchor="_Toc494715608" w:history="1">
            <w:r w:rsidRPr="00B552D6">
              <w:rPr>
                <w:rStyle w:val="Hyperlink"/>
                <w:noProof/>
              </w:rPr>
              <w:t>Add sample to be tested</w:t>
            </w:r>
            <w:r>
              <w:rPr>
                <w:noProof/>
                <w:webHidden/>
              </w:rPr>
              <w:tab/>
            </w:r>
            <w:r>
              <w:rPr>
                <w:noProof/>
                <w:webHidden/>
              </w:rPr>
              <w:fldChar w:fldCharType="begin"/>
            </w:r>
            <w:r>
              <w:rPr>
                <w:noProof/>
                <w:webHidden/>
              </w:rPr>
              <w:instrText xml:space="preserve"> PAGEREF _Toc494715608 \h </w:instrText>
            </w:r>
            <w:r>
              <w:rPr>
                <w:noProof/>
                <w:webHidden/>
              </w:rPr>
            </w:r>
            <w:r>
              <w:rPr>
                <w:noProof/>
                <w:webHidden/>
              </w:rPr>
              <w:fldChar w:fldCharType="separate"/>
            </w:r>
            <w:r>
              <w:rPr>
                <w:noProof/>
                <w:webHidden/>
              </w:rPr>
              <w:t>3</w:t>
            </w:r>
            <w:r>
              <w:rPr>
                <w:noProof/>
                <w:webHidden/>
              </w:rPr>
              <w:fldChar w:fldCharType="end"/>
            </w:r>
          </w:hyperlink>
        </w:p>
        <w:p w:rsidR="00163376" w:rsidRDefault="00163376">
          <w:pPr>
            <w:pStyle w:val="TOC1"/>
            <w:tabs>
              <w:tab w:val="left" w:pos="880"/>
              <w:tab w:val="right" w:leader="dot" w:pos="9350"/>
            </w:tabs>
            <w:rPr>
              <w:noProof/>
            </w:rPr>
          </w:pPr>
          <w:hyperlink w:anchor="_Toc494715609" w:history="1">
            <w:r w:rsidRPr="00B552D6">
              <w:rPr>
                <w:rStyle w:val="Hyperlink"/>
                <w:noProof/>
              </w:rPr>
              <w:t>2.</w:t>
            </w:r>
            <w:r>
              <w:rPr>
                <w:noProof/>
              </w:rPr>
              <w:tab/>
            </w:r>
            <w:r w:rsidRPr="00B552D6">
              <w:rPr>
                <w:rStyle w:val="Hyperlink"/>
                <w:noProof/>
              </w:rPr>
              <w:t>Cycle sequencing reaction-Method</w:t>
            </w:r>
            <w:r>
              <w:rPr>
                <w:noProof/>
                <w:webHidden/>
              </w:rPr>
              <w:tab/>
            </w:r>
            <w:r>
              <w:rPr>
                <w:noProof/>
                <w:webHidden/>
              </w:rPr>
              <w:fldChar w:fldCharType="begin"/>
            </w:r>
            <w:r>
              <w:rPr>
                <w:noProof/>
                <w:webHidden/>
              </w:rPr>
              <w:instrText xml:space="preserve"> PAGEREF _Toc494715609 \h </w:instrText>
            </w:r>
            <w:r>
              <w:rPr>
                <w:noProof/>
                <w:webHidden/>
              </w:rPr>
            </w:r>
            <w:r>
              <w:rPr>
                <w:noProof/>
                <w:webHidden/>
              </w:rPr>
              <w:fldChar w:fldCharType="separate"/>
            </w:r>
            <w:r>
              <w:rPr>
                <w:noProof/>
                <w:webHidden/>
              </w:rPr>
              <w:t>3</w:t>
            </w:r>
            <w:r>
              <w:rPr>
                <w:noProof/>
                <w:webHidden/>
              </w:rPr>
              <w:fldChar w:fldCharType="end"/>
            </w:r>
          </w:hyperlink>
        </w:p>
        <w:p w:rsidR="00163376" w:rsidRDefault="00163376">
          <w:pPr>
            <w:pStyle w:val="TOC1"/>
            <w:tabs>
              <w:tab w:val="left" w:pos="880"/>
              <w:tab w:val="right" w:leader="dot" w:pos="9350"/>
            </w:tabs>
            <w:rPr>
              <w:noProof/>
            </w:rPr>
          </w:pPr>
          <w:hyperlink w:anchor="_Toc494715610" w:history="1">
            <w:r w:rsidRPr="00B552D6">
              <w:rPr>
                <w:rStyle w:val="Hyperlink"/>
                <w:noProof/>
              </w:rPr>
              <w:t>3.</w:t>
            </w:r>
            <w:r>
              <w:rPr>
                <w:noProof/>
              </w:rPr>
              <w:tab/>
            </w:r>
            <w:r w:rsidRPr="00B552D6">
              <w:rPr>
                <w:rStyle w:val="Hyperlink"/>
                <w:noProof/>
              </w:rPr>
              <w:t>Purification/Cleanup of sequencing reactions</w:t>
            </w:r>
            <w:r>
              <w:rPr>
                <w:noProof/>
                <w:webHidden/>
              </w:rPr>
              <w:tab/>
            </w:r>
            <w:r>
              <w:rPr>
                <w:noProof/>
                <w:webHidden/>
              </w:rPr>
              <w:fldChar w:fldCharType="begin"/>
            </w:r>
            <w:r>
              <w:rPr>
                <w:noProof/>
                <w:webHidden/>
              </w:rPr>
              <w:instrText xml:space="preserve"> PAGEREF _Toc494715610 \h </w:instrText>
            </w:r>
            <w:r>
              <w:rPr>
                <w:noProof/>
                <w:webHidden/>
              </w:rPr>
            </w:r>
            <w:r>
              <w:rPr>
                <w:noProof/>
                <w:webHidden/>
              </w:rPr>
              <w:fldChar w:fldCharType="separate"/>
            </w:r>
            <w:r>
              <w:rPr>
                <w:noProof/>
                <w:webHidden/>
              </w:rPr>
              <w:t>3</w:t>
            </w:r>
            <w:r>
              <w:rPr>
                <w:noProof/>
                <w:webHidden/>
              </w:rPr>
              <w:fldChar w:fldCharType="end"/>
            </w:r>
          </w:hyperlink>
        </w:p>
        <w:p w:rsidR="00163376" w:rsidRDefault="00163376">
          <w:pPr>
            <w:pStyle w:val="TOC2"/>
            <w:tabs>
              <w:tab w:val="right" w:leader="dot" w:pos="9350"/>
            </w:tabs>
            <w:rPr>
              <w:noProof/>
            </w:rPr>
          </w:pPr>
          <w:hyperlink w:anchor="_Toc494715611" w:history="1">
            <w:r w:rsidRPr="00B552D6">
              <w:rPr>
                <w:rStyle w:val="Hyperlink"/>
                <w:noProof/>
              </w:rPr>
              <w:t>SDS Cleanup (Not required for most samples)</w:t>
            </w:r>
            <w:r>
              <w:rPr>
                <w:noProof/>
                <w:webHidden/>
              </w:rPr>
              <w:tab/>
            </w:r>
            <w:r>
              <w:rPr>
                <w:noProof/>
                <w:webHidden/>
              </w:rPr>
              <w:fldChar w:fldCharType="begin"/>
            </w:r>
            <w:r>
              <w:rPr>
                <w:noProof/>
                <w:webHidden/>
              </w:rPr>
              <w:instrText xml:space="preserve"> PAGEREF _Toc494715611 \h </w:instrText>
            </w:r>
            <w:r>
              <w:rPr>
                <w:noProof/>
                <w:webHidden/>
              </w:rPr>
            </w:r>
            <w:r>
              <w:rPr>
                <w:noProof/>
                <w:webHidden/>
              </w:rPr>
              <w:fldChar w:fldCharType="separate"/>
            </w:r>
            <w:r>
              <w:rPr>
                <w:noProof/>
                <w:webHidden/>
              </w:rPr>
              <w:t>3</w:t>
            </w:r>
            <w:r>
              <w:rPr>
                <w:noProof/>
                <w:webHidden/>
              </w:rPr>
              <w:fldChar w:fldCharType="end"/>
            </w:r>
          </w:hyperlink>
        </w:p>
        <w:p w:rsidR="00163376" w:rsidRDefault="00163376">
          <w:pPr>
            <w:pStyle w:val="TOC2"/>
            <w:tabs>
              <w:tab w:val="right" w:leader="dot" w:pos="9350"/>
            </w:tabs>
            <w:rPr>
              <w:noProof/>
            </w:rPr>
          </w:pPr>
          <w:hyperlink w:anchor="_Toc494715612" w:history="1">
            <w:r w:rsidRPr="00B552D6">
              <w:rPr>
                <w:rStyle w:val="Hyperlink"/>
                <w:noProof/>
              </w:rPr>
              <w:t>Column cleanup using EdgeBio Performa® DTR gel filtration cartridges</w:t>
            </w:r>
            <w:r>
              <w:rPr>
                <w:noProof/>
                <w:webHidden/>
              </w:rPr>
              <w:tab/>
            </w:r>
            <w:r>
              <w:rPr>
                <w:noProof/>
                <w:webHidden/>
              </w:rPr>
              <w:fldChar w:fldCharType="begin"/>
            </w:r>
            <w:r>
              <w:rPr>
                <w:noProof/>
                <w:webHidden/>
              </w:rPr>
              <w:instrText xml:space="preserve"> PAGEREF _Toc494715612 \h </w:instrText>
            </w:r>
            <w:r>
              <w:rPr>
                <w:noProof/>
                <w:webHidden/>
              </w:rPr>
            </w:r>
            <w:r>
              <w:rPr>
                <w:noProof/>
                <w:webHidden/>
              </w:rPr>
              <w:fldChar w:fldCharType="separate"/>
            </w:r>
            <w:r>
              <w:rPr>
                <w:noProof/>
                <w:webHidden/>
              </w:rPr>
              <w:t>4</w:t>
            </w:r>
            <w:r>
              <w:rPr>
                <w:noProof/>
                <w:webHidden/>
              </w:rPr>
              <w:fldChar w:fldCharType="end"/>
            </w:r>
          </w:hyperlink>
        </w:p>
        <w:p w:rsidR="00163376" w:rsidRDefault="00163376">
          <w:pPr>
            <w:pStyle w:val="TOC1"/>
            <w:tabs>
              <w:tab w:val="left" w:pos="880"/>
              <w:tab w:val="right" w:leader="dot" w:pos="9350"/>
            </w:tabs>
            <w:rPr>
              <w:noProof/>
            </w:rPr>
          </w:pPr>
          <w:hyperlink w:anchor="_Toc494715613" w:history="1">
            <w:r w:rsidRPr="00B552D6">
              <w:rPr>
                <w:rStyle w:val="Hyperlink"/>
                <w:noProof/>
              </w:rPr>
              <w:t>4.</w:t>
            </w:r>
            <w:r>
              <w:rPr>
                <w:noProof/>
              </w:rPr>
              <w:tab/>
            </w:r>
            <w:r w:rsidRPr="00B552D6">
              <w:rPr>
                <w:rStyle w:val="Hyperlink"/>
                <w:noProof/>
              </w:rPr>
              <w:t>Setting up and running the Genetic Analyzer (Applied Biosystems 3130)</w:t>
            </w:r>
            <w:r>
              <w:rPr>
                <w:noProof/>
                <w:webHidden/>
              </w:rPr>
              <w:tab/>
            </w:r>
            <w:r>
              <w:rPr>
                <w:noProof/>
                <w:webHidden/>
              </w:rPr>
              <w:fldChar w:fldCharType="begin"/>
            </w:r>
            <w:r>
              <w:rPr>
                <w:noProof/>
                <w:webHidden/>
              </w:rPr>
              <w:instrText xml:space="preserve"> PAGEREF _Toc494715613 \h </w:instrText>
            </w:r>
            <w:r>
              <w:rPr>
                <w:noProof/>
                <w:webHidden/>
              </w:rPr>
            </w:r>
            <w:r>
              <w:rPr>
                <w:noProof/>
                <w:webHidden/>
              </w:rPr>
              <w:fldChar w:fldCharType="separate"/>
            </w:r>
            <w:r>
              <w:rPr>
                <w:noProof/>
                <w:webHidden/>
              </w:rPr>
              <w:t>4</w:t>
            </w:r>
            <w:r>
              <w:rPr>
                <w:noProof/>
                <w:webHidden/>
              </w:rPr>
              <w:fldChar w:fldCharType="end"/>
            </w:r>
          </w:hyperlink>
        </w:p>
        <w:p w:rsidR="00163376" w:rsidRDefault="00163376">
          <w:pPr>
            <w:pStyle w:val="TOC2"/>
            <w:tabs>
              <w:tab w:val="right" w:leader="dot" w:pos="9350"/>
            </w:tabs>
            <w:rPr>
              <w:noProof/>
            </w:rPr>
          </w:pPr>
          <w:hyperlink w:anchor="_Toc494715614" w:history="1">
            <w:r w:rsidRPr="00B552D6">
              <w:rPr>
                <w:rStyle w:val="Hyperlink"/>
                <w:noProof/>
              </w:rPr>
              <w:t>Change buffers and check reagents</w:t>
            </w:r>
            <w:r>
              <w:rPr>
                <w:noProof/>
                <w:webHidden/>
              </w:rPr>
              <w:tab/>
            </w:r>
            <w:r>
              <w:rPr>
                <w:noProof/>
                <w:webHidden/>
              </w:rPr>
              <w:fldChar w:fldCharType="begin"/>
            </w:r>
            <w:r>
              <w:rPr>
                <w:noProof/>
                <w:webHidden/>
              </w:rPr>
              <w:instrText xml:space="preserve"> PAGEREF _Toc494715614 \h </w:instrText>
            </w:r>
            <w:r>
              <w:rPr>
                <w:noProof/>
                <w:webHidden/>
              </w:rPr>
            </w:r>
            <w:r>
              <w:rPr>
                <w:noProof/>
                <w:webHidden/>
              </w:rPr>
              <w:fldChar w:fldCharType="separate"/>
            </w:r>
            <w:r>
              <w:rPr>
                <w:noProof/>
                <w:webHidden/>
              </w:rPr>
              <w:t>4</w:t>
            </w:r>
            <w:r>
              <w:rPr>
                <w:noProof/>
                <w:webHidden/>
              </w:rPr>
              <w:fldChar w:fldCharType="end"/>
            </w:r>
          </w:hyperlink>
        </w:p>
        <w:p w:rsidR="00163376" w:rsidRDefault="00163376">
          <w:pPr>
            <w:pStyle w:val="TOC2"/>
            <w:tabs>
              <w:tab w:val="right" w:leader="dot" w:pos="9350"/>
            </w:tabs>
            <w:rPr>
              <w:noProof/>
            </w:rPr>
          </w:pPr>
          <w:hyperlink w:anchor="_Toc494715615" w:history="1">
            <w:r w:rsidRPr="00B552D6">
              <w:rPr>
                <w:rStyle w:val="Hyperlink"/>
                <w:noProof/>
              </w:rPr>
              <w:t>Input sample data and running conditions</w:t>
            </w:r>
            <w:r>
              <w:rPr>
                <w:noProof/>
                <w:webHidden/>
              </w:rPr>
              <w:tab/>
            </w:r>
            <w:r>
              <w:rPr>
                <w:noProof/>
                <w:webHidden/>
              </w:rPr>
              <w:fldChar w:fldCharType="begin"/>
            </w:r>
            <w:r>
              <w:rPr>
                <w:noProof/>
                <w:webHidden/>
              </w:rPr>
              <w:instrText xml:space="preserve"> PAGEREF _Toc494715615 \h </w:instrText>
            </w:r>
            <w:r>
              <w:rPr>
                <w:noProof/>
                <w:webHidden/>
              </w:rPr>
            </w:r>
            <w:r>
              <w:rPr>
                <w:noProof/>
                <w:webHidden/>
              </w:rPr>
              <w:fldChar w:fldCharType="separate"/>
            </w:r>
            <w:r>
              <w:rPr>
                <w:noProof/>
                <w:webHidden/>
              </w:rPr>
              <w:t>5</w:t>
            </w:r>
            <w:r>
              <w:rPr>
                <w:noProof/>
                <w:webHidden/>
              </w:rPr>
              <w:fldChar w:fldCharType="end"/>
            </w:r>
          </w:hyperlink>
        </w:p>
        <w:p w:rsidR="00163376" w:rsidRDefault="00163376">
          <w:pPr>
            <w:pStyle w:val="TOC2"/>
            <w:tabs>
              <w:tab w:val="right" w:leader="dot" w:pos="9350"/>
            </w:tabs>
            <w:rPr>
              <w:noProof/>
            </w:rPr>
          </w:pPr>
          <w:hyperlink w:anchor="_Toc494715616" w:history="1">
            <w:r w:rsidRPr="00B552D6">
              <w:rPr>
                <w:rStyle w:val="Hyperlink"/>
                <w:noProof/>
              </w:rPr>
              <w:t>Load plate and start running</w:t>
            </w:r>
            <w:r>
              <w:rPr>
                <w:noProof/>
                <w:webHidden/>
              </w:rPr>
              <w:tab/>
            </w:r>
            <w:r>
              <w:rPr>
                <w:noProof/>
                <w:webHidden/>
              </w:rPr>
              <w:fldChar w:fldCharType="begin"/>
            </w:r>
            <w:r>
              <w:rPr>
                <w:noProof/>
                <w:webHidden/>
              </w:rPr>
              <w:instrText xml:space="preserve"> PAGEREF _Toc494715616 \h </w:instrText>
            </w:r>
            <w:r>
              <w:rPr>
                <w:noProof/>
                <w:webHidden/>
              </w:rPr>
            </w:r>
            <w:r>
              <w:rPr>
                <w:noProof/>
                <w:webHidden/>
              </w:rPr>
              <w:fldChar w:fldCharType="separate"/>
            </w:r>
            <w:r>
              <w:rPr>
                <w:noProof/>
                <w:webHidden/>
              </w:rPr>
              <w:t>5</w:t>
            </w:r>
            <w:r>
              <w:rPr>
                <w:noProof/>
                <w:webHidden/>
              </w:rPr>
              <w:fldChar w:fldCharType="end"/>
            </w:r>
          </w:hyperlink>
        </w:p>
        <w:p w:rsidR="00EF3467" w:rsidRDefault="00EF3467">
          <w:r>
            <w:rPr>
              <w:b/>
              <w:bCs/>
              <w:noProof/>
            </w:rPr>
            <w:fldChar w:fldCharType="end"/>
          </w:r>
        </w:p>
      </w:sdtContent>
    </w:sdt>
    <w:p w:rsidR="00EF3467" w:rsidRDefault="00EF3467"/>
    <w:p w:rsidR="00EF3467" w:rsidRDefault="00EF3467">
      <w:r>
        <w:br w:type="page"/>
      </w:r>
    </w:p>
    <w:p w:rsidR="006B3EB1" w:rsidRPr="0090717C" w:rsidRDefault="006B3EB1" w:rsidP="006B3EB1">
      <w:pPr>
        <w:pStyle w:val="Title"/>
        <w:rPr>
          <w:rFonts w:eastAsia="Times New Roman"/>
          <w:sz w:val="36"/>
          <w:szCs w:val="36"/>
        </w:rPr>
      </w:pPr>
      <w:r w:rsidRPr="0090717C">
        <w:rPr>
          <w:rFonts w:eastAsia="Times New Roman"/>
          <w:sz w:val="36"/>
          <w:szCs w:val="36"/>
        </w:rPr>
        <w:lastRenderedPageBreak/>
        <w:t>DNA Sequencing analysis of DNA product</w:t>
      </w:r>
    </w:p>
    <w:p w:rsidR="00F974D9" w:rsidRDefault="006B3EB1" w:rsidP="00C3647E">
      <w:pPr>
        <w:rPr>
          <w:rFonts w:eastAsia="Times New Roman"/>
        </w:rPr>
      </w:pPr>
      <w:r w:rsidRPr="006B3EB1">
        <w:rPr>
          <w:rFonts w:eastAsia="Times New Roman"/>
        </w:rPr>
        <w:t xml:space="preserve">NB. For optimal results purify </w:t>
      </w:r>
      <w:r w:rsidR="00C613D6">
        <w:rPr>
          <w:rFonts w:eastAsia="Times New Roman"/>
        </w:rPr>
        <w:t xml:space="preserve">DNA </w:t>
      </w:r>
      <w:r w:rsidRPr="006B3EB1">
        <w:rPr>
          <w:rFonts w:eastAsia="Times New Roman"/>
        </w:rPr>
        <w:t>product with spin columns before use in Sequencing</w:t>
      </w:r>
    </w:p>
    <w:p w:rsidR="006B3EB1" w:rsidRPr="00C613D6" w:rsidRDefault="006B3EB1" w:rsidP="00F974D9">
      <w:pPr>
        <w:pStyle w:val="Heading1"/>
        <w:numPr>
          <w:ilvl w:val="0"/>
          <w:numId w:val="3"/>
        </w:numPr>
        <w:rPr>
          <w:rFonts w:eastAsia="Times New Roman"/>
          <w:sz w:val="28"/>
          <w:szCs w:val="28"/>
        </w:rPr>
      </w:pPr>
      <w:bookmarkStart w:id="1" w:name="_Toc494715605"/>
      <w:r w:rsidRPr="00C613D6">
        <w:rPr>
          <w:rFonts w:eastAsia="Times New Roman"/>
          <w:sz w:val="28"/>
          <w:szCs w:val="28"/>
        </w:rPr>
        <w:t xml:space="preserve">Cycle </w:t>
      </w:r>
      <w:r w:rsidR="00560F1A" w:rsidRPr="00C613D6">
        <w:rPr>
          <w:rFonts w:eastAsia="Times New Roman"/>
          <w:sz w:val="28"/>
          <w:szCs w:val="28"/>
        </w:rPr>
        <w:t xml:space="preserve">sequencing reaction setup with </w:t>
      </w:r>
      <w:proofErr w:type="spellStart"/>
      <w:r w:rsidR="00560F1A" w:rsidRPr="00C613D6">
        <w:rPr>
          <w:rFonts w:eastAsia="Times New Roman"/>
          <w:sz w:val="28"/>
          <w:szCs w:val="28"/>
        </w:rPr>
        <w:t>BigD</w:t>
      </w:r>
      <w:r w:rsidRPr="00C613D6">
        <w:rPr>
          <w:rFonts w:eastAsia="Times New Roman"/>
          <w:sz w:val="28"/>
          <w:szCs w:val="28"/>
        </w:rPr>
        <w:t>ye</w:t>
      </w:r>
      <w:proofErr w:type="spellEnd"/>
      <w:r w:rsidRPr="00C613D6">
        <w:rPr>
          <w:rFonts w:eastAsia="Times New Roman"/>
          <w:sz w:val="28"/>
          <w:szCs w:val="28"/>
        </w:rPr>
        <w:t xml:space="preserve"> v3.1</w:t>
      </w:r>
      <w:bookmarkEnd w:id="1"/>
    </w:p>
    <w:p w:rsidR="00C613D6" w:rsidRDefault="00C613D6" w:rsidP="00C613D6">
      <w:pPr>
        <w:ind w:firstLine="0"/>
        <w:rPr>
          <w:sz w:val="24"/>
          <w:szCs w:val="24"/>
        </w:rPr>
      </w:pPr>
    </w:p>
    <w:p w:rsidR="00163376" w:rsidRDefault="00163376" w:rsidP="00163376">
      <w:pPr>
        <w:pStyle w:val="Heading2"/>
      </w:pPr>
      <w:bookmarkStart w:id="2" w:name="_Toc494715606"/>
      <w:r>
        <w:t>Create sample # to corresponding well # key</w:t>
      </w:r>
      <w:bookmarkEnd w:id="2"/>
    </w:p>
    <w:p w:rsidR="00163376" w:rsidRDefault="00163376" w:rsidP="00C613D6">
      <w:pPr>
        <w:ind w:firstLine="0"/>
        <w:rPr>
          <w:sz w:val="24"/>
          <w:szCs w:val="24"/>
        </w:rPr>
      </w:pPr>
    </w:p>
    <w:p w:rsidR="00C613D6" w:rsidRDefault="00C613D6" w:rsidP="00163376">
      <w:pPr>
        <w:ind w:firstLine="0"/>
        <w:jc w:val="both"/>
        <w:rPr>
          <w:sz w:val="24"/>
          <w:szCs w:val="24"/>
        </w:rPr>
      </w:pPr>
      <w:r w:rsidRPr="00C613D6">
        <w:rPr>
          <w:sz w:val="24"/>
          <w:szCs w:val="24"/>
        </w:rPr>
        <w:t>Use the table below</w:t>
      </w:r>
      <w:r w:rsidR="00163376">
        <w:rPr>
          <w:sz w:val="24"/>
          <w:szCs w:val="24"/>
        </w:rPr>
        <w:t xml:space="preserve"> (</w:t>
      </w:r>
      <w:r w:rsidR="00163376" w:rsidRPr="00C613D6">
        <w:rPr>
          <w:sz w:val="24"/>
          <w:szCs w:val="24"/>
        </w:rPr>
        <w:t>96 Well plate layout</w:t>
      </w:r>
      <w:r w:rsidR="00163376">
        <w:rPr>
          <w:sz w:val="24"/>
          <w:szCs w:val="24"/>
        </w:rPr>
        <w:t>)</w:t>
      </w:r>
      <w:r w:rsidRPr="00C613D6">
        <w:rPr>
          <w:sz w:val="24"/>
          <w:szCs w:val="24"/>
        </w:rPr>
        <w:t xml:space="preserve"> to show the layout of your samples</w:t>
      </w:r>
      <w:r w:rsidR="00163376" w:rsidRPr="00163376">
        <w:rPr>
          <w:b/>
          <w:sz w:val="24"/>
          <w:szCs w:val="24"/>
        </w:rPr>
        <w:t>. They m</w:t>
      </w:r>
      <w:r w:rsidRPr="00163376">
        <w:rPr>
          <w:b/>
          <w:sz w:val="24"/>
          <w:szCs w:val="24"/>
        </w:rPr>
        <w:t>ust</w:t>
      </w:r>
      <w:r w:rsidR="00163376" w:rsidRPr="00163376">
        <w:rPr>
          <w:b/>
          <w:sz w:val="24"/>
          <w:szCs w:val="24"/>
        </w:rPr>
        <w:t xml:space="preserve"> be in columns and multiples of 4</w:t>
      </w:r>
      <w:r w:rsidR="00163376">
        <w:rPr>
          <w:sz w:val="24"/>
          <w:szCs w:val="24"/>
        </w:rPr>
        <w:t>, add more negative controls if needed to make up to a multiple of 4.</w:t>
      </w:r>
      <w:r w:rsidRPr="00C613D6">
        <w:rPr>
          <w:sz w:val="24"/>
          <w:szCs w:val="24"/>
        </w:rPr>
        <w:t xml:space="preserve"> </w:t>
      </w:r>
      <w:r w:rsidR="00163376" w:rsidRPr="00C613D6">
        <w:rPr>
          <w:sz w:val="24"/>
          <w:szCs w:val="24"/>
        </w:rPr>
        <w:t>Annotate</w:t>
      </w:r>
      <w:r w:rsidRPr="00C613D6">
        <w:rPr>
          <w:sz w:val="24"/>
          <w:szCs w:val="24"/>
        </w:rPr>
        <w:t xml:space="preserve"> where samples will be placed</w:t>
      </w:r>
    </w:p>
    <w:p w:rsidR="00163376" w:rsidRPr="00C613D6" w:rsidRDefault="00163376" w:rsidP="00163376">
      <w:pPr>
        <w:ind w:firstLine="0"/>
        <w:jc w:val="both"/>
        <w:rPr>
          <w:sz w:val="24"/>
          <w:szCs w:val="24"/>
        </w:rPr>
      </w:pPr>
    </w:p>
    <w:tbl>
      <w:tblPr>
        <w:tblStyle w:val="TableGrid"/>
        <w:tblW w:w="5000" w:type="pct"/>
        <w:jc w:val="center"/>
        <w:tblLook w:val="04A0" w:firstRow="1" w:lastRow="0" w:firstColumn="1" w:lastColumn="0" w:noHBand="0" w:noVBand="1"/>
      </w:tblPr>
      <w:tblGrid>
        <w:gridCol w:w="742"/>
        <w:gridCol w:w="738"/>
        <w:gridCol w:w="738"/>
        <w:gridCol w:w="737"/>
        <w:gridCol w:w="737"/>
        <w:gridCol w:w="737"/>
        <w:gridCol w:w="737"/>
        <w:gridCol w:w="737"/>
        <w:gridCol w:w="737"/>
        <w:gridCol w:w="737"/>
        <w:gridCol w:w="753"/>
        <w:gridCol w:w="724"/>
        <w:gridCol w:w="722"/>
      </w:tblGrid>
      <w:tr w:rsidR="00C613D6" w:rsidTr="001F781C">
        <w:trPr>
          <w:jc w:val="center"/>
        </w:trPr>
        <w:tc>
          <w:tcPr>
            <w:tcW w:w="387" w:type="pct"/>
            <w:vAlign w:val="center"/>
          </w:tcPr>
          <w:p w:rsidR="00C613D6" w:rsidRDefault="00C613D6" w:rsidP="001F781C">
            <w:pPr>
              <w:jc w:val="center"/>
            </w:pPr>
          </w:p>
        </w:tc>
        <w:tc>
          <w:tcPr>
            <w:tcW w:w="385" w:type="pct"/>
            <w:vAlign w:val="center"/>
          </w:tcPr>
          <w:p w:rsidR="00C613D6" w:rsidRDefault="00C613D6" w:rsidP="001F781C">
            <w:pPr>
              <w:ind w:firstLine="0"/>
              <w:jc w:val="center"/>
            </w:pPr>
            <w:r>
              <w:t>1</w:t>
            </w:r>
          </w:p>
        </w:tc>
        <w:tc>
          <w:tcPr>
            <w:tcW w:w="385" w:type="pct"/>
            <w:vAlign w:val="center"/>
          </w:tcPr>
          <w:p w:rsidR="00C613D6" w:rsidRDefault="00C613D6" w:rsidP="001F781C">
            <w:pPr>
              <w:ind w:firstLine="0"/>
              <w:jc w:val="center"/>
            </w:pPr>
            <w:r>
              <w:t>2</w:t>
            </w:r>
          </w:p>
        </w:tc>
        <w:tc>
          <w:tcPr>
            <w:tcW w:w="385" w:type="pct"/>
            <w:vAlign w:val="center"/>
          </w:tcPr>
          <w:p w:rsidR="00C613D6" w:rsidRDefault="00C613D6" w:rsidP="001F781C">
            <w:pPr>
              <w:ind w:firstLine="0"/>
              <w:jc w:val="center"/>
            </w:pPr>
            <w:r>
              <w:t>3</w:t>
            </w:r>
          </w:p>
        </w:tc>
        <w:tc>
          <w:tcPr>
            <w:tcW w:w="385" w:type="pct"/>
            <w:vAlign w:val="center"/>
          </w:tcPr>
          <w:p w:rsidR="00C613D6" w:rsidRDefault="00C613D6" w:rsidP="001F781C">
            <w:pPr>
              <w:ind w:firstLine="15"/>
              <w:jc w:val="center"/>
            </w:pPr>
            <w:r>
              <w:t>4</w:t>
            </w:r>
          </w:p>
        </w:tc>
        <w:tc>
          <w:tcPr>
            <w:tcW w:w="385" w:type="pct"/>
            <w:vAlign w:val="center"/>
          </w:tcPr>
          <w:p w:rsidR="00C613D6" w:rsidRDefault="00C613D6" w:rsidP="001F781C">
            <w:pPr>
              <w:ind w:hanging="2"/>
              <w:jc w:val="center"/>
            </w:pPr>
            <w:r>
              <w:t>5</w:t>
            </w:r>
          </w:p>
        </w:tc>
        <w:tc>
          <w:tcPr>
            <w:tcW w:w="385" w:type="pct"/>
            <w:vAlign w:val="center"/>
          </w:tcPr>
          <w:p w:rsidR="00C613D6" w:rsidRDefault="00C613D6" w:rsidP="001F781C">
            <w:pPr>
              <w:ind w:firstLine="0"/>
              <w:jc w:val="center"/>
            </w:pPr>
            <w:r>
              <w:t>6</w:t>
            </w:r>
          </w:p>
        </w:tc>
        <w:tc>
          <w:tcPr>
            <w:tcW w:w="385" w:type="pct"/>
            <w:vAlign w:val="center"/>
          </w:tcPr>
          <w:p w:rsidR="00C613D6" w:rsidRDefault="00C613D6" w:rsidP="001F781C">
            <w:pPr>
              <w:ind w:firstLine="0"/>
              <w:jc w:val="center"/>
            </w:pPr>
            <w:r>
              <w:t>7</w:t>
            </w:r>
          </w:p>
        </w:tc>
        <w:tc>
          <w:tcPr>
            <w:tcW w:w="385" w:type="pct"/>
            <w:vAlign w:val="center"/>
          </w:tcPr>
          <w:p w:rsidR="00C613D6" w:rsidRDefault="00C613D6" w:rsidP="001F781C">
            <w:pPr>
              <w:ind w:firstLine="0"/>
              <w:jc w:val="center"/>
            </w:pPr>
            <w:r>
              <w:t>8</w:t>
            </w:r>
          </w:p>
        </w:tc>
        <w:tc>
          <w:tcPr>
            <w:tcW w:w="385" w:type="pct"/>
            <w:vAlign w:val="center"/>
          </w:tcPr>
          <w:p w:rsidR="00C613D6" w:rsidRDefault="00C613D6" w:rsidP="001F781C">
            <w:pPr>
              <w:ind w:firstLine="20"/>
              <w:jc w:val="center"/>
            </w:pPr>
            <w:r>
              <w:t>9</w:t>
            </w:r>
          </w:p>
        </w:tc>
        <w:tc>
          <w:tcPr>
            <w:tcW w:w="393" w:type="pct"/>
            <w:vAlign w:val="center"/>
          </w:tcPr>
          <w:p w:rsidR="00C613D6" w:rsidRDefault="00C613D6" w:rsidP="001F781C">
            <w:pPr>
              <w:ind w:firstLine="3"/>
              <w:jc w:val="center"/>
            </w:pPr>
            <w:r>
              <w:t>10</w:t>
            </w:r>
          </w:p>
        </w:tc>
        <w:tc>
          <w:tcPr>
            <w:tcW w:w="378" w:type="pct"/>
            <w:vAlign w:val="center"/>
          </w:tcPr>
          <w:p w:rsidR="00C613D6" w:rsidRDefault="00C613D6" w:rsidP="001F781C">
            <w:pPr>
              <w:ind w:firstLine="0"/>
              <w:jc w:val="center"/>
            </w:pPr>
            <w:r>
              <w:t>11</w:t>
            </w:r>
          </w:p>
        </w:tc>
        <w:tc>
          <w:tcPr>
            <w:tcW w:w="378" w:type="pct"/>
            <w:vAlign w:val="center"/>
          </w:tcPr>
          <w:p w:rsidR="00C613D6" w:rsidRDefault="00C613D6" w:rsidP="001F781C">
            <w:pPr>
              <w:ind w:firstLine="0"/>
              <w:jc w:val="center"/>
            </w:pPr>
            <w:r>
              <w:t>12</w:t>
            </w:r>
          </w:p>
        </w:tc>
      </w:tr>
      <w:tr w:rsidR="00C613D6" w:rsidTr="001F781C">
        <w:trPr>
          <w:jc w:val="center"/>
        </w:trPr>
        <w:tc>
          <w:tcPr>
            <w:tcW w:w="387" w:type="pct"/>
            <w:vAlign w:val="center"/>
          </w:tcPr>
          <w:p w:rsidR="00C613D6" w:rsidRDefault="00C613D6" w:rsidP="001F781C">
            <w:pPr>
              <w:jc w:val="center"/>
            </w:pPr>
            <w:r>
              <w:t>A</w:t>
            </w: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93" w:type="pct"/>
            <w:vAlign w:val="center"/>
          </w:tcPr>
          <w:p w:rsidR="00C613D6" w:rsidRDefault="00C613D6" w:rsidP="001F781C">
            <w:pPr>
              <w:jc w:val="center"/>
            </w:pPr>
          </w:p>
        </w:tc>
        <w:tc>
          <w:tcPr>
            <w:tcW w:w="378" w:type="pct"/>
            <w:vAlign w:val="center"/>
          </w:tcPr>
          <w:p w:rsidR="00C613D6" w:rsidRDefault="00C613D6" w:rsidP="001F781C">
            <w:pPr>
              <w:jc w:val="center"/>
            </w:pPr>
          </w:p>
        </w:tc>
        <w:tc>
          <w:tcPr>
            <w:tcW w:w="378" w:type="pct"/>
            <w:vAlign w:val="center"/>
          </w:tcPr>
          <w:p w:rsidR="00C613D6" w:rsidRDefault="00C613D6" w:rsidP="001F781C">
            <w:pPr>
              <w:jc w:val="center"/>
            </w:pPr>
          </w:p>
        </w:tc>
      </w:tr>
      <w:tr w:rsidR="00C613D6" w:rsidTr="001F781C">
        <w:trPr>
          <w:jc w:val="center"/>
        </w:trPr>
        <w:tc>
          <w:tcPr>
            <w:tcW w:w="387" w:type="pct"/>
            <w:vAlign w:val="center"/>
          </w:tcPr>
          <w:p w:rsidR="00C613D6" w:rsidRDefault="00C613D6" w:rsidP="001F781C">
            <w:pPr>
              <w:jc w:val="center"/>
            </w:pPr>
            <w:r>
              <w:t>B</w:t>
            </w: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93" w:type="pct"/>
            <w:vAlign w:val="center"/>
          </w:tcPr>
          <w:p w:rsidR="00C613D6" w:rsidRDefault="00C613D6" w:rsidP="001F781C">
            <w:pPr>
              <w:jc w:val="center"/>
            </w:pPr>
          </w:p>
        </w:tc>
        <w:tc>
          <w:tcPr>
            <w:tcW w:w="378" w:type="pct"/>
            <w:vAlign w:val="center"/>
          </w:tcPr>
          <w:p w:rsidR="00C613D6" w:rsidRDefault="00C613D6" w:rsidP="001F781C">
            <w:pPr>
              <w:jc w:val="center"/>
            </w:pPr>
          </w:p>
        </w:tc>
        <w:tc>
          <w:tcPr>
            <w:tcW w:w="378" w:type="pct"/>
            <w:vAlign w:val="center"/>
          </w:tcPr>
          <w:p w:rsidR="00C613D6" w:rsidRDefault="00C613D6" w:rsidP="001F781C">
            <w:pPr>
              <w:jc w:val="center"/>
            </w:pPr>
          </w:p>
        </w:tc>
      </w:tr>
      <w:tr w:rsidR="00C613D6" w:rsidTr="001F781C">
        <w:trPr>
          <w:jc w:val="center"/>
        </w:trPr>
        <w:tc>
          <w:tcPr>
            <w:tcW w:w="387" w:type="pct"/>
            <w:vAlign w:val="center"/>
          </w:tcPr>
          <w:p w:rsidR="00C613D6" w:rsidRDefault="00C613D6" w:rsidP="001F781C">
            <w:pPr>
              <w:jc w:val="center"/>
            </w:pPr>
            <w:r>
              <w:t>C</w:t>
            </w: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93" w:type="pct"/>
            <w:vAlign w:val="center"/>
          </w:tcPr>
          <w:p w:rsidR="00C613D6" w:rsidRDefault="00C613D6" w:rsidP="001F781C">
            <w:pPr>
              <w:jc w:val="center"/>
            </w:pPr>
          </w:p>
        </w:tc>
        <w:tc>
          <w:tcPr>
            <w:tcW w:w="378" w:type="pct"/>
            <w:vAlign w:val="center"/>
          </w:tcPr>
          <w:p w:rsidR="00C613D6" w:rsidRDefault="00C613D6" w:rsidP="001F781C">
            <w:pPr>
              <w:jc w:val="center"/>
            </w:pPr>
          </w:p>
        </w:tc>
        <w:tc>
          <w:tcPr>
            <w:tcW w:w="378" w:type="pct"/>
            <w:vAlign w:val="center"/>
          </w:tcPr>
          <w:p w:rsidR="00C613D6" w:rsidRDefault="00C613D6" w:rsidP="001F781C">
            <w:pPr>
              <w:jc w:val="center"/>
            </w:pPr>
          </w:p>
        </w:tc>
      </w:tr>
      <w:tr w:rsidR="00C613D6" w:rsidTr="001F781C">
        <w:trPr>
          <w:jc w:val="center"/>
        </w:trPr>
        <w:tc>
          <w:tcPr>
            <w:tcW w:w="387" w:type="pct"/>
            <w:vAlign w:val="center"/>
          </w:tcPr>
          <w:p w:rsidR="00C613D6" w:rsidRDefault="00C613D6" w:rsidP="001F781C">
            <w:pPr>
              <w:jc w:val="center"/>
            </w:pPr>
            <w:r>
              <w:t>D</w:t>
            </w: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93" w:type="pct"/>
            <w:vAlign w:val="center"/>
          </w:tcPr>
          <w:p w:rsidR="00C613D6" w:rsidRDefault="00C613D6" w:rsidP="001F781C">
            <w:pPr>
              <w:jc w:val="center"/>
            </w:pPr>
          </w:p>
        </w:tc>
        <w:tc>
          <w:tcPr>
            <w:tcW w:w="378" w:type="pct"/>
            <w:vAlign w:val="center"/>
          </w:tcPr>
          <w:p w:rsidR="00C613D6" w:rsidRDefault="00C613D6" w:rsidP="001F781C">
            <w:pPr>
              <w:jc w:val="center"/>
            </w:pPr>
          </w:p>
        </w:tc>
        <w:tc>
          <w:tcPr>
            <w:tcW w:w="378" w:type="pct"/>
            <w:vAlign w:val="center"/>
          </w:tcPr>
          <w:p w:rsidR="00C613D6" w:rsidRDefault="00C613D6" w:rsidP="001F781C">
            <w:pPr>
              <w:jc w:val="center"/>
            </w:pPr>
          </w:p>
        </w:tc>
      </w:tr>
      <w:tr w:rsidR="00C613D6" w:rsidTr="001F781C">
        <w:trPr>
          <w:jc w:val="center"/>
        </w:trPr>
        <w:tc>
          <w:tcPr>
            <w:tcW w:w="387" w:type="pct"/>
            <w:vAlign w:val="center"/>
          </w:tcPr>
          <w:p w:rsidR="00C613D6" w:rsidRDefault="00C613D6" w:rsidP="001F781C">
            <w:pPr>
              <w:jc w:val="center"/>
            </w:pPr>
            <w:r>
              <w:t>E</w:t>
            </w: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93" w:type="pct"/>
            <w:vAlign w:val="center"/>
          </w:tcPr>
          <w:p w:rsidR="00C613D6" w:rsidRDefault="00C613D6" w:rsidP="001F781C">
            <w:pPr>
              <w:jc w:val="center"/>
            </w:pPr>
          </w:p>
        </w:tc>
        <w:tc>
          <w:tcPr>
            <w:tcW w:w="378" w:type="pct"/>
            <w:vAlign w:val="center"/>
          </w:tcPr>
          <w:p w:rsidR="00C613D6" w:rsidRDefault="00C613D6" w:rsidP="001F781C">
            <w:pPr>
              <w:jc w:val="center"/>
            </w:pPr>
          </w:p>
        </w:tc>
        <w:tc>
          <w:tcPr>
            <w:tcW w:w="378" w:type="pct"/>
            <w:vAlign w:val="center"/>
          </w:tcPr>
          <w:p w:rsidR="00C613D6" w:rsidRDefault="00C613D6" w:rsidP="001F781C">
            <w:pPr>
              <w:jc w:val="center"/>
            </w:pPr>
          </w:p>
        </w:tc>
      </w:tr>
      <w:tr w:rsidR="00C613D6" w:rsidTr="001F781C">
        <w:trPr>
          <w:jc w:val="center"/>
        </w:trPr>
        <w:tc>
          <w:tcPr>
            <w:tcW w:w="387" w:type="pct"/>
            <w:vAlign w:val="center"/>
          </w:tcPr>
          <w:p w:rsidR="00C613D6" w:rsidRDefault="00C613D6" w:rsidP="001F781C">
            <w:pPr>
              <w:jc w:val="center"/>
            </w:pPr>
            <w:r>
              <w:t>F</w:t>
            </w: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93" w:type="pct"/>
            <w:vAlign w:val="center"/>
          </w:tcPr>
          <w:p w:rsidR="00C613D6" w:rsidRDefault="00C613D6" w:rsidP="001F781C">
            <w:pPr>
              <w:jc w:val="center"/>
            </w:pPr>
          </w:p>
        </w:tc>
        <w:tc>
          <w:tcPr>
            <w:tcW w:w="378" w:type="pct"/>
            <w:vAlign w:val="center"/>
          </w:tcPr>
          <w:p w:rsidR="00C613D6" w:rsidRDefault="00C613D6" w:rsidP="001F781C">
            <w:pPr>
              <w:jc w:val="center"/>
            </w:pPr>
          </w:p>
        </w:tc>
        <w:tc>
          <w:tcPr>
            <w:tcW w:w="378" w:type="pct"/>
            <w:vAlign w:val="center"/>
          </w:tcPr>
          <w:p w:rsidR="00C613D6" w:rsidRDefault="00C613D6" w:rsidP="001F781C">
            <w:pPr>
              <w:jc w:val="center"/>
            </w:pPr>
          </w:p>
        </w:tc>
      </w:tr>
      <w:tr w:rsidR="00C613D6" w:rsidTr="001F781C">
        <w:trPr>
          <w:jc w:val="center"/>
        </w:trPr>
        <w:tc>
          <w:tcPr>
            <w:tcW w:w="387" w:type="pct"/>
            <w:vAlign w:val="center"/>
          </w:tcPr>
          <w:p w:rsidR="00C613D6" w:rsidRDefault="00C613D6" w:rsidP="001F781C">
            <w:pPr>
              <w:jc w:val="center"/>
            </w:pPr>
            <w:r>
              <w:t>G</w:t>
            </w: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93" w:type="pct"/>
            <w:vAlign w:val="center"/>
          </w:tcPr>
          <w:p w:rsidR="00C613D6" w:rsidRDefault="00C613D6" w:rsidP="001F781C">
            <w:pPr>
              <w:jc w:val="center"/>
            </w:pPr>
          </w:p>
        </w:tc>
        <w:tc>
          <w:tcPr>
            <w:tcW w:w="378" w:type="pct"/>
            <w:vAlign w:val="center"/>
          </w:tcPr>
          <w:p w:rsidR="00C613D6" w:rsidRDefault="00C613D6" w:rsidP="001F781C">
            <w:pPr>
              <w:jc w:val="center"/>
            </w:pPr>
          </w:p>
        </w:tc>
        <w:tc>
          <w:tcPr>
            <w:tcW w:w="378" w:type="pct"/>
            <w:vAlign w:val="center"/>
          </w:tcPr>
          <w:p w:rsidR="00C613D6" w:rsidRDefault="00C613D6" w:rsidP="001F781C">
            <w:pPr>
              <w:jc w:val="center"/>
            </w:pPr>
          </w:p>
        </w:tc>
      </w:tr>
      <w:tr w:rsidR="00C613D6" w:rsidTr="001F781C">
        <w:trPr>
          <w:jc w:val="center"/>
        </w:trPr>
        <w:tc>
          <w:tcPr>
            <w:tcW w:w="387" w:type="pct"/>
            <w:vAlign w:val="center"/>
          </w:tcPr>
          <w:p w:rsidR="00C613D6" w:rsidRDefault="00C613D6" w:rsidP="001F781C">
            <w:pPr>
              <w:jc w:val="center"/>
            </w:pPr>
            <w:r>
              <w:t>H</w:t>
            </w: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85" w:type="pct"/>
            <w:vAlign w:val="center"/>
          </w:tcPr>
          <w:p w:rsidR="00C613D6" w:rsidRDefault="00C613D6" w:rsidP="001F781C">
            <w:pPr>
              <w:jc w:val="center"/>
            </w:pPr>
          </w:p>
        </w:tc>
        <w:tc>
          <w:tcPr>
            <w:tcW w:w="393" w:type="pct"/>
            <w:vAlign w:val="center"/>
          </w:tcPr>
          <w:p w:rsidR="00C613D6" w:rsidRDefault="00C613D6" w:rsidP="001F781C">
            <w:pPr>
              <w:jc w:val="center"/>
            </w:pPr>
          </w:p>
        </w:tc>
        <w:tc>
          <w:tcPr>
            <w:tcW w:w="378" w:type="pct"/>
            <w:vAlign w:val="center"/>
          </w:tcPr>
          <w:p w:rsidR="00C613D6" w:rsidRDefault="00C613D6" w:rsidP="001F781C">
            <w:pPr>
              <w:jc w:val="center"/>
            </w:pPr>
          </w:p>
        </w:tc>
        <w:tc>
          <w:tcPr>
            <w:tcW w:w="378" w:type="pct"/>
            <w:vAlign w:val="center"/>
          </w:tcPr>
          <w:p w:rsidR="00C613D6" w:rsidRDefault="00C613D6" w:rsidP="001F781C">
            <w:pPr>
              <w:jc w:val="center"/>
            </w:pPr>
          </w:p>
        </w:tc>
      </w:tr>
    </w:tbl>
    <w:p w:rsidR="00C613D6" w:rsidRDefault="00C613D6" w:rsidP="00C613D6">
      <w:pPr>
        <w:pStyle w:val="ListParagraph"/>
        <w:ind w:firstLine="0"/>
      </w:pPr>
    </w:p>
    <w:p w:rsidR="00417D95" w:rsidRDefault="00417D95" w:rsidP="00483FFE">
      <w:pPr>
        <w:pStyle w:val="Heading2"/>
      </w:pPr>
    </w:p>
    <w:p w:rsidR="00417D95" w:rsidRPr="00C613D6" w:rsidRDefault="00417D95" w:rsidP="00417D95">
      <w:pPr>
        <w:pStyle w:val="Heading2"/>
        <w:rPr>
          <w:sz w:val="26"/>
          <w:szCs w:val="26"/>
        </w:rPr>
      </w:pPr>
      <w:bookmarkStart w:id="3" w:name="_Toc494715607"/>
      <w:r w:rsidRPr="00C613D6">
        <w:rPr>
          <w:sz w:val="26"/>
          <w:szCs w:val="26"/>
        </w:rPr>
        <w:t>Prepare Big Dye Master Mix (x1.05 for spillage)</w:t>
      </w:r>
      <w:bookmarkEnd w:id="3"/>
    </w:p>
    <w:p w:rsidR="00C613D6" w:rsidRDefault="00C613D6" w:rsidP="00C613D6">
      <w:pPr>
        <w:jc w:val="both"/>
        <w:rPr>
          <w:sz w:val="24"/>
          <w:szCs w:val="24"/>
        </w:rPr>
      </w:pPr>
    </w:p>
    <w:p w:rsidR="00417D95" w:rsidRPr="00C613D6" w:rsidRDefault="00B54035" w:rsidP="00C613D6">
      <w:pPr>
        <w:ind w:firstLine="0"/>
        <w:jc w:val="both"/>
        <w:rPr>
          <w:sz w:val="24"/>
          <w:szCs w:val="24"/>
        </w:rPr>
      </w:pPr>
      <w:r w:rsidRPr="00C613D6">
        <w:rPr>
          <w:sz w:val="24"/>
          <w:szCs w:val="24"/>
        </w:rPr>
        <w:t>Prepare Big Dye Master mix according to how many samples are to be run for genetic analysis</w:t>
      </w:r>
    </w:p>
    <w:p w:rsidR="00B54035" w:rsidRDefault="00B54035" w:rsidP="00417D95"/>
    <w:tbl>
      <w:tblPr>
        <w:tblStyle w:val="MediumShading2-Accent2"/>
        <w:tblW w:w="0" w:type="auto"/>
        <w:tblLook w:val="04A0" w:firstRow="1" w:lastRow="0" w:firstColumn="1" w:lastColumn="0" w:noHBand="0" w:noVBand="1"/>
      </w:tblPr>
      <w:tblGrid>
        <w:gridCol w:w="1781"/>
        <w:gridCol w:w="1246"/>
        <w:gridCol w:w="1246"/>
        <w:gridCol w:w="1246"/>
        <w:gridCol w:w="1246"/>
        <w:gridCol w:w="1246"/>
        <w:gridCol w:w="1565"/>
      </w:tblGrid>
      <w:tr w:rsidR="00417D95" w:rsidTr="003D78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rsidR="00417D95" w:rsidRDefault="00417D95" w:rsidP="003D784A">
            <w:pPr>
              <w:ind w:firstLine="0"/>
              <w:jc w:val="center"/>
            </w:pPr>
            <w:r>
              <w:t>Reagent</w:t>
            </w:r>
          </w:p>
        </w:tc>
        <w:tc>
          <w:tcPr>
            <w:tcW w:w="0" w:type="auto"/>
            <w:vAlign w:val="center"/>
          </w:tcPr>
          <w:p w:rsidR="00417D95" w:rsidRDefault="00417D95" w:rsidP="003D784A">
            <w:pPr>
              <w:ind w:firstLine="0"/>
              <w:jc w:val="center"/>
              <w:cnfStyle w:val="100000000000" w:firstRow="1" w:lastRow="0" w:firstColumn="0" w:lastColumn="0" w:oddVBand="0" w:evenVBand="0" w:oddHBand="0" w:evenHBand="0" w:firstRowFirstColumn="0" w:firstRowLastColumn="0" w:lastRowFirstColumn="0" w:lastRowLastColumn="0"/>
            </w:pPr>
            <w:r>
              <w:t xml:space="preserve">Amount in </w:t>
            </w:r>
            <w:r w:rsidRPr="00417D95">
              <w:rPr>
                <w:rFonts w:ascii="Calibri" w:eastAsia="Times New Roman" w:hAnsi="Calibri" w:cs="Times New Roman"/>
              </w:rPr>
              <w:t>µL</w:t>
            </w:r>
          </w:p>
        </w:tc>
        <w:tc>
          <w:tcPr>
            <w:tcW w:w="0" w:type="auto"/>
            <w:vAlign w:val="center"/>
          </w:tcPr>
          <w:p w:rsidR="00417D95" w:rsidRDefault="00417D95" w:rsidP="003D784A">
            <w:pPr>
              <w:ind w:firstLine="0"/>
              <w:jc w:val="center"/>
              <w:cnfStyle w:val="100000000000" w:firstRow="1" w:lastRow="0" w:firstColumn="0" w:lastColumn="0" w:oddVBand="0" w:evenVBand="0" w:oddHBand="0" w:evenHBand="0" w:firstRowFirstColumn="0" w:firstRowLastColumn="0" w:lastRowFirstColumn="0" w:lastRowLastColumn="0"/>
            </w:pPr>
            <w:r>
              <w:t xml:space="preserve">Amount in </w:t>
            </w:r>
            <w:r w:rsidRPr="00417D95">
              <w:rPr>
                <w:rFonts w:ascii="Calibri" w:eastAsia="Times New Roman" w:hAnsi="Calibri" w:cs="Times New Roman"/>
              </w:rPr>
              <w:t>µL</w:t>
            </w:r>
          </w:p>
        </w:tc>
        <w:tc>
          <w:tcPr>
            <w:tcW w:w="0" w:type="auto"/>
            <w:vAlign w:val="center"/>
          </w:tcPr>
          <w:p w:rsidR="00417D95" w:rsidRDefault="00417D95" w:rsidP="003D784A">
            <w:pPr>
              <w:ind w:firstLine="0"/>
              <w:jc w:val="center"/>
              <w:cnfStyle w:val="100000000000" w:firstRow="1" w:lastRow="0" w:firstColumn="0" w:lastColumn="0" w:oddVBand="0" w:evenVBand="0" w:oddHBand="0" w:evenHBand="0" w:firstRowFirstColumn="0" w:firstRowLastColumn="0" w:lastRowFirstColumn="0" w:lastRowLastColumn="0"/>
            </w:pPr>
            <w:r>
              <w:t xml:space="preserve">Amount in </w:t>
            </w:r>
            <w:r w:rsidRPr="00417D95">
              <w:rPr>
                <w:rFonts w:ascii="Calibri" w:eastAsia="Times New Roman" w:hAnsi="Calibri" w:cs="Times New Roman"/>
              </w:rPr>
              <w:t>µL</w:t>
            </w:r>
          </w:p>
        </w:tc>
        <w:tc>
          <w:tcPr>
            <w:tcW w:w="0" w:type="auto"/>
            <w:vAlign w:val="center"/>
          </w:tcPr>
          <w:p w:rsidR="00417D95" w:rsidRDefault="00417D95" w:rsidP="003D784A">
            <w:pPr>
              <w:ind w:firstLine="0"/>
              <w:jc w:val="center"/>
              <w:cnfStyle w:val="100000000000" w:firstRow="1" w:lastRow="0" w:firstColumn="0" w:lastColumn="0" w:oddVBand="0" w:evenVBand="0" w:oddHBand="0" w:evenHBand="0" w:firstRowFirstColumn="0" w:firstRowLastColumn="0" w:lastRowFirstColumn="0" w:lastRowLastColumn="0"/>
            </w:pPr>
            <w:r>
              <w:t xml:space="preserve">Amount in </w:t>
            </w:r>
            <w:r w:rsidRPr="00417D95">
              <w:rPr>
                <w:rFonts w:ascii="Calibri" w:eastAsia="Times New Roman" w:hAnsi="Calibri" w:cs="Times New Roman"/>
              </w:rPr>
              <w:t>µL</w:t>
            </w:r>
          </w:p>
        </w:tc>
        <w:tc>
          <w:tcPr>
            <w:tcW w:w="0" w:type="auto"/>
            <w:vAlign w:val="center"/>
          </w:tcPr>
          <w:p w:rsidR="00417D95" w:rsidRDefault="00417D95" w:rsidP="003D784A">
            <w:pPr>
              <w:ind w:firstLine="0"/>
              <w:jc w:val="center"/>
              <w:cnfStyle w:val="100000000000" w:firstRow="1" w:lastRow="0" w:firstColumn="0" w:lastColumn="0" w:oddVBand="0" w:evenVBand="0" w:oddHBand="0" w:evenHBand="0" w:firstRowFirstColumn="0" w:firstRowLastColumn="0" w:lastRowFirstColumn="0" w:lastRowLastColumn="0"/>
            </w:pPr>
            <w:r>
              <w:t xml:space="preserve">Amount in </w:t>
            </w:r>
            <w:r w:rsidRPr="00417D95">
              <w:rPr>
                <w:rFonts w:ascii="Calibri" w:eastAsia="Times New Roman" w:hAnsi="Calibri" w:cs="Times New Roman"/>
              </w:rPr>
              <w:t>µL</w:t>
            </w:r>
          </w:p>
        </w:tc>
        <w:tc>
          <w:tcPr>
            <w:tcW w:w="0" w:type="auto"/>
            <w:vAlign w:val="center"/>
          </w:tcPr>
          <w:p w:rsidR="00417D95" w:rsidRDefault="00417D95" w:rsidP="003D784A">
            <w:pPr>
              <w:ind w:firstLine="0"/>
              <w:jc w:val="center"/>
              <w:cnfStyle w:val="100000000000" w:firstRow="1" w:lastRow="0" w:firstColumn="0" w:lastColumn="0" w:oddVBand="0" w:evenVBand="0" w:oddHBand="0" w:evenHBand="0" w:firstRowFirstColumn="0" w:firstRowLastColumn="0" w:lastRowFirstColumn="0" w:lastRowLastColumn="0"/>
            </w:pPr>
            <w:r>
              <w:t xml:space="preserve">2XBD Amount in </w:t>
            </w:r>
            <w:r w:rsidRPr="00417D95">
              <w:rPr>
                <w:rFonts w:ascii="Calibri" w:eastAsia="Times New Roman" w:hAnsi="Calibri" w:cs="Times New Roman"/>
              </w:rPr>
              <w:t>µL</w:t>
            </w:r>
          </w:p>
        </w:tc>
      </w:tr>
      <w:tr w:rsidR="00417D95" w:rsidTr="003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417D95" w:rsidRDefault="00417D95" w:rsidP="003D784A">
            <w:pPr>
              <w:ind w:firstLine="0"/>
              <w:jc w:val="center"/>
            </w:pPr>
            <w:r>
              <w:t>Big Dye RR Mix</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2.1</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4.2</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8.4</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12.6</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25.2</w:t>
            </w:r>
          </w:p>
        </w:tc>
        <w:tc>
          <w:tcPr>
            <w:tcW w:w="0" w:type="auto"/>
            <w:vAlign w:val="center"/>
          </w:tcPr>
          <w:p w:rsidR="00417D95" w:rsidRPr="00CB0655" w:rsidRDefault="00417D95" w:rsidP="003D784A">
            <w:pPr>
              <w:ind w:hanging="1"/>
              <w:jc w:val="center"/>
              <w:cnfStyle w:val="000000100000" w:firstRow="0" w:lastRow="0" w:firstColumn="0" w:lastColumn="0" w:oddVBand="0" w:evenVBand="0" w:oddHBand="1" w:evenHBand="0" w:firstRowFirstColumn="0" w:firstRowLastColumn="0" w:lastRowFirstColumn="0" w:lastRowLastColumn="0"/>
            </w:pPr>
            <w:r w:rsidRPr="00CB0655">
              <w:t>8.4</w:t>
            </w:r>
          </w:p>
        </w:tc>
      </w:tr>
      <w:tr w:rsidR="00417D95" w:rsidTr="003D784A">
        <w:tc>
          <w:tcPr>
            <w:cnfStyle w:val="001000000000" w:firstRow="0" w:lastRow="0" w:firstColumn="1" w:lastColumn="0" w:oddVBand="0" w:evenVBand="0" w:oddHBand="0" w:evenHBand="0" w:firstRowFirstColumn="0" w:firstRowLastColumn="0" w:lastRowFirstColumn="0" w:lastRowLastColumn="0"/>
            <w:tcW w:w="0" w:type="auto"/>
            <w:vAlign w:val="center"/>
          </w:tcPr>
          <w:p w:rsidR="00417D95" w:rsidRDefault="00417D95" w:rsidP="003D784A">
            <w:pPr>
              <w:ind w:firstLine="0"/>
              <w:jc w:val="center"/>
            </w:pPr>
            <w:r>
              <w:t>5x Sequencing Buffer</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15.8</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31.5</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63</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94.5</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189</w:t>
            </w:r>
          </w:p>
        </w:tc>
        <w:tc>
          <w:tcPr>
            <w:tcW w:w="0" w:type="auto"/>
            <w:vAlign w:val="center"/>
          </w:tcPr>
          <w:p w:rsidR="00417D95" w:rsidRPr="00CB0655" w:rsidRDefault="00417D95" w:rsidP="003D784A">
            <w:pPr>
              <w:ind w:hanging="1"/>
              <w:jc w:val="center"/>
              <w:cnfStyle w:val="000000000000" w:firstRow="0" w:lastRow="0" w:firstColumn="0" w:lastColumn="0" w:oddVBand="0" w:evenVBand="0" w:oddHBand="0" w:evenHBand="0" w:firstRowFirstColumn="0" w:firstRowLastColumn="0" w:lastRowFirstColumn="0" w:lastRowLastColumn="0"/>
            </w:pPr>
            <w:r w:rsidRPr="00CB0655">
              <w:t>31.5</w:t>
            </w:r>
          </w:p>
        </w:tc>
      </w:tr>
      <w:tr w:rsidR="00417D95" w:rsidTr="003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417D95" w:rsidRDefault="00417D95" w:rsidP="003D784A">
            <w:pPr>
              <w:ind w:firstLine="0"/>
              <w:jc w:val="center"/>
            </w:pPr>
            <w:r>
              <w:t>Water (Ultra-pure)</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24.2</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48.3</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96.6</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144.9</w:t>
            </w:r>
          </w:p>
        </w:tc>
        <w:tc>
          <w:tcPr>
            <w:tcW w:w="0" w:type="auto"/>
            <w:vAlign w:val="center"/>
          </w:tcPr>
          <w:p w:rsidR="00417D9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pPr>
            <w:r>
              <w:t>289.8</w:t>
            </w:r>
          </w:p>
        </w:tc>
        <w:tc>
          <w:tcPr>
            <w:tcW w:w="0" w:type="auto"/>
            <w:vAlign w:val="center"/>
          </w:tcPr>
          <w:p w:rsidR="00417D95" w:rsidRPr="00CB0655" w:rsidRDefault="00417D95" w:rsidP="003D784A">
            <w:pPr>
              <w:ind w:hanging="1"/>
              <w:jc w:val="center"/>
              <w:cnfStyle w:val="000000100000" w:firstRow="0" w:lastRow="0" w:firstColumn="0" w:lastColumn="0" w:oddVBand="0" w:evenVBand="0" w:oddHBand="1" w:evenHBand="0" w:firstRowFirstColumn="0" w:firstRowLastColumn="0" w:lastRowFirstColumn="0" w:lastRowLastColumn="0"/>
            </w:pPr>
            <w:r w:rsidRPr="00CB0655">
              <w:t>44.1</w:t>
            </w:r>
          </w:p>
        </w:tc>
      </w:tr>
      <w:tr w:rsidR="00417D95" w:rsidTr="003D784A">
        <w:tc>
          <w:tcPr>
            <w:cnfStyle w:val="001000000000" w:firstRow="0" w:lastRow="0" w:firstColumn="1" w:lastColumn="0" w:oddVBand="0" w:evenVBand="0" w:oddHBand="0" w:evenHBand="0" w:firstRowFirstColumn="0" w:firstRowLastColumn="0" w:lastRowFirstColumn="0" w:lastRowLastColumn="0"/>
            <w:tcW w:w="0" w:type="auto"/>
            <w:vAlign w:val="center"/>
          </w:tcPr>
          <w:p w:rsidR="00417D95" w:rsidRDefault="00417D95" w:rsidP="003D784A">
            <w:pPr>
              <w:ind w:firstLine="0"/>
              <w:jc w:val="center"/>
            </w:pPr>
            <w:r>
              <w:t>Total volume</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42</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84</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168</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252</w:t>
            </w:r>
          </w:p>
        </w:tc>
        <w:tc>
          <w:tcPr>
            <w:tcW w:w="0" w:type="auto"/>
            <w:vAlign w:val="center"/>
          </w:tcPr>
          <w:p w:rsidR="00417D95" w:rsidRDefault="00417D95" w:rsidP="003D784A">
            <w:pPr>
              <w:ind w:firstLine="0"/>
              <w:jc w:val="center"/>
              <w:cnfStyle w:val="000000000000" w:firstRow="0" w:lastRow="0" w:firstColumn="0" w:lastColumn="0" w:oddVBand="0" w:evenVBand="0" w:oddHBand="0" w:evenHBand="0" w:firstRowFirstColumn="0" w:firstRowLastColumn="0" w:lastRowFirstColumn="0" w:lastRowLastColumn="0"/>
            </w:pPr>
            <w:r>
              <w:t>504</w:t>
            </w:r>
          </w:p>
        </w:tc>
        <w:tc>
          <w:tcPr>
            <w:tcW w:w="0" w:type="auto"/>
            <w:vAlign w:val="center"/>
          </w:tcPr>
          <w:p w:rsidR="00417D95" w:rsidRDefault="00417D95" w:rsidP="003D784A">
            <w:pPr>
              <w:ind w:hanging="1"/>
              <w:jc w:val="center"/>
              <w:cnfStyle w:val="000000000000" w:firstRow="0" w:lastRow="0" w:firstColumn="0" w:lastColumn="0" w:oddVBand="0" w:evenVBand="0" w:oddHBand="0" w:evenHBand="0" w:firstRowFirstColumn="0" w:firstRowLastColumn="0" w:lastRowFirstColumn="0" w:lastRowLastColumn="0"/>
            </w:pPr>
            <w:r w:rsidRPr="00CB0655">
              <w:t>84</w:t>
            </w:r>
          </w:p>
        </w:tc>
      </w:tr>
      <w:tr w:rsidR="00417D95" w:rsidTr="003D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417D95" w:rsidRPr="00B54035" w:rsidRDefault="00B54035" w:rsidP="003D784A">
            <w:pPr>
              <w:ind w:firstLine="0"/>
              <w:jc w:val="center"/>
            </w:pPr>
            <w:r w:rsidRPr="00B54035">
              <w:t># of Samples</w:t>
            </w:r>
          </w:p>
        </w:tc>
        <w:tc>
          <w:tcPr>
            <w:tcW w:w="0" w:type="auto"/>
            <w:vAlign w:val="center"/>
          </w:tcPr>
          <w:p w:rsidR="00417D95" w:rsidRPr="00B5403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rPr>
                <w:b/>
              </w:rPr>
            </w:pPr>
            <w:r w:rsidRPr="00B54035">
              <w:rPr>
                <w:b/>
              </w:rPr>
              <w:t>4</w:t>
            </w:r>
          </w:p>
        </w:tc>
        <w:tc>
          <w:tcPr>
            <w:tcW w:w="0" w:type="auto"/>
            <w:vAlign w:val="center"/>
          </w:tcPr>
          <w:p w:rsidR="00417D95" w:rsidRPr="00B5403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rPr>
                <w:b/>
              </w:rPr>
            </w:pPr>
            <w:r w:rsidRPr="00B54035">
              <w:rPr>
                <w:b/>
              </w:rPr>
              <w:t>8</w:t>
            </w:r>
          </w:p>
        </w:tc>
        <w:tc>
          <w:tcPr>
            <w:tcW w:w="0" w:type="auto"/>
            <w:vAlign w:val="center"/>
          </w:tcPr>
          <w:p w:rsidR="00417D95" w:rsidRPr="00B5403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rPr>
                <w:b/>
              </w:rPr>
            </w:pPr>
            <w:r w:rsidRPr="00B54035">
              <w:rPr>
                <w:b/>
              </w:rPr>
              <w:t>16</w:t>
            </w:r>
          </w:p>
        </w:tc>
        <w:tc>
          <w:tcPr>
            <w:tcW w:w="0" w:type="auto"/>
            <w:vAlign w:val="center"/>
          </w:tcPr>
          <w:p w:rsidR="00417D95" w:rsidRPr="00B5403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rPr>
                <w:b/>
              </w:rPr>
            </w:pPr>
            <w:r w:rsidRPr="00B54035">
              <w:rPr>
                <w:b/>
              </w:rPr>
              <w:t>24</w:t>
            </w:r>
          </w:p>
        </w:tc>
        <w:tc>
          <w:tcPr>
            <w:tcW w:w="0" w:type="auto"/>
            <w:vAlign w:val="center"/>
          </w:tcPr>
          <w:p w:rsidR="00417D95" w:rsidRPr="00B5403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rPr>
                <w:b/>
              </w:rPr>
            </w:pPr>
            <w:r w:rsidRPr="00B54035">
              <w:rPr>
                <w:b/>
              </w:rPr>
              <w:t>48</w:t>
            </w:r>
          </w:p>
        </w:tc>
        <w:tc>
          <w:tcPr>
            <w:tcW w:w="0" w:type="auto"/>
            <w:vAlign w:val="center"/>
          </w:tcPr>
          <w:p w:rsidR="00417D95" w:rsidRPr="00B54035" w:rsidRDefault="00417D95" w:rsidP="003D784A">
            <w:pPr>
              <w:ind w:firstLine="0"/>
              <w:jc w:val="center"/>
              <w:cnfStyle w:val="000000100000" w:firstRow="0" w:lastRow="0" w:firstColumn="0" w:lastColumn="0" w:oddVBand="0" w:evenVBand="0" w:oddHBand="1" w:evenHBand="0" w:firstRowFirstColumn="0" w:firstRowLastColumn="0" w:lastRowFirstColumn="0" w:lastRowLastColumn="0"/>
              <w:rPr>
                <w:b/>
              </w:rPr>
            </w:pPr>
            <w:r w:rsidRPr="00B54035">
              <w:rPr>
                <w:b/>
              </w:rPr>
              <w:t>8</w:t>
            </w:r>
          </w:p>
        </w:tc>
      </w:tr>
    </w:tbl>
    <w:p w:rsidR="00417D95" w:rsidRDefault="00417D95" w:rsidP="00417D95"/>
    <w:p w:rsidR="00B54035" w:rsidRPr="00C613D6" w:rsidRDefault="00B54035" w:rsidP="00C613D6">
      <w:pPr>
        <w:pStyle w:val="ListParagraph"/>
        <w:numPr>
          <w:ilvl w:val="0"/>
          <w:numId w:val="4"/>
        </w:numPr>
        <w:jc w:val="both"/>
        <w:rPr>
          <w:sz w:val="24"/>
          <w:szCs w:val="24"/>
        </w:rPr>
      </w:pPr>
      <w:r w:rsidRPr="00C613D6">
        <w:rPr>
          <w:sz w:val="24"/>
          <w:szCs w:val="24"/>
        </w:rPr>
        <w:t>If using individual bubble cap tubes label them on the upper half of</w:t>
      </w:r>
      <w:r w:rsidR="00C613D6">
        <w:rPr>
          <w:sz w:val="24"/>
          <w:szCs w:val="24"/>
        </w:rPr>
        <w:t xml:space="preserve"> the outside</w:t>
      </w:r>
    </w:p>
    <w:p w:rsidR="00B54035" w:rsidRPr="00163376" w:rsidRDefault="00417D95" w:rsidP="00163376">
      <w:pPr>
        <w:pStyle w:val="ListParagraph"/>
        <w:numPr>
          <w:ilvl w:val="0"/>
          <w:numId w:val="4"/>
        </w:numPr>
        <w:jc w:val="both"/>
        <w:rPr>
          <w:sz w:val="24"/>
          <w:szCs w:val="24"/>
        </w:rPr>
      </w:pPr>
      <w:r w:rsidRPr="00C613D6">
        <w:rPr>
          <w:sz w:val="24"/>
          <w:szCs w:val="24"/>
        </w:rPr>
        <w:t>Dispense 10µl of master mix to each 200µl clean bubble cap PCR tube/well</w:t>
      </w:r>
    </w:p>
    <w:p w:rsidR="006B3EB1" w:rsidRPr="00C613D6" w:rsidRDefault="00417D95" w:rsidP="00483FFE">
      <w:pPr>
        <w:pStyle w:val="Heading2"/>
        <w:rPr>
          <w:sz w:val="26"/>
          <w:szCs w:val="26"/>
        </w:rPr>
      </w:pPr>
      <w:bookmarkStart w:id="4" w:name="_Toc494715608"/>
      <w:r w:rsidRPr="00C613D6">
        <w:rPr>
          <w:sz w:val="26"/>
          <w:szCs w:val="26"/>
        </w:rPr>
        <w:lastRenderedPageBreak/>
        <w:t>Add</w:t>
      </w:r>
      <w:r w:rsidR="003B6430" w:rsidRPr="00C613D6">
        <w:rPr>
          <w:sz w:val="26"/>
          <w:szCs w:val="26"/>
        </w:rPr>
        <w:t xml:space="preserve"> sample to be tested</w:t>
      </w:r>
      <w:bookmarkEnd w:id="4"/>
    </w:p>
    <w:p w:rsidR="003B6430" w:rsidRPr="00C613D6" w:rsidRDefault="00C3647E" w:rsidP="00C3647E">
      <w:pPr>
        <w:ind w:left="720" w:firstLine="0"/>
        <w:rPr>
          <w:sz w:val="24"/>
          <w:szCs w:val="24"/>
        </w:rPr>
      </w:pPr>
      <w:r w:rsidRPr="00C613D6">
        <w:rPr>
          <w:sz w:val="24"/>
          <w:szCs w:val="24"/>
        </w:rPr>
        <w:t>Add in the other reagents as listed below to the Big Dye mix close caps after each tube is completed to prevent cross contamination, use pipette/vortex to mix.</w:t>
      </w:r>
    </w:p>
    <w:p w:rsidR="00C3647E" w:rsidRDefault="00C3647E" w:rsidP="006B3EB1"/>
    <w:tbl>
      <w:tblPr>
        <w:tblStyle w:val="MediumShading2-Accent1"/>
        <w:tblW w:w="0" w:type="auto"/>
        <w:tblLook w:val="04A0" w:firstRow="1" w:lastRow="0" w:firstColumn="1" w:lastColumn="0" w:noHBand="0" w:noVBand="1"/>
      </w:tblPr>
      <w:tblGrid>
        <w:gridCol w:w="2394"/>
        <w:gridCol w:w="2394"/>
        <w:gridCol w:w="2394"/>
        <w:gridCol w:w="2394"/>
      </w:tblGrid>
      <w:tr w:rsidR="003B6430" w:rsidTr="003B64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4" w:type="dxa"/>
          </w:tcPr>
          <w:p w:rsidR="003B6430" w:rsidRDefault="003B6430" w:rsidP="003B6430">
            <w:pPr>
              <w:ind w:firstLine="0"/>
              <w:jc w:val="center"/>
            </w:pPr>
            <w:r>
              <w:t>Reagent</w:t>
            </w:r>
          </w:p>
        </w:tc>
        <w:tc>
          <w:tcPr>
            <w:tcW w:w="2394" w:type="dxa"/>
          </w:tcPr>
          <w:p w:rsidR="003B6430" w:rsidRDefault="003B6430" w:rsidP="003B6430">
            <w:pPr>
              <w:ind w:firstLine="0"/>
              <w:jc w:val="center"/>
              <w:cnfStyle w:val="100000000000" w:firstRow="1" w:lastRow="0" w:firstColumn="0" w:lastColumn="0" w:oddVBand="0" w:evenVBand="0" w:oddHBand="0" w:evenHBand="0" w:firstRowFirstColumn="0" w:firstRowLastColumn="0" w:lastRowFirstColumn="0" w:lastRowLastColumn="0"/>
            </w:pPr>
            <w:r>
              <w:t>PCR Fragment 20-50ng</w:t>
            </w:r>
          </w:p>
        </w:tc>
        <w:tc>
          <w:tcPr>
            <w:tcW w:w="2394" w:type="dxa"/>
          </w:tcPr>
          <w:p w:rsidR="003B6430" w:rsidRDefault="003B6430" w:rsidP="003B6430">
            <w:pPr>
              <w:ind w:firstLine="0"/>
              <w:jc w:val="center"/>
              <w:cnfStyle w:val="100000000000" w:firstRow="1" w:lastRow="0" w:firstColumn="0" w:lastColumn="0" w:oddVBand="0" w:evenVBand="0" w:oddHBand="0" w:evenHBand="0" w:firstRowFirstColumn="0" w:firstRowLastColumn="0" w:lastRowFirstColumn="0" w:lastRowLastColumn="0"/>
            </w:pPr>
            <w:r>
              <w:t>Plasmid 300-500ng</w:t>
            </w:r>
          </w:p>
        </w:tc>
        <w:tc>
          <w:tcPr>
            <w:tcW w:w="2394" w:type="dxa"/>
          </w:tcPr>
          <w:p w:rsidR="003B6430" w:rsidRDefault="003B6430" w:rsidP="003B6430">
            <w:pPr>
              <w:ind w:firstLine="0"/>
              <w:jc w:val="center"/>
              <w:cnfStyle w:val="100000000000" w:firstRow="1" w:lastRow="0" w:firstColumn="0" w:lastColumn="0" w:oddVBand="0" w:evenVBand="0" w:oddHBand="0" w:evenHBand="0" w:firstRowFirstColumn="0" w:firstRowLastColumn="0" w:lastRowFirstColumn="0" w:lastRowLastColumn="0"/>
            </w:pPr>
            <w:r>
              <w:t>Positive Control</w:t>
            </w:r>
          </w:p>
        </w:tc>
      </w:tr>
      <w:tr w:rsidR="003B6430" w:rsidTr="003B6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B6430" w:rsidRDefault="003B6430" w:rsidP="003B6430">
            <w:pPr>
              <w:ind w:firstLine="0"/>
              <w:jc w:val="center"/>
            </w:pPr>
            <w:r w:rsidRPr="003B6430">
              <w:t>Primer (10</w:t>
            </w:r>
            <w:r w:rsidRPr="003B6430">
              <w:rPr>
                <w:rFonts w:ascii="Calibri" w:eastAsia="Times New Roman" w:hAnsi="Calibri" w:cs="Times New Roman"/>
              </w:rPr>
              <w:t>µM)</w:t>
            </w:r>
          </w:p>
        </w:tc>
        <w:tc>
          <w:tcPr>
            <w:tcW w:w="2394" w:type="dxa"/>
          </w:tcPr>
          <w:p w:rsidR="003B6430" w:rsidRDefault="003B6430" w:rsidP="003B6430">
            <w:pPr>
              <w:ind w:firstLine="0"/>
              <w:jc w:val="center"/>
              <w:cnfStyle w:val="000000100000" w:firstRow="0" w:lastRow="0" w:firstColumn="0" w:lastColumn="0" w:oddVBand="0" w:evenVBand="0" w:oddHBand="1" w:evenHBand="0" w:firstRowFirstColumn="0" w:firstRowLastColumn="0" w:lastRowFirstColumn="0" w:lastRowLastColumn="0"/>
            </w:pPr>
            <w:r>
              <w:t>1.5</w:t>
            </w:r>
            <w:r w:rsidRPr="00C751CD">
              <w:rPr>
                <w:rFonts w:ascii="Calibri" w:eastAsia="Times New Roman" w:hAnsi="Calibri" w:cs="Times New Roman"/>
                <w:color w:val="000000"/>
              </w:rPr>
              <w:t>µ</w:t>
            </w:r>
            <w:r>
              <w:rPr>
                <w:rFonts w:ascii="Calibri" w:eastAsia="Times New Roman" w:hAnsi="Calibri" w:cs="Times New Roman"/>
                <w:color w:val="000000"/>
              </w:rPr>
              <w:t>L</w:t>
            </w:r>
          </w:p>
        </w:tc>
        <w:tc>
          <w:tcPr>
            <w:tcW w:w="2394" w:type="dxa"/>
          </w:tcPr>
          <w:p w:rsidR="003B6430" w:rsidRDefault="003B6430" w:rsidP="003B6430">
            <w:pPr>
              <w:ind w:firstLine="0"/>
              <w:jc w:val="center"/>
              <w:cnfStyle w:val="000000100000" w:firstRow="0" w:lastRow="0" w:firstColumn="0" w:lastColumn="0" w:oddVBand="0" w:evenVBand="0" w:oddHBand="1" w:evenHBand="0" w:firstRowFirstColumn="0" w:firstRowLastColumn="0" w:lastRowFirstColumn="0" w:lastRowLastColumn="0"/>
            </w:pPr>
            <w:r>
              <w:t>1.5</w:t>
            </w:r>
            <w:r w:rsidRPr="00C751CD">
              <w:rPr>
                <w:rFonts w:ascii="Calibri" w:eastAsia="Times New Roman" w:hAnsi="Calibri" w:cs="Times New Roman"/>
                <w:color w:val="000000"/>
              </w:rPr>
              <w:t xml:space="preserve"> µ</w:t>
            </w:r>
            <w:r>
              <w:rPr>
                <w:rFonts w:ascii="Calibri" w:eastAsia="Times New Roman" w:hAnsi="Calibri" w:cs="Times New Roman"/>
                <w:color w:val="000000"/>
              </w:rPr>
              <w:t>L</w:t>
            </w:r>
          </w:p>
        </w:tc>
        <w:tc>
          <w:tcPr>
            <w:tcW w:w="2394" w:type="dxa"/>
          </w:tcPr>
          <w:p w:rsidR="003B6430" w:rsidRDefault="003B6430" w:rsidP="003B6430">
            <w:pPr>
              <w:ind w:firstLine="0"/>
              <w:jc w:val="center"/>
              <w:cnfStyle w:val="000000100000" w:firstRow="0" w:lastRow="0" w:firstColumn="0" w:lastColumn="0" w:oddVBand="0" w:evenVBand="0" w:oddHBand="1" w:evenHBand="0" w:firstRowFirstColumn="0" w:firstRowLastColumn="0" w:lastRowFirstColumn="0" w:lastRowLastColumn="0"/>
            </w:pPr>
            <w:r>
              <w:t>1.5</w:t>
            </w:r>
            <w:r w:rsidRPr="00C751CD">
              <w:rPr>
                <w:rFonts w:ascii="Calibri" w:eastAsia="Times New Roman" w:hAnsi="Calibri" w:cs="Times New Roman"/>
                <w:color w:val="000000"/>
              </w:rPr>
              <w:t xml:space="preserve"> µ</w:t>
            </w:r>
            <w:r>
              <w:rPr>
                <w:rFonts w:ascii="Calibri" w:eastAsia="Times New Roman" w:hAnsi="Calibri" w:cs="Times New Roman"/>
                <w:color w:val="000000"/>
              </w:rPr>
              <w:t>L</w:t>
            </w:r>
          </w:p>
        </w:tc>
      </w:tr>
      <w:tr w:rsidR="003B6430" w:rsidTr="003B6430">
        <w:tc>
          <w:tcPr>
            <w:cnfStyle w:val="001000000000" w:firstRow="0" w:lastRow="0" w:firstColumn="1" w:lastColumn="0" w:oddVBand="0" w:evenVBand="0" w:oddHBand="0" w:evenHBand="0" w:firstRowFirstColumn="0" w:firstRowLastColumn="0" w:lastRowFirstColumn="0" w:lastRowLastColumn="0"/>
            <w:tcW w:w="2394" w:type="dxa"/>
          </w:tcPr>
          <w:p w:rsidR="003B6430" w:rsidRDefault="003B6430" w:rsidP="003B6430">
            <w:pPr>
              <w:ind w:firstLine="0"/>
              <w:jc w:val="center"/>
            </w:pPr>
            <w:r>
              <w:t>Product (DNA)</w:t>
            </w:r>
          </w:p>
        </w:tc>
        <w:tc>
          <w:tcPr>
            <w:tcW w:w="2394" w:type="dxa"/>
          </w:tcPr>
          <w:p w:rsidR="003B6430" w:rsidRDefault="003B6430" w:rsidP="003B6430">
            <w:pPr>
              <w:ind w:firstLine="0"/>
              <w:jc w:val="center"/>
              <w:cnfStyle w:val="000000000000" w:firstRow="0" w:lastRow="0" w:firstColumn="0" w:lastColumn="0" w:oddVBand="0" w:evenVBand="0" w:oddHBand="0" w:evenHBand="0" w:firstRowFirstColumn="0" w:firstRowLastColumn="0" w:lastRowFirstColumn="0" w:lastRowLastColumn="0"/>
            </w:pPr>
            <w:r>
              <w:t>1.5</w:t>
            </w:r>
            <w:r w:rsidRPr="00C751CD">
              <w:rPr>
                <w:rFonts w:ascii="Calibri" w:eastAsia="Times New Roman" w:hAnsi="Calibri" w:cs="Times New Roman"/>
                <w:color w:val="000000"/>
              </w:rPr>
              <w:t xml:space="preserve"> µ</w:t>
            </w:r>
            <w:r>
              <w:rPr>
                <w:rFonts w:ascii="Calibri" w:eastAsia="Times New Roman" w:hAnsi="Calibri" w:cs="Times New Roman"/>
                <w:color w:val="000000"/>
              </w:rPr>
              <w:t>L</w:t>
            </w:r>
          </w:p>
        </w:tc>
        <w:tc>
          <w:tcPr>
            <w:tcW w:w="2394" w:type="dxa"/>
          </w:tcPr>
          <w:p w:rsidR="003B6430" w:rsidRDefault="003B6430" w:rsidP="003B6430">
            <w:pPr>
              <w:ind w:firstLine="0"/>
              <w:jc w:val="center"/>
              <w:cnfStyle w:val="000000000000" w:firstRow="0" w:lastRow="0" w:firstColumn="0" w:lastColumn="0" w:oddVBand="0" w:evenVBand="0" w:oddHBand="0" w:evenHBand="0" w:firstRowFirstColumn="0" w:firstRowLastColumn="0" w:lastRowFirstColumn="0" w:lastRowLastColumn="0"/>
            </w:pPr>
            <w:r>
              <w:t>5</w:t>
            </w:r>
            <w:r w:rsidRPr="00C751CD">
              <w:rPr>
                <w:rFonts w:ascii="Calibri" w:eastAsia="Times New Roman" w:hAnsi="Calibri" w:cs="Times New Roman"/>
                <w:color w:val="000000"/>
              </w:rPr>
              <w:t xml:space="preserve"> µ</w:t>
            </w:r>
            <w:r>
              <w:rPr>
                <w:rFonts w:ascii="Calibri" w:eastAsia="Times New Roman" w:hAnsi="Calibri" w:cs="Times New Roman"/>
                <w:color w:val="000000"/>
              </w:rPr>
              <w:t>L</w:t>
            </w:r>
          </w:p>
        </w:tc>
        <w:tc>
          <w:tcPr>
            <w:tcW w:w="2394" w:type="dxa"/>
          </w:tcPr>
          <w:p w:rsidR="003B6430" w:rsidRDefault="003B6430" w:rsidP="003B6430">
            <w:pPr>
              <w:ind w:firstLine="0"/>
              <w:jc w:val="center"/>
              <w:cnfStyle w:val="000000000000" w:firstRow="0" w:lastRow="0" w:firstColumn="0" w:lastColumn="0" w:oddVBand="0" w:evenVBand="0" w:oddHBand="0" w:evenHBand="0" w:firstRowFirstColumn="0" w:firstRowLastColumn="0" w:lastRowFirstColumn="0" w:lastRowLastColumn="0"/>
            </w:pPr>
            <w:r>
              <w:t>1.5</w:t>
            </w:r>
            <w:r w:rsidRPr="00C751CD">
              <w:rPr>
                <w:rFonts w:ascii="Calibri" w:eastAsia="Times New Roman" w:hAnsi="Calibri" w:cs="Times New Roman"/>
                <w:color w:val="000000"/>
              </w:rPr>
              <w:t xml:space="preserve"> µ</w:t>
            </w:r>
            <w:r>
              <w:rPr>
                <w:rFonts w:ascii="Calibri" w:eastAsia="Times New Roman" w:hAnsi="Calibri" w:cs="Times New Roman"/>
                <w:color w:val="000000"/>
              </w:rPr>
              <w:t>L</w:t>
            </w:r>
          </w:p>
        </w:tc>
      </w:tr>
      <w:tr w:rsidR="003B6430" w:rsidTr="003B6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B6430" w:rsidRDefault="003B6430" w:rsidP="003B6430">
            <w:pPr>
              <w:ind w:firstLine="0"/>
              <w:jc w:val="center"/>
            </w:pPr>
            <w:r>
              <w:t>Water (</w:t>
            </w:r>
            <w:r w:rsidR="00483FFE">
              <w:t>Ultra-pure</w:t>
            </w:r>
            <w:r>
              <w:t>)</w:t>
            </w:r>
          </w:p>
        </w:tc>
        <w:tc>
          <w:tcPr>
            <w:tcW w:w="2394" w:type="dxa"/>
          </w:tcPr>
          <w:p w:rsidR="003B6430" w:rsidRDefault="003B6430" w:rsidP="003B6430">
            <w:pPr>
              <w:ind w:firstLine="0"/>
              <w:jc w:val="center"/>
              <w:cnfStyle w:val="000000100000" w:firstRow="0" w:lastRow="0" w:firstColumn="0" w:lastColumn="0" w:oddVBand="0" w:evenVBand="0" w:oddHBand="1" w:evenHBand="0" w:firstRowFirstColumn="0" w:firstRowLastColumn="0" w:lastRowFirstColumn="0" w:lastRowLastColumn="0"/>
            </w:pPr>
            <w:r>
              <w:t>7</w:t>
            </w:r>
            <w:r w:rsidRPr="00C751CD">
              <w:rPr>
                <w:rFonts w:ascii="Calibri" w:eastAsia="Times New Roman" w:hAnsi="Calibri" w:cs="Times New Roman"/>
                <w:color w:val="000000"/>
              </w:rPr>
              <w:t xml:space="preserve"> µ</w:t>
            </w:r>
            <w:r>
              <w:rPr>
                <w:rFonts w:ascii="Calibri" w:eastAsia="Times New Roman" w:hAnsi="Calibri" w:cs="Times New Roman"/>
                <w:color w:val="000000"/>
              </w:rPr>
              <w:t>L</w:t>
            </w:r>
          </w:p>
        </w:tc>
        <w:tc>
          <w:tcPr>
            <w:tcW w:w="2394" w:type="dxa"/>
          </w:tcPr>
          <w:p w:rsidR="003B6430" w:rsidRDefault="003B6430" w:rsidP="003B6430">
            <w:pPr>
              <w:ind w:firstLine="0"/>
              <w:jc w:val="center"/>
              <w:cnfStyle w:val="000000100000" w:firstRow="0" w:lastRow="0" w:firstColumn="0" w:lastColumn="0" w:oddVBand="0" w:evenVBand="0" w:oddHBand="1" w:evenHBand="0" w:firstRowFirstColumn="0" w:firstRowLastColumn="0" w:lastRowFirstColumn="0" w:lastRowLastColumn="0"/>
            </w:pPr>
            <w:r>
              <w:t>3.5</w:t>
            </w:r>
            <w:r w:rsidRPr="00C751CD">
              <w:rPr>
                <w:rFonts w:ascii="Calibri" w:eastAsia="Times New Roman" w:hAnsi="Calibri" w:cs="Times New Roman"/>
                <w:color w:val="000000"/>
              </w:rPr>
              <w:t xml:space="preserve"> µ</w:t>
            </w:r>
            <w:r>
              <w:rPr>
                <w:rFonts w:ascii="Calibri" w:eastAsia="Times New Roman" w:hAnsi="Calibri" w:cs="Times New Roman"/>
                <w:color w:val="000000"/>
              </w:rPr>
              <w:t>L</w:t>
            </w:r>
          </w:p>
        </w:tc>
        <w:tc>
          <w:tcPr>
            <w:tcW w:w="2394" w:type="dxa"/>
          </w:tcPr>
          <w:p w:rsidR="003B6430" w:rsidRDefault="003B6430" w:rsidP="003B6430">
            <w:pPr>
              <w:ind w:firstLine="0"/>
              <w:jc w:val="center"/>
              <w:cnfStyle w:val="000000100000" w:firstRow="0" w:lastRow="0" w:firstColumn="0" w:lastColumn="0" w:oddVBand="0" w:evenVBand="0" w:oddHBand="1" w:evenHBand="0" w:firstRowFirstColumn="0" w:firstRowLastColumn="0" w:lastRowFirstColumn="0" w:lastRowLastColumn="0"/>
            </w:pPr>
            <w:r>
              <w:t>7</w:t>
            </w:r>
            <w:r w:rsidRPr="00C751CD">
              <w:rPr>
                <w:rFonts w:ascii="Calibri" w:eastAsia="Times New Roman" w:hAnsi="Calibri" w:cs="Times New Roman"/>
                <w:color w:val="000000"/>
              </w:rPr>
              <w:t xml:space="preserve"> µ</w:t>
            </w:r>
            <w:r>
              <w:rPr>
                <w:rFonts w:ascii="Calibri" w:eastAsia="Times New Roman" w:hAnsi="Calibri" w:cs="Times New Roman"/>
                <w:color w:val="000000"/>
              </w:rPr>
              <w:t>L</w:t>
            </w:r>
          </w:p>
        </w:tc>
      </w:tr>
      <w:tr w:rsidR="003B6430" w:rsidTr="003B6430">
        <w:tc>
          <w:tcPr>
            <w:cnfStyle w:val="001000000000" w:firstRow="0" w:lastRow="0" w:firstColumn="1" w:lastColumn="0" w:oddVBand="0" w:evenVBand="0" w:oddHBand="0" w:evenHBand="0" w:firstRowFirstColumn="0" w:firstRowLastColumn="0" w:lastRowFirstColumn="0" w:lastRowLastColumn="0"/>
            <w:tcW w:w="2394" w:type="dxa"/>
          </w:tcPr>
          <w:p w:rsidR="003B6430" w:rsidRPr="00483FFE" w:rsidRDefault="003B6430" w:rsidP="003B6430">
            <w:pPr>
              <w:ind w:firstLine="0"/>
              <w:jc w:val="center"/>
            </w:pPr>
            <w:r w:rsidRPr="00483FFE">
              <w:t>Total</w:t>
            </w:r>
          </w:p>
        </w:tc>
        <w:tc>
          <w:tcPr>
            <w:tcW w:w="2394" w:type="dxa"/>
          </w:tcPr>
          <w:p w:rsidR="003B6430" w:rsidRPr="00483FFE" w:rsidRDefault="003B6430" w:rsidP="003B6430">
            <w:pPr>
              <w:ind w:firstLine="0"/>
              <w:jc w:val="center"/>
              <w:cnfStyle w:val="000000000000" w:firstRow="0" w:lastRow="0" w:firstColumn="0" w:lastColumn="0" w:oddVBand="0" w:evenVBand="0" w:oddHBand="0" w:evenHBand="0" w:firstRowFirstColumn="0" w:firstRowLastColumn="0" w:lastRowFirstColumn="0" w:lastRowLastColumn="0"/>
              <w:rPr>
                <w:b/>
              </w:rPr>
            </w:pPr>
            <w:r w:rsidRPr="00483FFE">
              <w:rPr>
                <w:b/>
              </w:rPr>
              <w:t>10</w:t>
            </w:r>
            <w:r w:rsidRPr="00483FFE">
              <w:rPr>
                <w:rFonts w:ascii="Calibri" w:eastAsia="Times New Roman" w:hAnsi="Calibri" w:cs="Times New Roman"/>
                <w:b/>
                <w:color w:val="000000"/>
              </w:rPr>
              <w:t xml:space="preserve"> µL</w:t>
            </w:r>
          </w:p>
        </w:tc>
        <w:tc>
          <w:tcPr>
            <w:tcW w:w="2394" w:type="dxa"/>
          </w:tcPr>
          <w:p w:rsidR="003B6430" w:rsidRPr="00483FFE" w:rsidRDefault="003B6430" w:rsidP="003B6430">
            <w:pPr>
              <w:ind w:firstLine="0"/>
              <w:jc w:val="center"/>
              <w:cnfStyle w:val="000000000000" w:firstRow="0" w:lastRow="0" w:firstColumn="0" w:lastColumn="0" w:oddVBand="0" w:evenVBand="0" w:oddHBand="0" w:evenHBand="0" w:firstRowFirstColumn="0" w:firstRowLastColumn="0" w:lastRowFirstColumn="0" w:lastRowLastColumn="0"/>
              <w:rPr>
                <w:b/>
              </w:rPr>
            </w:pPr>
            <w:r w:rsidRPr="00483FFE">
              <w:rPr>
                <w:b/>
              </w:rPr>
              <w:t>10</w:t>
            </w:r>
            <w:r w:rsidRPr="00483FFE">
              <w:rPr>
                <w:rFonts w:ascii="Calibri" w:eastAsia="Times New Roman" w:hAnsi="Calibri" w:cs="Times New Roman"/>
                <w:b/>
                <w:color w:val="000000"/>
              </w:rPr>
              <w:t xml:space="preserve"> µL</w:t>
            </w:r>
          </w:p>
        </w:tc>
        <w:tc>
          <w:tcPr>
            <w:tcW w:w="2394" w:type="dxa"/>
          </w:tcPr>
          <w:p w:rsidR="003B6430" w:rsidRPr="00483FFE" w:rsidRDefault="003B6430" w:rsidP="003B6430">
            <w:pPr>
              <w:ind w:firstLine="0"/>
              <w:jc w:val="center"/>
              <w:cnfStyle w:val="000000000000" w:firstRow="0" w:lastRow="0" w:firstColumn="0" w:lastColumn="0" w:oddVBand="0" w:evenVBand="0" w:oddHBand="0" w:evenHBand="0" w:firstRowFirstColumn="0" w:firstRowLastColumn="0" w:lastRowFirstColumn="0" w:lastRowLastColumn="0"/>
              <w:rPr>
                <w:b/>
              </w:rPr>
            </w:pPr>
            <w:r w:rsidRPr="00483FFE">
              <w:rPr>
                <w:b/>
              </w:rPr>
              <w:t>10</w:t>
            </w:r>
            <w:r w:rsidRPr="00483FFE">
              <w:rPr>
                <w:rFonts w:ascii="Calibri" w:eastAsia="Times New Roman" w:hAnsi="Calibri" w:cs="Times New Roman"/>
                <w:b/>
                <w:color w:val="000000"/>
              </w:rPr>
              <w:t xml:space="preserve"> µL</w:t>
            </w:r>
          </w:p>
        </w:tc>
      </w:tr>
    </w:tbl>
    <w:p w:rsidR="005562CE" w:rsidRDefault="005562CE" w:rsidP="00C3647E">
      <w:pPr>
        <w:ind w:firstLine="0"/>
      </w:pPr>
    </w:p>
    <w:p w:rsidR="00560F1A" w:rsidRPr="00C613D6" w:rsidRDefault="00C613D6" w:rsidP="00C613D6">
      <w:pPr>
        <w:ind w:firstLine="0"/>
        <w:rPr>
          <w:sz w:val="24"/>
          <w:szCs w:val="24"/>
        </w:rPr>
      </w:pPr>
      <w:r w:rsidRPr="00C613D6">
        <w:rPr>
          <w:sz w:val="24"/>
          <w:szCs w:val="24"/>
        </w:rPr>
        <w:t>Centrifuge spin up to 1000rpm</w:t>
      </w:r>
    </w:p>
    <w:p w:rsidR="006B3EB1" w:rsidRPr="00560F1A" w:rsidRDefault="00560F1A" w:rsidP="00560F1A">
      <w:pPr>
        <w:pStyle w:val="Heading1"/>
        <w:numPr>
          <w:ilvl w:val="0"/>
          <w:numId w:val="3"/>
        </w:numPr>
        <w:rPr>
          <w:sz w:val="28"/>
          <w:szCs w:val="28"/>
        </w:rPr>
      </w:pPr>
      <w:bookmarkStart w:id="5" w:name="_Toc494715609"/>
      <w:r w:rsidRPr="00560F1A">
        <w:rPr>
          <w:sz w:val="28"/>
          <w:szCs w:val="28"/>
        </w:rPr>
        <w:t>Cycle sequencing reaction-Method</w:t>
      </w:r>
      <w:bookmarkEnd w:id="5"/>
    </w:p>
    <w:p w:rsidR="006B3EB1" w:rsidRDefault="00560F1A" w:rsidP="00560F1A">
      <w:pPr>
        <w:ind w:firstLine="0"/>
      </w:pPr>
      <w:r>
        <w:t>Place tubes/plate in a thermal cycler (If using plate be sure to cover and seal with thermal sealing film)</w:t>
      </w:r>
    </w:p>
    <w:p w:rsidR="00560F1A" w:rsidRDefault="00E62C4E" w:rsidP="00560F1A">
      <w:pPr>
        <w:ind w:firstLine="0"/>
      </w:pPr>
      <w:r>
        <w:t>Set volume to 20uL, r</w:t>
      </w:r>
      <w:r w:rsidR="00560F1A">
        <w:t>un</w:t>
      </w:r>
      <w:r>
        <w:t xml:space="preserve"> program on thermal</w:t>
      </w:r>
      <w:r w:rsidR="00560F1A">
        <w:t xml:space="preserve"> cycler as listed below</w:t>
      </w:r>
      <w:r>
        <w:t>.</w:t>
      </w:r>
    </w:p>
    <w:p w:rsidR="00560F1A" w:rsidRDefault="00560F1A" w:rsidP="00560F1A">
      <w:pPr>
        <w:ind w:firstLine="0"/>
      </w:pPr>
    </w:p>
    <w:tbl>
      <w:tblPr>
        <w:tblStyle w:val="ColorfulList-Accent3"/>
        <w:tblW w:w="0" w:type="auto"/>
        <w:tblLayout w:type="fixed"/>
        <w:tblLook w:val="04A0" w:firstRow="1" w:lastRow="0" w:firstColumn="1" w:lastColumn="0" w:noHBand="0" w:noVBand="1"/>
      </w:tblPr>
      <w:tblGrid>
        <w:gridCol w:w="3978"/>
        <w:gridCol w:w="2340"/>
        <w:gridCol w:w="1530"/>
        <w:gridCol w:w="1728"/>
      </w:tblGrid>
      <w:tr w:rsidR="00587E68" w:rsidTr="00587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560F1A" w:rsidRPr="00587E68" w:rsidRDefault="00560F1A" w:rsidP="00587E68">
            <w:pPr>
              <w:ind w:firstLine="0"/>
              <w:jc w:val="center"/>
              <w:rPr>
                <w:sz w:val="28"/>
                <w:szCs w:val="28"/>
              </w:rPr>
            </w:pPr>
            <w:r w:rsidRPr="00587E68">
              <w:rPr>
                <w:sz w:val="28"/>
                <w:szCs w:val="28"/>
              </w:rPr>
              <w:t>Stage</w:t>
            </w:r>
          </w:p>
        </w:tc>
        <w:tc>
          <w:tcPr>
            <w:tcW w:w="2340" w:type="dxa"/>
          </w:tcPr>
          <w:p w:rsidR="00560F1A" w:rsidRPr="00587E68" w:rsidRDefault="00560F1A" w:rsidP="00587E68">
            <w:pPr>
              <w:ind w:firstLine="0"/>
              <w:jc w:val="center"/>
              <w:cnfStyle w:val="100000000000" w:firstRow="1" w:lastRow="0" w:firstColumn="0" w:lastColumn="0" w:oddVBand="0" w:evenVBand="0" w:oddHBand="0" w:evenHBand="0" w:firstRowFirstColumn="0" w:firstRowLastColumn="0" w:lastRowFirstColumn="0" w:lastRowLastColumn="0"/>
              <w:rPr>
                <w:sz w:val="28"/>
                <w:szCs w:val="28"/>
              </w:rPr>
            </w:pPr>
            <w:r w:rsidRPr="00587E68">
              <w:rPr>
                <w:sz w:val="28"/>
                <w:szCs w:val="28"/>
              </w:rPr>
              <w:t>Temperature (c)</w:t>
            </w:r>
          </w:p>
        </w:tc>
        <w:tc>
          <w:tcPr>
            <w:tcW w:w="1530" w:type="dxa"/>
          </w:tcPr>
          <w:p w:rsidR="00560F1A" w:rsidRPr="00587E68" w:rsidRDefault="00560F1A" w:rsidP="00587E68">
            <w:pPr>
              <w:ind w:firstLine="0"/>
              <w:jc w:val="center"/>
              <w:cnfStyle w:val="100000000000" w:firstRow="1" w:lastRow="0" w:firstColumn="0" w:lastColumn="0" w:oddVBand="0" w:evenVBand="0" w:oddHBand="0" w:evenHBand="0" w:firstRowFirstColumn="0" w:firstRowLastColumn="0" w:lastRowFirstColumn="0" w:lastRowLastColumn="0"/>
              <w:rPr>
                <w:sz w:val="28"/>
                <w:szCs w:val="28"/>
              </w:rPr>
            </w:pPr>
            <w:r w:rsidRPr="00587E68">
              <w:rPr>
                <w:sz w:val="28"/>
                <w:szCs w:val="28"/>
              </w:rPr>
              <w:t>Time</w:t>
            </w:r>
          </w:p>
        </w:tc>
        <w:tc>
          <w:tcPr>
            <w:tcW w:w="1728" w:type="dxa"/>
          </w:tcPr>
          <w:p w:rsidR="00560F1A" w:rsidRPr="00587E68" w:rsidRDefault="00560F1A" w:rsidP="00587E68">
            <w:pPr>
              <w:ind w:firstLine="0"/>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587E68" w:rsidTr="00192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bottom w:val="single" w:sz="24" w:space="0" w:color="auto"/>
            </w:tcBorders>
          </w:tcPr>
          <w:p w:rsidR="00560F1A" w:rsidRPr="00587E68" w:rsidRDefault="00560F1A" w:rsidP="00587E68">
            <w:pPr>
              <w:ind w:firstLine="0"/>
              <w:jc w:val="center"/>
              <w:rPr>
                <w:sz w:val="28"/>
                <w:szCs w:val="28"/>
              </w:rPr>
            </w:pPr>
            <w:r w:rsidRPr="00587E68">
              <w:rPr>
                <w:sz w:val="28"/>
                <w:szCs w:val="28"/>
              </w:rPr>
              <w:t>Initial denature</w:t>
            </w:r>
          </w:p>
        </w:tc>
        <w:tc>
          <w:tcPr>
            <w:tcW w:w="2340" w:type="dxa"/>
            <w:tcBorders>
              <w:bottom w:val="single" w:sz="24" w:space="0" w:color="auto"/>
            </w:tcBorders>
          </w:tcPr>
          <w:p w:rsidR="00560F1A" w:rsidRPr="00587E68" w:rsidRDefault="00560F1A" w:rsidP="00587E68">
            <w:pPr>
              <w:ind w:firstLine="0"/>
              <w:jc w:val="center"/>
              <w:cnfStyle w:val="000000100000" w:firstRow="0" w:lastRow="0" w:firstColumn="0" w:lastColumn="0" w:oddVBand="0" w:evenVBand="0" w:oddHBand="1" w:evenHBand="0" w:firstRowFirstColumn="0" w:firstRowLastColumn="0" w:lastRowFirstColumn="0" w:lastRowLastColumn="0"/>
              <w:rPr>
                <w:sz w:val="28"/>
                <w:szCs w:val="28"/>
              </w:rPr>
            </w:pPr>
            <w:r w:rsidRPr="00587E68">
              <w:rPr>
                <w:sz w:val="28"/>
                <w:szCs w:val="28"/>
              </w:rPr>
              <w:t>96</w:t>
            </w:r>
          </w:p>
        </w:tc>
        <w:tc>
          <w:tcPr>
            <w:tcW w:w="1530" w:type="dxa"/>
            <w:tcBorders>
              <w:bottom w:val="single" w:sz="24" w:space="0" w:color="auto"/>
            </w:tcBorders>
          </w:tcPr>
          <w:p w:rsidR="00560F1A" w:rsidRPr="00587E68" w:rsidRDefault="00560F1A" w:rsidP="00587E68">
            <w:pPr>
              <w:ind w:firstLine="0"/>
              <w:jc w:val="center"/>
              <w:cnfStyle w:val="000000100000" w:firstRow="0" w:lastRow="0" w:firstColumn="0" w:lastColumn="0" w:oddVBand="0" w:evenVBand="0" w:oddHBand="1" w:evenHBand="0" w:firstRowFirstColumn="0" w:firstRowLastColumn="0" w:lastRowFirstColumn="0" w:lastRowLastColumn="0"/>
              <w:rPr>
                <w:sz w:val="28"/>
                <w:szCs w:val="28"/>
              </w:rPr>
            </w:pPr>
            <w:r w:rsidRPr="00587E68">
              <w:rPr>
                <w:sz w:val="28"/>
                <w:szCs w:val="28"/>
              </w:rPr>
              <w:t>1min</w:t>
            </w:r>
          </w:p>
        </w:tc>
        <w:tc>
          <w:tcPr>
            <w:tcW w:w="1728" w:type="dxa"/>
            <w:tcBorders>
              <w:bottom w:val="single" w:sz="24" w:space="0" w:color="auto"/>
            </w:tcBorders>
          </w:tcPr>
          <w:p w:rsidR="00560F1A" w:rsidRPr="00587E68" w:rsidRDefault="00560F1A" w:rsidP="00587E68">
            <w:pPr>
              <w:ind w:firstLine="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587E68" w:rsidTr="00192042">
        <w:tc>
          <w:tcPr>
            <w:cnfStyle w:val="001000000000" w:firstRow="0" w:lastRow="0" w:firstColumn="1" w:lastColumn="0" w:oddVBand="0" w:evenVBand="0" w:oddHBand="0" w:evenHBand="0" w:firstRowFirstColumn="0" w:firstRowLastColumn="0" w:lastRowFirstColumn="0" w:lastRowLastColumn="0"/>
            <w:tcW w:w="3978" w:type="dxa"/>
            <w:tcBorders>
              <w:top w:val="single" w:sz="24" w:space="0" w:color="auto"/>
              <w:left w:val="single" w:sz="24" w:space="0" w:color="auto"/>
            </w:tcBorders>
          </w:tcPr>
          <w:p w:rsidR="00560F1A" w:rsidRPr="00587E68" w:rsidRDefault="00560F1A" w:rsidP="00587E68">
            <w:pPr>
              <w:ind w:firstLine="0"/>
              <w:jc w:val="center"/>
              <w:rPr>
                <w:sz w:val="28"/>
                <w:szCs w:val="28"/>
              </w:rPr>
            </w:pPr>
            <w:r w:rsidRPr="00587E68">
              <w:rPr>
                <w:sz w:val="28"/>
                <w:szCs w:val="28"/>
              </w:rPr>
              <w:t>Cycle denature</w:t>
            </w:r>
          </w:p>
        </w:tc>
        <w:tc>
          <w:tcPr>
            <w:tcW w:w="2340" w:type="dxa"/>
            <w:tcBorders>
              <w:top w:val="single" w:sz="24" w:space="0" w:color="auto"/>
            </w:tcBorders>
          </w:tcPr>
          <w:p w:rsidR="00560F1A" w:rsidRPr="00587E68" w:rsidRDefault="00560F1A" w:rsidP="00587E68">
            <w:pPr>
              <w:ind w:firstLine="0"/>
              <w:jc w:val="center"/>
              <w:cnfStyle w:val="000000000000" w:firstRow="0" w:lastRow="0" w:firstColumn="0" w:lastColumn="0" w:oddVBand="0" w:evenVBand="0" w:oddHBand="0" w:evenHBand="0" w:firstRowFirstColumn="0" w:firstRowLastColumn="0" w:lastRowFirstColumn="0" w:lastRowLastColumn="0"/>
              <w:rPr>
                <w:sz w:val="28"/>
                <w:szCs w:val="28"/>
              </w:rPr>
            </w:pPr>
            <w:r w:rsidRPr="00587E68">
              <w:rPr>
                <w:sz w:val="28"/>
                <w:szCs w:val="28"/>
              </w:rPr>
              <w:t>96</w:t>
            </w:r>
          </w:p>
        </w:tc>
        <w:tc>
          <w:tcPr>
            <w:tcW w:w="1530" w:type="dxa"/>
            <w:tcBorders>
              <w:top w:val="single" w:sz="24" w:space="0" w:color="auto"/>
            </w:tcBorders>
          </w:tcPr>
          <w:p w:rsidR="00560F1A" w:rsidRPr="00587E68" w:rsidRDefault="00560F1A" w:rsidP="00587E68">
            <w:pPr>
              <w:ind w:firstLine="0"/>
              <w:jc w:val="center"/>
              <w:cnfStyle w:val="000000000000" w:firstRow="0" w:lastRow="0" w:firstColumn="0" w:lastColumn="0" w:oddVBand="0" w:evenVBand="0" w:oddHBand="0" w:evenHBand="0" w:firstRowFirstColumn="0" w:firstRowLastColumn="0" w:lastRowFirstColumn="0" w:lastRowLastColumn="0"/>
              <w:rPr>
                <w:sz w:val="28"/>
                <w:szCs w:val="28"/>
              </w:rPr>
            </w:pPr>
            <w:r w:rsidRPr="00587E68">
              <w:rPr>
                <w:sz w:val="28"/>
                <w:szCs w:val="28"/>
              </w:rPr>
              <w:t>10sec</w:t>
            </w:r>
          </w:p>
        </w:tc>
        <w:tc>
          <w:tcPr>
            <w:tcW w:w="1728" w:type="dxa"/>
            <w:vMerge w:val="restart"/>
            <w:tcBorders>
              <w:top w:val="single" w:sz="24" w:space="0" w:color="auto"/>
              <w:right w:val="single" w:sz="24" w:space="0" w:color="auto"/>
            </w:tcBorders>
            <w:vAlign w:val="center"/>
          </w:tcPr>
          <w:p w:rsidR="00560F1A" w:rsidRPr="00587E68" w:rsidRDefault="00560F1A" w:rsidP="00587E68">
            <w:pPr>
              <w:ind w:firstLine="0"/>
              <w:jc w:val="center"/>
              <w:cnfStyle w:val="000000000000" w:firstRow="0" w:lastRow="0" w:firstColumn="0" w:lastColumn="0" w:oddVBand="0" w:evenVBand="0" w:oddHBand="0" w:evenHBand="0" w:firstRowFirstColumn="0" w:firstRowLastColumn="0" w:lastRowFirstColumn="0" w:lastRowLastColumn="0"/>
              <w:rPr>
                <w:b/>
                <w:sz w:val="28"/>
                <w:szCs w:val="28"/>
              </w:rPr>
            </w:pPr>
            <w:r w:rsidRPr="00587E68">
              <w:rPr>
                <w:b/>
                <w:sz w:val="28"/>
                <w:szCs w:val="28"/>
                <w14:glow w14:rad="228600">
                  <w14:schemeClr w14:val="accent1">
                    <w14:alpha w14:val="60000"/>
                    <w14:satMod w14:val="175000"/>
                  </w14:schemeClr>
                </w14:glow>
              </w:rPr>
              <w:t>X 25 Cycles</w:t>
            </w:r>
          </w:p>
        </w:tc>
      </w:tr>
      <w:tr w:rsidR="00587E68" w:rsidTr="00192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left w:val="single" w:sz="24" w:space="0" w:color="auto"/>
            </w:tcBorders>
          </w:tcPr>
          <w:p w:rsidR="00560F1A" w:rsidRPr="00587E68" w:rsidRDefault="00560F1A" w:rsidP="00587E68">
            <w:pPr>
              <w:ind w:firstLine="0"/>
              <w:jc w:val="center"/>
              <w:rPr>
                <w:sz w:val="28"/>
                <w:szCs w:val="28"/>
              </w:rPr>
            </w:pPr>
            <w:r w:rsidRPr="00587E68">
              <w:rPr>
                <w:sz w:val="28"/>
                <w:szCs w:val="28"/>
              </w:rPr>
              <w:t>Cycle anneal</w:t>
            </w:r>
          </w:p>
        </w:tc>
        <w:tc>
          <w:tcPr>
            <w:tcW w:w="2340" w:type="dxa"/>
          </w:tcPr>
          <w:p w:rsidR="00560F1A" w:rsidRPr="00587E68" w:rsidRDefault="00560F1A" w:rsidP="00587E68">
            <w:pPr>
              <w:ind w:firstLine="0"/>
              <w:jc w:val="center"/>
              <w:cnfStyle w:val="000000100000" w:firstRow="0" w:lastRow="0" w:firstColumn="0" w:lastColumn="0" w:oddVBand="0" w:evenVBand="0" w:oddHBand="1" w:evenHBand="0" w:firstRowFirstColumn="0" w:firstRowLastColumn="0" w:lastRowFirstColumn="0" w:lastRowLastColumn="0"/>
              <w:rPr>
                <w:sz w:val="28"/>
                <w:szCs w:val="28"/>
              </w:rPr>
            </w:pPr>
            <w:r w:rsidRPr="00587E68">
              <w:rPr>
                <w:sz w:val="28"/>
                <w:szCs w:val="28"/>
              </w:rPr>
              <w:t>50</w:t>
            </w:r>
          </w:p>
        </w:tc>
        <w:tc>
          <w:tcPr>
            <w:tcW w:w="1530" w:type="dxa"/>
          </w:tcPr>
          <w:p w:rsidR="00560F1A" w:rsidRPr="00587E68" w:rsidRDefault="00560F1A" w:rsidP="00587E68">
            <w:pPr>
              <w:ind w:firstLine="0"/>
              <w:jc w:val="center"/>
              <w:cnfStyle w:val="000000100000" w:firstRow="0" w:lastRow="0" w:firstColumn="0" w:lastColumn="0" w:oddVBand="0" w:evenVBand="0" w:oddHBand="1" w:evenHBand="0" w:firstRowFirstColumn="0" w:firstRowLastColumn="0" w:lastRowFirstColumn="0" w:lastRowLastColumn="0"/>
              <w:rPr>
                <w:sz w:val="28"/>
                <w:szCs w:val="28"/>
              </w:rPr>
            </w:pPr>
            <w:r w:rsidRPr="00587E68">
              <w:rPr>
                <w:sz w:val="28"/>
                <w:szCs w:val="28"/>
              </w:rPr>
              <w:t>5sec</w:t>
            </w:r>
          </w:p>
        </w:tc>
        <w:tc>
          <w:tcPr>
            <w:tcW w:w="1728" w:type="dxa"/>
            <w:vMerge/>
            <w:tcBorders>
              <w:right w:val="single" w:sz="24" w:space="0" w:color="auto"/>
            </w:tcBorders>
          </w:tcPr>
          <w:p w:rsidR="00560F1A" w:rsidRPr="00587E68" w:rsidRDefault="00560F1A" w:rsidP="00587E68">
            <w:pPr>
              <w:ind w:firstLine="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587E68" w:rsidTr="00192042">
        <w:tc>
          <w:tcPr>
            <w:cnfStyle w:val="001000000000" w:firstRow="0" w:lastRow="0" w:firstColumn="1" w:lastColumn="0" w:oddVBand="0" w:evenVBand="0" w:oddHBand="0" w:evenHBand="0" w:firstRowFirstColumn="0" w:firstRowLastColumn="0" w:lastRowFirstColumn="0" w:lastRowLastColumn="0"/>
            <w:tcW w:w="3978" w:type="dxa"/>
            <w:tcBorders>
              <w:left w:val="single" w:sz="24" w:space="0" w:color="auto"/>
              <w:bottom w:val="single" w:sz="24" w:space="0" w:color="auto"/>
            </w:tcBorders>
          </w:tcPr>
          <w:p w:rsidR="00560F1A" w:rsidRPr="00587E68" w:rsidRDefault="00560F1A" w:rsidP="00587E68">
            <w:pPr>
              <w:ind w:firstLine="0"/>
              <w:jc w:val="center"/>
              <w:rPr>
                <w:sz w:val="28"/>
                <w:szCs w:val="28"/>
              </w:rPr>
            </w:pPr>
            <w:r w:rsidRPr="00587E68">
              <w:rPr>
                <w:sz w:val="28"/>
                <w:szCs w:val="28"/>
              </w:rPr>
              <w:t>Cycle extension/incorporation</w:t>
            </w:r>
          </w:p>
        </w:tc>
        <w:tc>
          <w:tcPr>
            <w:tcW w:w="2340" w:type="dxa"/>
            <w:tcBorders>
              <w:bottom w:val="single" w:sz="24" w:space="0" w:color="auto"/>
            </w:tcBorders>
          </w:tcPr>
          <w:p w:rsidR="00560F1A" w:rsidRPr="00587E68" w:rsidRDefault="00560F1A" w:rsidP="00587E68">
            <w:pPr>
              <w:ind w:firstLine="0"/>
              <w:jc w:val="center"/>
              <w:cnfStyle w:val="000000000000" w:firstRow="0" w:lastRow="0" w:firstColumn="0" w:lastColumn="0" w:oddVBand="0" w:evenVBand="0" w:oddHBand="0" w:evenHBand="0" w:firstRowFirstColumn="0" w:firstRowLastColumn="0" w:lastRowFirstColumn="0" w:lastRowLastColumn="0"/>
              <w:rPr>
                <w:sz w:val="28"/>
                <w:szCs w:val="28"/>
              </w:rPr>
            </w:pPr>
            <w:r w:rsidRPr="00587E68">
              <w:rPr>
                <w:sz w:val="28"/>
                <w:szCs w:val="28"/>
              </w:rPr>
              <w:t>60</w:t>
            </w:r>
          </w:p>
        </w:tc>
        <w:tc>
          <w:tcPr>
            <w:tcW w:w="1530" w:type="dxa"/>
            <w:tcBorders>
              <w:bottom w:val="single" w:sz="24" w:space="0" w:color="auto"/>
            </w:tcBorders>
          </w:tcPr>
          <w:p w:rsidR="00560F1A" w:rsidRPr="00587E68" w:rsidRDefault="00560F1A" w:rsidP="00587E68">
            <w:pPr>
              <w:ind w:firstLine="0"/>
              <w:jc w:val="center"/>
              <w:cnfStyle w:val="000000000000" w:firstRow="0" w:lastRow="0" w:firstColumn="0" w:lastColumn="0" w:oddVBand="0" w:evenVBand="0" w:oddHBand="0" w:evenHBand="0" w:firstRowFirstColumn="0" w:firstRowLastColumn="0" w:lastRowFirstColumn="0" w:lastRowLastColumn="0"/>
              <w:rPr>
                <w:sz w:val="28"/>
                <w:szCs w:val="28"/>
              </w:rPr>
            </w:pPr>
            <w:r w:rsidRPr="00587E68">
              <w:rPr>
                <w:sz w:val="28"/>
                <w:szCs w:val="28"/>
              </w:rPr>
              <w:t>2min</w:t>
            </w:r>
          </w:p>
        </w:tc>
        <w:tc>
          <w:tcPr>
            <w:tcW w:w="1728" w:type="dxa"/>
            <w:vMerge/>
            <w:tcBorders>
              <w:bottom w:val="single" w:sz="24" w:space="0" w:color="auto"/>
              <w:right w:val="single" w:sz="24" w:space="0" w:color="auto"/>
            </w:tcBorders>
          </w:tcPr>
          <w:p w:rsidR="00560F1A" w:rsidRPr="00587E68" w:rsidRDefault="00560F1A" w:rsidP="00587E68">
            <w:pPr>
              <w:ind w:firstLine="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587E68" w:rsidTr="00192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top w:val="single" w:sz="24" w:space="0" w:color="auto"/>
            </w:tcBorders>
          </w:tcPr>
          <w:p w:rsidR="00560F1A" w:rsidRPr="00587E68" w:rsidRDefault="00560F1A" w:rsidP="00587E68">
            <w:pPr>
              <w:ind w:firstLine="0"/>
              <w:jc w:val="center"/>
              <w:rPr>
                <w:sz w:val="28"/>
                <w:szCs w:val="28"/>
              </w:rPr>
            </w:pPr>
            <w:r w:rsidRPr="00587E68">
              <w:rPr>
                <w:sz w:val="28"/>
                <w:szCs w:val="28"/>
              </w:rPr>
              <w:t>Hold until ready</w:t>
            </w:r>
          </w:p>
        </w:tc>
        <w:tc>
          <w:tcPr>
            <w:tcW w:w="2340" w:type="dxa"/>
            <w:tcBorders>
              <w:top w:val="single" w:sz="24" w:space="0" w:color="auto"/>
            </w:tcBorders>
          </w:tcPr>
          <w:p w:rsidR="00560F1A" w:rsidRPr="00587E68" w:rsidRDefault="00560F1A" w:rsidP="00587E68">
            <w:pPr>
              <w:ind w:firstLine="0"/>
              <w:jc w:val="center"/>
              <w:cnfStyle w:val="000000100000" w:firstRow="0" w:lastRow="0" w:firstColumn="0" w:lastColumn="0" w:oddVBand="0" w:evenVBand="0" w:oddHBand="1" w:evenHBand="0" w:firstRowFirstColumn="0" w:firstRowLastColumn="0" w:lastRowFirstColumn="0" w:lastRowLastColumn="0"/>
              <w:rPr>
                <w:sz w:val="28"/>
                <w:szCs w:val="28"/>
              </w:rPr>
            </w:pPr>
            <w:r w:rsidRPr="00587E68">
              <w:rPr>
                <w:sz w:val="28"/>
                <w:szCs w:val="28"/>
              </w:rPr>
              <w:t>4</w:t>
            </w:r>
          </w:p>
        </w:tc>
        <w:tc>
          <w:tcPr>
            <w:tcW w:w="1530" w:type="dxa"/>
            <w:tcBorders>
              <w:top w:val="single" w:sz="24" w:space="0" w:color="auto"/>
            </w:tcBorders>
          </w:tcPr>
          <w:p w:rsidR="00560F1A" w:rsidRPr="00587E68" w:rsidRDefault="00560F1A" w:rsidP="00587E68">
            <w:pPr>
              <w:ind w:firstLine="0"/>
              <w:jc w:val="center"/>
              <w:cnfStyle w:val="000000100000" w:firstRow="0" w:lastRow="0" w:firstColumn="0" w:lastColumn="0" w:oddVBand="0" w:evenVBand="0" w:oddHBand="1" w:evenHBand="0" w:firstRowFirstColumn="0" w:firstRowLastColumn="0" w:lastRowFirstColumn="0" w:lastRowLastColumn="0"/>
              <w:rPr>
                <w:sz w:val="28"/>
                <w:szCs w:val="28"/>
              </w:rPr>
            </w:pPr>
            <w:r w:rsidRPr="00587E68">
              <w:rPr>
                <w:sz w:val="28"/>
                <w:szCs w:val="28"/>
              </w:rPr>
              <w:t>∞</w:t>
            </w:r>
          </w:p>
        </w:tc>
        <w:tc>
          <w:tcPr>
            <w:tcW w:w="1728" w:type="dxa"/>
            <w:tcBorders>
              <w:top w:val="single" w:sz="24" w:space="0" w:color="auto"/>
            </w:tcBorders>
          </w:tcPr>
          <w:p w:rsidR="00560F1A" w:rsidRPr="00587E68" w:rsidRDefault="00560F1A" w:rsidP="00587E68">
            <w:pPr>
              <w:ind w:firstLine="0"/>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rsidR="00560F1A" w:rsidRDefault="00560F1A" w:rsidP="00560F1A">
      <w:pPr>
        <w:ind w:firstLine="0"/>
      </w:pPr>
    </w:p>
    <w:p w:rsidR="00192042" w:rsidRPr="00E62C4E" w:rsidRDefault="00587E68" w:rsidP="00587E68">
      <w:pPr>
        <w:ind w:firstLine="0"/>
        <w:rPr>
          <w:i/>
        </w:rPr>
      </w:pPr>
      <w:r w:rsidRPr="00587E68">
        <w:rPr>
          <w:i/>
        </w:rPr>
        <w:t>(</w:t>
      </w:r>
      <w:r>
        <w:rPr>
          <w:i/>
        </w:rPr>
        <w:t xml:space="preserve">Adapted from; </w:t>
      </w:r>
      <w:r w:rsidRPr="00587E68">
        <w:rPr>
          <w:i/>
        </w:rPr>
        <w:t>Ref. Applied Biosystems Big Dye version 3.1 protocol, Applied Biosystems, part # 4337035 Rev. A, 09/2002)</w:t>
      </w:r>
    </w:p>
    <w:p w:rsidR="00560F1A" w:rsidRPr="00192042" w:rsidRDefault="00192042" w:rsidP="00192042">
      <w:pPr>
        <w:pStyle w:val="Heading1"/>
        <w:numPr>
          <w:ilvl w:val="0"/>
          <w:numId w:val="3"/>
        </w:numPr>
        <w:rPr>
          <w:sz w:val="28"/>
          <w:szCs w:val="28"/>
        </w:rPr>
      </w:pPr>
      <w:bookmarkStart w:id="6" w:name="_Toc494715610"/>
      <w:r w:rsidRPr="00192042">
        <w:rPr>
          <w:sz w:val="28"/>
          <w:szCs w:val="28"/>
        </w:rPr>
        <w:t>Purification/Cleanup of sequencing reactions</w:t>
      </w:r>
      <w:bookmarkEnd w:id="6"/>
    </w:p>
    <w:p w:rsidR="003A5FF0" w:rsidRPr="004D3E99" w:rsidRDefault="004D3E99" w:rsidP="004D3E99">
      <w:pPr>
        <w:ind w:firstLine="0"/>
        <w:jc w:val="both"/>
        <w:rPr>
          <w:sz w:val="24"/>
          <w:szCs w:val="24"/>
        </w:rPr>
      </w:pPr>
      <w:r w:rsidRPr="004D3E99">
        <w:rPr>
          <w:sz w:val="24"/>
          <w:szCs w:val="24"/>
        </w:rPr>
        <w:t>*</w:t>
      </w:r>
      <w:r w:rsidR="00192042" w:rsidRPr="004D3E99">
        <w:rPr>
          <w:sz w:val="24"/>
          <w:szCs w:val="24"/>
        </w:rPr>
        <w:t>Please note only perform stage 1 if having major difficulty with leftover</w:t>
      </w:r>
      <w:r w:rsidR="003A5FF0" w:rsidRPr="004D3E99">
        <w:rPr>
          <w:sz w:val="24"/>
          <w:szCs w:val="24"/>
        </w:rPr>
        <w:t xml:space="preserve"> di-</w:t>
      </w:r>
      <w:proofErr w:type="spellStart"/>
      <w:r w:rsidR="003A5FF0" w:rsidRPr="004D3E99">
        <w:rPr>
          <w:sz w:val="24"/>
          <w:szCs w:val="24"/>
        </w:rPr>
        <w:t>deoxynucleotides</w:t>
      </w:r>
      <w:proofErr w:type="spellEnd"/>
      <w:r w:rsidRPr="004D3E99">
        <w:rPr>
          <w:sz w:val="24"/>
          <w:szCs w:val="24"/>
        </w:rPr>
        <w:t>*</w:t>
      </w:r>
    </w:p>
    <w:p w:rsidR="003A5FF0" w:rsidRPr="00340C30" w:rsidRDefault="003A5FF0" w:rsidP="003A5FF0">
      <w:pPr>
        <w:pStyle w:val="Heading2"/>
        <w:rPr>
          <w:sz w:val="26"/>
          <w:szCs w:val="26"/>
        </w:rPr>
      </w:pPr>
      <w:bookmarkStart w:id="7" w:name="_Toc494715611"/>
      <w:r w:rsidRPr="00340C30">
        <w:rPr>
          <w:sz w:val="26"/>
          <w:szCs w:val="26"/>
        </w:rPr>
        <w:t>SDS Cleanup (Not required for most samples)</w:t>
      </w:r>
      <w:bookmarkEnd w:id="7"/>
    </w:p>
    <w:p w:rsidR="00192042" w:rsidRDefault="003A5FF0" w:rsidP="003A5FF0">
      <w:pPr>
        <w:pStyle w:val="ListParagraph"/>
        <w:numPr>
          <w:ilvl w:val="0"/>
          <w:numId w:val="5"/>
        </w:numPr>
      </w:pPr>
      <w:r>
        <w:t>Remove tubes from thermal cycler and add 2µL of 2.2% SDS solution</w:t>
      </w:r>
    </w:p>
    <w:p w:rsidR="003A5FF0" w:rsidRDefault="003A5FF0" w:rsidP="003A5FF0">
      <w:pPr>
        <w:pStyle w:val="ListParagraph"/>
        <w:numPr>
          <w:ilvl w:val="0"/>
          <w:numId w:val="5"/>
        </w:numPr>
      </w:pPr>
      <w:r>
        <w:t>Seal tubes and mix thoroughly with vortex</w:t>
      </w:r>
    </w:p>
    <w:p w:rsidR="003A5FF0" w:rsidRDefault="003A5FF0" w:rsidP="003A5FF0">
      <w:pPr>
        <w:pStyle w:val="ListParagraph"/>
        <w:numPr>
          <w:ilvl w:val="0"/>
          <w:numId w:val="5"/>
        </w:numPr>
      </w:pPr>
      <w:r>
        <w:t>Spin down contents @ 1000rpm</w:t>
      </w:r>
    </w:p>
    <w:p w:rsidR="003A5FF0" w:rsidRDefault="003A5FF0" w:rsidP="003A5FF0">
      <w:pPr>
        <w:pStyle w:val="ListParagraph"/>
        <w:numPr>
          <w:ilvl w:val="0"/>
          <w:numId w:val="5"/>
        </w:numPr>
      </w:pPr>
      <w:r>
        <w:t>Load onto a thermal cycler and run program below</w:t>
      </w:r>
    </w:p>
    <w:tbl>
      <w:tblPr>
        <w:tblStyle w:val="LightList-Accent1"/>
        <w:tblW w:w="0" w:type="auto"/>
        <w:tblLook w:val="04A0" w:firstRow="1" w:lastRow="0" w:firstColumn="1" w:lastColumn="0" w:noHBand="0" w:noVBand="1"/>
      </w:tblPr>
      <w:tblGrid>
        <w:gridCol w:w="3192"/>
        <w:gridCol w:w="3192"/>
        <w:gridCol w:w="3192"/>
      </w:tblGrid>
      <w:tr w:rsidR="003A5FF0" w:rsidTr="003A5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3A5FF0" w:rsidRDefault="003A5FF0" w:rsidP="003A5FF0">
            <w:pPr>
              <w:pStyle w:val="ListParagraph"/>
              <w:ind w:left="0" w:firstLine="0"/>
            </w:pPr>
            <w:r>
              <w:t>Stage</w:t>
            </w:r>
          </w:p>
        </w:tc>
        <w:tc>
          <w:tcPr>
            <w:tcW w:w="3192" w:type="dxa"/>
          </w:tcPr>
          <w:p w:rsidR="003A5FF0" w:rsidRDefault="003A5FF0" w:rsidP="003A5FF0">
            <w:pPr>
              <w:pStyle w:val="ListParagraph"/>
              <w:ind w:left="0" w:firstLine="0"/>
              <w:cnfStyle w:val="100000000000" w:firstRow="1" w:lastRow="0" w:firstColumn="0" w:lastColumn="0" w:oddVBand="0" w:evenVBand="0" w:oddHBand="0" w:evenHBand="0" w:firstRowFirstColumn="0" w:firstRowLastColumn="0" w:lastRowFirstColumn="0" w:lastRowLastColumn="0"/>
            </w:pPr>
            <w:r>
              <w:t>Temperature (c)</w:t>
            </w:r>
          </w:p>
        </w:tc>
        <w:tc>
          <w:tcPr>
            <w:tcW w:w="3192" w:type="dxa"/>
          </w:tcPr>
          <w:p w:rsidR="003A5FF0" w:rsidRDefault="003A5FF0" w:rsidP="003A5FF0">
            <w:pPr>
              <w:pStyle w:val="ListParagraph"/>
              <w:ind w:left="0" w:firstLine="0"/>
              <w:cnfStyle w:val="100000000000" w:firstRow="1" w:lastRow="0" w:firstColumn="0" w:lastColumn="0" w:oddVBand="0" w:evenVBand="0" w:oddHBand="0" w:evenHBand="0" w:firstRowFirstColumn="0" w:firstRowLastColumn="0" w:lastRowFirstColumn="0" w:lastRowLastColumn="0"/>
            </w:pPr>
            <w:r>
              <w:t>Time</w:t>
            </w:r>
          </w:p>
        </w:tc>
      </w:tr>
      <w:tr w:rsidR="003A5FF0" w:rsidTr="003A5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3A5FF0" w:rsidRDefault="003A5FF0" w:rsidP="003A5FF0">
            <w:pPr>
              <w:pStyle w:val="ListParagraph"/>
              <w:ind w:left="0" w:firstLine="0"/>
            </w:pPr>
            <w:r>
              <w:t>Heat</w:t>
            </w:r>
          </w:p>
        </w:tc>
        <w:tc>
          <w:tcPr>
            <w:tcW w:w="3192" w:type="dxa"/>
          </w:tcPr>
          <w:p w:rsidR="003A5FF0" w:rsidRDefault="003A5FF0" w:rsidP="003A5FF0">
            <w:pPr>
              <w:pStyle w:val="ListParagraph"/>
              <w:ind w:left="0" w:firstLine="0"/>
              <w:cnfStyle w:val="000000100000" w:firstRow="0" w:lastRow="0" w:firstColumn="0" w:lastColumn="0" w:oddVBand="0" w:evenVBand="0" w:oddHBand="1" w:evenHBand="0" w:firstRowFirstColumn="0" w:firstRowLastColumn="0" w:lastRowFirstColumn="0" w:lastRowLastColumn="0"/>
            </w:pPr>
            <w:r>
              <w:t>98</w:t>
            </w:r>
          </w:p>
        </w:tc>
        <w:tc>
          <w:tcPr>
            <w:tcW w:w="3192" w:type="dxa"/>
          </w:tcPr>
          <w:p w:rsidR="003A5FF0" w:rsidRDefault="003A5FF0" w:rsidP="003A5FF0">
            <w:pPr>
              <w:pStyle w:val="ListParagraph"/>
              <w:ind w:left="0" w:firstLine="0"/>
              <w:cnfStyle w:val="000000100000" w:firstRow="0" w:lastRow="0" w:firstColumn="0" w:lastColumn="0" w:oddVBand="0" w:evenVBand="0" w:oddHBand="1" w:evenHBand="0" w:firstRowFirstColumn="0" w:firstRowLastColumn="0" w:lastRowFirstColumn="0" w:lastRowLastColumn="0"/>
            </w:pPr>
            <w:r>
              <w:t>5min</w:t>
            </w:r>
          </w:p>
        </w:tc>
      </w:tr>
      <w:tr w:rsidR="003A5FF0" w:rsidTr="003A5FF0">
        <w:tc>
          <w:tcPr>
            <w:cnfStyle w:val="001000000000" w:firstRow="0" w:lastRow="0" w:firstColumn="1" w:lastColumn="0" w:oddVBand="0" w:evenVBand="0" w:oddHBand="0" w:evenHBand="0" w:firstRowFirstColumn="0" w:firstRowLastColumn="0" w:lastRowFirstColumn="0" w:lastRowLastColumn="0"/>
            <w:tcW w:w="3192" w:type="dxa"/>
          </w:tcPr>
          <w:p w:rsidR="003A5FF0" w:rsidRDefault="003A5FF0" w:rsidP="003A5FF0">
            <w:pPr>
              <w:pStyle w:val="ListParagraph"/>
              <w:ind w:left="0" w:firstLine="0"/>
            </w:pPr>
            <w:r>
              <w:t>Cool</w:t>
            </w:r>
          </w:p>
        </w:tc>
        <w:tc>
          <w:tcPr>
            <w:tcW w:w="3192" w:type="dxa"/>
          </w:tcPr>
          <w:p w:rsidR="003A5FF0" w:rsidRDefault="003A5FF0" w:rsidP="003A5FF0">
            <w:pPr>
              <w:pStyle w:val="ListParagraph"/>
              <w:ind w:left="0" w:firstLine="0"/>
              <w:cnfStyle w:val="000000000000" w:firstRow="0" w:lastRow="0" w:firstColumn="0" w:lastColumn="0" w:oddVBand="0" w:evenVBand="0" w:oddHBand="0" w:evenHBand="0" w:firstRowFirstColumn="0" w:firstRowLastColumn="0" w:lastRowFirstColumn="0" w:lastRowLastColumn="0"/>
            </w:pPr>
            <w:r>
              <w:t>25</w:t>
            </w:r>
          </w:p>
        </w:tc>
        <w:tc>
          <w:tcPr>
            <w:tcW w:w="3192" w:type="dxa"/>
          </w:tcPr>
          <w:p w:rsidR="003A5FF0" w:rsidRDefault="003A5FF0" w:rsidP="003A5FF0">
            <w:pPr>
              <w:pStyle w:val="ListParagraph"/>
              <w:ind w:left="0" w:firstLine="0"/>
              <w:cnfStyle w:val="000000000000" w:firstRow="0" w:lastRow="0" w:firstColumn="0" w:lastColumn="0" w:oddVBand="0" w:evenVBand="0" w:oddHBand="0" w:evenHBand="0" w:firstRowFirstColumn="0" w:firstRowLastColumn="0" w:lastRowFirstColumn="0" w:lastRowLastColumn="0"/>
            </w:pPr>
            <w:r>
              <w:t>∞</w:t>
            </w:r>
          </w:p>
        </w:tc>
      </w:tr>
    </w:tbl>
    <w:p w:rsidR="003A5FF0" w:rsidRDefault="00E62C4E" w:rsidP="003A5FF0">
      <w:pPr>
        <w:pStyle w:val="ListParagraph"/>
        <w:ind w:left="1080" w:firstLine="0"/>
        <w:rPr>
          <w:i/>
        </w:rPr>
      </w:pPr>
      <w:r>
        <w:rPr>
          <w:i/>
        </w:rPr>
        <w:t xml:space="preserve">Table 4, </w:t>
      </w:r>
      <w:r w:rsidR="003A5FF0" w:rsidRPr="00E62C4E">
        <w:rPr>
          <w:i/>
        </w:rPr>
        <w:t>DNA sequencing by Capillary electrophoresis</w:t>
      </w:r>
      <w:r w:rsidRPr="00E62C4E">
        <w:rPr>
          <w:i/>
        </w:rPr>
        <w:t xml:space="preserve"> Chemistry guide, Applied Biosystems, Part Number 4305080 Rev. C 05/2009, p.116</w:t>
      </w:r>
    </w:p>
    <w:p w:rsidR="00E62C4E" w:rsidRPr="006A3C04" w:rsidRDefault="00E62C4E" w:rsidP="00E62C4E">
      <w:pPr>
        <w:pStyle w:val="Heading2"/>
        <w:rPr>
          <w:sz w:val="26"/>
          <w:szCs w:val="26"/>
        </w:rPr>
      </w:pPr>
      <w:bookmarkStart w:id="8" w:name="_Toc494715612"/>
      <w:r w:rsidRPr="006A3C04">
        <w:rPr>
          <w:sz w:val="26"/>
          <w:szCs w:val="26"/>
        </w:rPr>
        <w:lastRenderedPageBreak/>
        <w:t xml:space="preserve">Column cleanup using </w:t>
      </w:r>
      <w:proofErr w:type="spellStart"/>
      <w:r w:rsidRPr="006A3C04">
        <w:rPr>
          <w:sz w:val="26"/>
          <w:szCs w:val="26"/>
        </w:rPr>
        <w:t>EdgeBio</w:t>
      </w:r>
      <w:proofErr w:type="spellEnd"/>
      <w:r w:rsidRPr="006A3C04">
        <w:rPr>
          <w:sz w:val="26"/>
          <w:szCs w:val="26"/>
        </w:rPr>
        <w:t xml:space="preserve"> Performa® DTR gel filtration cartridges</w:t>
      </w:r>
      <w:bookmarkEnd w:id="8"/>
    </w:p>
    <w:p w:rsidR="00750695" w:rsidRPr="006A3C04" w:rsidRDefault="00750695" w:rsidP="00340C30">
      <w:pPr>
        <w:pStyle w:val="ListParagraph"/>
        <w:numPr>
          <w:ilvl w:val="0"/>
          <w:numId w:val="7"/>
        </w:numPr>
        <w:spacing w:line="360" w:lineRule="auto"/>
        <w:jc w:val="both"/>
        <w:rPr>
          <w:sz w:val="24"/>
          <w:szCs w:val="24"/>
        </w:rPr>
      </w:pPr>
      <w:r w:rsidRPr="006A3C04">
        <w:rPr>
          <w:sz w:val="24"/>
          <w:szCs w:val="24"/>
        </w:rPr>
        <w:t>Remove 0.2µL tubes from the thermal cycler and spin @ 1000rpm</w:t>
      </w:r>
    </w:p>
    <w:p w:rsidR="00E62C4E" w:rsidRPr="006A3C04" w:rsidRDefault="00750695" w:rsidP="00340C30">
      <w:pPr>
        <w:pStyle w:val="ListParagraph"/>
        <w:numPr>
          <w:ilvl w:val="0"/>
          <w:numId w:val="7"/>
        </w:numPr>
        <w:spacing w:line="360" w:lineRule="auto"/>
        <w:jc w:val="both"/>
        <w:rPr>
          <w:sz w:val="24"/>
          <w:szCs w:val="24"/>
        </w:rPr>
      </w:pPr>
      <w:r w:rsidRPr="006A3C04">
        <w:rPr>
          <w:sz w:val="24"/>
          <w:szCs w:val="24"/>
        </w:rPr>
        <w:t>Remove spin columns from foil bag and layout according to samples (Table 3)</w:t>
      </w:r>
    </w:p>
    <w:p w:rsidR="00750695" w:rsidRPr="006A3C04" w:rsidRDefault="00750695" w:rsidP="00340C30">
      <w:pPr>
        <w:pStyle w:val="ListParagraph"/>
        <w:numPr>
          <w:ilvl w:val="0"/>
          <w:numId w:val="7"/>
        </w:numPr>
        <w:spacing w:line="360" w:lineRule="auto"/>
        <w:jc w:val="both"/>
        <w:rPr>
          <w:sz w:val="24"/>
          <w:szCs w:val="24"/>
        </w:rPr>
      </w:pPr>
      <w:r w:rsidRPr="006A3C04">
        <w:rPr>
          <w:sz w:val="24"/>
          <w:szCs w:val="24"/>
        </w:rPr>
        <w:t>Centrifuge tube containing spin column for 3mins @800g/</w:t>
      </w:r>
      <w:proofErr w:type="spellStart"/>
      <w:r w:rsidRPr="006A3C04">
        <w:rPr>
          <w:sz w:val="24"/>
          <w:szCs w:val="24"/>
        </w:rPr>
        <w:t>rcf</w:t>
      </w:r>
      <w:proofErr w:type="spellEnd"/>
    </w:p>
    <w:p w:rsidR="00750695" w:rsidRPr="006A3C04" w:rsidRDefault="00750695" w:rsidP="00340C30">
      <w:pPr>
        <w:pStyle w:val="ListParagraph"/>
        <w:numPr>
          <w:ilvl w:val="0"/>
          <w:numId w:val="7"/>
        </w:numPr>
        <w:spacing w:line="360" w:lineRule="auto"/>
        <w:jc w:val="both"/>
        <w:rPr>
          <w:sz w:val="24"/>
          <w:szCs w:val="24"/>
        </w:rPr>
      </w:pPr>
      <w:r w:rsidRPr="006A3C04">
        <w:rPr>
          <w:sz w:val="24"/>
          <w:szCs w:val="24"/>
        </w:rPr>
        <w:t>Transfer only the insert column to a clean</w:t>
      </w:r>
      <w:r w:rsidR="006A3C04" w:rsidRPr="006A3C04">
        <w:rPr>
          <w:sz w:val="24"/>
          <w:szCs w:val="24"/>
        </w:rPr>
        <w:t xml:space="preserve"> 1.5ml</w:t>
      </w:r>
      <w:r w:rsidRPr="006A3C04">
        <w:rPr>
          <w:sz w:val="24"/>
          <w:szCs w:val="24"/>
        </w:rPr>
        <w:t xml:space="preserve"> tube and close lid</w:t>
      </w:r>
    </w:p>
    <w:p w:rsidR="00750695" w:rsidRPr="006A3C04" w:rsidRDefault="00750695" w:rsidP="00340C30">
      <w:pPr>
        <w:pStyle w:val="ListParagraph"/>
        <w:numPr>
          <w:ilvl w:val="0"/>
          <w:numId w:val="7"/>
        </w:numPr>
        <w:spacing w:line="360" w:lineRule="auto"/>
        <w:jc w:val="both"/>
        <w:rPr>
          <w:sz w:val="24"/>
          <w:szCs w:val="24"/>
        </w:rPr>
      </w:pPr>
      <w:r w:rsidRPr="006A3C04">
        <w:rPr>
          <w:sz w:val="24"/>
          <w:szCs w:val="24"/>
        </w:rPr>
        <w:t>Label top of tube with well (Column and row) number (Table 3)</w:t>
      </w:r>
    </w:p>
    <w:p w:rsidR="00750695" w:rsidRPr="006A3C04" w:rsidRDefault="00750695" w:rsidP="00340C30">
      <w:pPr>
        <w:pStyle w:val="ListParagraph"/>
        <w:numPr>
          <w:ilvl w:val="0"/>
          <w:numId w:val="7"/>
        </w:numPr>
        <w:spacing w:line="360" w:lineRule="auto"/>
        <w:jc w:val="both"/>
        <w:rPr>
          <w:sz w:val="24"/>
          <w:szCs w:val="24"/>
        </w:rPr>
      </w:pPr>
      <w:r w:rsidRPr="006A3C04">
        <w:rPr>
          <w:sz w:val="24"/>
          <w:szCs w:val="24"/>
        </w:rPr>
        <w:t>Pipette entire cycle sequencing reaction into the corresponding cartridge/tube (Ensure fluid drops onto center of gel column)</w:t>
      </w:r>
    </w:p>
    <w:p w:rsidR="00750695" w:rsidRPr="006A3C04" w:rsidRDefault="00750695" w:rsidP="00340C30">
      <w:pPr>
        <w:pStyle w:val="ListParagraph"/>
        <w:numPr>
          <w:ilvl w:val="0"/>
          <w:numId w:val="7"/>
        </w:numPr>
        <w:spacing w:line="360" w:lineRule="auto"/>
        <w:jc w:val="both"/>
        <w:rPr>
          <w:sz w:val="24"/>
          <w:szCs w:val="24"/>
        </w:rPr>
      </w:pPr>
      <w:r w:rsidRPr="006A3C04">
        <w:rPr>
          <w:sz w:val="24"/>
          <w:szCs w:val="24"/>
        </w:rPr>
        <w:t>Close cap and continue for each samples</w:t>
      </w:r>
    </w:p>
    <w:p w:rsidR="00750695" w:rsidRPr="006A3C04" w:rsidRDefault="00750695" w:rsidP="00340C30">
      <w:pPr>
        <w:pStyle w:val="ListParagraph"/>
        <w:numPr>
          <w:ilvl w:val="0"/>
          <w:numId w:val="7"/>
        </w:numPr>
        <w:spacing w:line="360" w:lineRule="auto"/>
        <w:jc w:val="both"/>
        <w:rPr>
          <w:sz w:val="24"/>
          <w:szCs w:val="24"/>
        </w:rPr>
      </w:pPr>
      <w:r w:rsidRPr="006A3C04">
        <w:rPr>
          <w:sz w:val="24"/>
          <w:szCs w:val="24"/>
        </w:rPr>
        <w:t>Centrifuge for 3min @ 800g/</w:t>
      </w:r>
      <w:proofErr w:type="spellStart"/>
      <w:r w:rsidRPr="006A3C04">
        <w:rPr>
          <w:sz w:val="24"/>
          <w:szCs w:val="24"/>
        </w:rPr>
        <w:t>rcf</w:t>
      </w:r>
      <w:proofErr w:type="spellEnd"/>
    </w:p>
    <w:p w:rsidR="006A3C04" w:rsidRPr="006A3C04" w:rsidRDefault="00750695" w:rsidP="00340C30">
      <w:pPr>
        <w:pStyle w:val="ListParagraph"/>
        <w:numPr>
          <w:ilvl w:val="0"/>
          <w:numId w:val="7"/>
        </w:numPr>
        <w:spacing w:line="360" w:lineRule="auto"/>
        <w:jc w:val="both"/>
        <w:rPr>
          <w:sz w:val="24"/>
          <w:szCs w:val="24"/>
        </w:rPr>
      </w:pPr>
      <w:r w:rsidRPr="006A3C04">
        <w:rPr>
          <w:sz w:val="24"/>
          <w:szCs w:val="24"/>
        </w:rPr>
        <w:t>Di</w:t>
      </w:r>
      <w:r w:rsidR="006A3C04" w:rsidRPr="006A3C04">
        <w:rPr>
          <w:sz w:val="24"/>
          <w:szCs w:val="24"/>
        </w:rPr>
        <w:t>scard cartridge and retain filtered liquid in bottom of 1.5ml tube</w:t>
      </w:r>
    </w:p>
    <w:p w:rsidR="006A3C04" w:rsidRPr="006A3C04" w:rsidRDefault="006A3C04" w:rsidP="00340C30">
      <w:pPr>
        <w:pStyle w:val="ListParagraph"/>
        <w:numPr>
          <w:ilvl w:val="0"/>
          <w:numId w:val="7"/>
        </w:numPr>
        <w:spacing w:line="360" w:lineRule="auto"/>
        <w:jc w:val="both"/>
        <w:rPr>
          <w:sz w:val="24"/>
          <w:szCs w:val="24"/>
        </w:rPr>
      </w:pPr>
      <w:r w:rsidRPr="006A3C04">
        <w:rPr>
          <w:sz w:val="24"/>
          <w:szCs w:val="24"/>
        </w:rPr>
        <w:t xml:space="preserve">Pipette entire elute (Set </w:t>
      </w:r>
      <w:proofErr w:type="spellStart"/>
      <w:r w:rsidRPr="006A3C04">
        <w:rPr>
          <w:sz w:val="24"/>
          <w:szCs w:val="24"/>
        </w:rPr>
        <w:t>pipettor</w:t>
      </w:r>
      <w:proofErr w:type="spellEnd"/>
      <w:r w:rsidRPr="006A3C04">
        <w:rPr>
          <w:sz w:val="24"/>
          <w:szCs w:val="24"/>
        </w:rPr>
        <w:t xml:space="preserve"> to 22µL) into microplat</w:t>
      </w:r>
      <w:r>
        <w:rPr>
          <w:sz w:val="24"/>
          <w:szCs w:val="24"/>
        </w:rPr>
        <w:t>e using the corresponding  well</w:t>
      </w:r>
      <w:r w:rsidRPr="006A3C04">
        <w:rPr>
          <w:sz w:val="24"/>
          <w:szCs w:val="24"/>
        </w:rPr>
        <w:t>#</w:t>
      </w:r>
    </w:p>
    <w:p w:rsidR="006A3C04" w:rsidRDefault="006A3C04" w:rsidP="00340C30">
      <w:pPr>
        <w:pStyle w:val="ListParagraph"/>
        <w:numPr>
          <w:ilvl w:val="0"/>
          <w:numId w:val="7"/>
        </w:numPr>
        <w:spacing w:line="360" w:lineRule="auto"/>
        <w:jc w:val="both"/>
        <w:rPr>
          <w:sz w:val="24"/>
          <w:szCs w:val="24"/>
        </w:rPr>
      </w:pPr>
      <w:r w:rsidRPr="006A3C04">
        <w:rPr>
          <w:sz w:val="24"/>
          <w:szCs w:val="24"/>
        </w:rPr>
        <w:t>Cover microplate with film and centrifuge to spin down contents</w:t>
      </w:r>
    </w:p>
    <w:p w:rsidR="00D063EB" w:rsidRDefault="00D063EB" w:rsidP="00340C30">
      <w:pPr>
        <w:pStyle w:val="ListParagraph"/>
        <w:numPr>
          <w:ilvl w:val="0"/>
          <w:numId w:val="7"/>
        </w:numPr>
        <w:spacing w:line="360" w:lineRule="auto"/>
        <w:jc w:val="both"/>
        <w:rPr>
          <w:sz w:val="24"/>
          <w:szCs w:val="24"/>
        </w:rPr>
      </w:pPr>
      <w:r>
        <w:rPr>
          <w:sz w:val="24"/>
          <w:szCs w:val="24"/>
        </w:rPr>
        <w:t>Remove film and place grey ‘septa’ over the microplate</w:t>
      </w:r>
    </w:p>
    <w:p w:rsidR="00D063EB" w:rsidRDefault="00D063EB" w:rsidP="00340C30">
      <w:pPr>
        <w:pStyle w:val="ListParagraph"/>
        <w:numPr>
          <w:ilvl w:val="0"/>
          <w:numId w:val="7"/>
        </w:numPr>
        <w:spacing w:line="360" w:lineRule="auto"/>
        <w:jc w:val="both"/>
        <w:rPr>
          <w:sz w:val="24"/>
          <w:szCs w:val="24"/>
        </w:rPr>
      </w:pPr>
      <w:r>
        <w:rPr>
          <w:sz w:val="24"/>
          <w:szCs w:val="24"/>
        </w:rPr>
        <w:t>Insert into black ‘retainer bottom’ and snap on white ‘retainer top’ by lining up 96 holes</w:t>
      </w:r>
    </w:p>
    <w:p w:rsidR="00750695" w:rsidRPr="00D063EB" w:rsidRDefault="00D063EB" w:rsidP="00340C30">
      <w:pPr>
        <w:pStyle w:val="ListParagraph"/>
        <w:numPr>
          <w:ilvl w:val="0"/>
          <w:numId w:val="7"/>
        </w:numPr>
        <w:spacing w:line="360" w:lineRule="auto"/>
        <w:jc w:val="both"/>
        <w:rPr>
          <w:sz w:val="24"/>
          <w:szCs w:val="24"/>
        </w:rPr>
      </w:pPr>
      <w:r>
        <w:rPr>
          <w:sz w:val="24"/>
          <w:szCs w:val="24"/>
        </w:rPr>
        <w:t>Set aside, preferably in a dark area (Inside a drawer)</w:t>
      </w:r>
    </w:p>
    <w:p w:rsidR="003A5FF0" w:rsidRPr="003D784A" w:rsidRDefault="006A3C04" w:rsidP="00340C30">
      <w:pPr>
        <w:pStyle w:val="Heading1"/>
        <w:numPr>
          <w:ilvl w:val="0"/>
          <w:numId w:val="3"/>
        </w:numPr>
        <w:jc w:val="both"/>
        <w:rPr>
          <w:sz w:val="28"/>
          <w:szCs w:val="28"/>
        </w:rPr>
      </w:pPr>
      <w:bookmarkStart w:id="9" w:name="_Toc494715613"/>
      <w:r w:rsidRPr="003D784A">
        <w:rPr>
          <w:sz w:val="28"/>
          <w:szCs w:val="28"/>
        </w:rPr>
        <w:t>Setting up and running the Genetic Analyzer (Applied Biosystems 3130)</w:t>
      </w:r>
      <w:bookmarkEnd w:id="9"/>
    </w:p>
    <w:p w:rsidR="003A5FF0" w:rsidRPr="00340C30" w:rsidRDefault="006A3C04" w:rsidP="006A3C04">
      <w:pPr>
        <w:pStyle w:val="Heading2"/>
        <w:rPr>
          <w:sz w:val="26"/>
          <w:szCs w:val="26"/>
        </w:rPr>
      </w:pPr>
      <w:bookmarkStart w:id="10" w:name="_Toc494715614"/>
      <w:r w:rsidRPr="00340C30">
        <w:rPr>
          <w:sz w:val="26"/>
          <w:szCs w:val="26"/>
        </w:rPr>
        <w:t>Change buffers and check reagents</w:t>
      </w:r>
      <w:bookmarkEnd w:id="10"/>
    </w:p>
    <w:p w:rsidR="00931CEA" w:rsidRPr="00340C30" w:rsidRDefault="00931CEA" w:rsidP="00340C30">
      <w:pPr>
        <w:pStyle w:val="ListParagraph"/>
        <w:numPr>
          <w:ilvl w:val="0"/>
          <w:numId w:val="8"/>
        </w:numPr>
        <w:jc w:val="both"/>
        <w:rPr>
          <w:sz w:val="24"/>
          <w:szCs w:val="24"/>
        </w:rPr>
      </w:pPr>
      <w:r w:rsidRPr="00340C30">
        <w:rPr>
          <w:sz w:val="24"/>
          <w:szCs w:val="24"/>
        </w:rPr>
        <w:t>Press tray on the front of the 3130GA, wait for green light</w:t>
      </w:r>
    </w:p>
    <w:p w:rsidR="003D784A" w:rsidRPr="00340C30" w:rsidRDefault="003D784A" w:rsidP="00340C30">
      <w:pPr>
        <w:pStyle w:val="ListParagraph"/>
        <w:numPr>
          <w:ilvl w:val="0"/>
          <w:numId w:val="8"/>
        </w:numPr>
        <w:jc w:val="both"/>
        <w:rPr>
          <w:sz w:val="24"/>
          <w:szCs w:val="24"/>
        </w:rPr>
      </w:pPr>
      <w:r w:rsidRPr="00340C30">
        <w:rPr>
          <w:sz w:val="24"/>
          <w:szCs w:val="24"/>
        </w:rPr>
        <w:t>Open front doors (Right first then left)</w:t>
      </w:r>
    </w:p>
    <w:p w:rsidR="00931CEA" w:rsidRPr="00340C30" w:rsidRDefault="00931CEA" w:rsidP="00340C30">
      <w:pPr>
        <w:pStyle w:val="ListParagraph"/>
        <w:numPr>
          <w:ilvl w:val="0"/>
          <w:numId w:val="8"/>
        </w:numPr>
        <w:jc w:val="both"/>
        <w:rPr>
          <w:sz w:val="24"/>
          <w:szCs w:val="24"/>
        </w:rPr>
      </w:pPr>
      <w:r w:rsidRPr="00340C30">
        <w:rPr>
          <w:sz w:val="24"/>
          <w:szCs w:val="24"/>
        </w:rPr>
        <w:t xml:space="preserve">Remove reservoirs located on the autosampler tray (Gliding stage) and carefully remove septa (Grey cover) these can be placed on clean </w:t>
      </w:r>
      <w:proofErr w:type="spellStart"/>
      <w:r w:rsidRPr="00340C30">
        <w:rPr>
          <w:sz w:val="24"/>
          <w:szCs w:val="24"/>
        </w:rPr>
        <w:t>Kimwipe</w:t>
      </w:r>
      <w:proofErr w:type="spellEnd"/>
      <w:r w:rsidRPr="00340C30">
        <w:rPr>
          <w:sz w:val="24"/>
          <w:szCs w:val="24"/>
        </w:rPr>
        <w:t xml:space="preserve"> tissue.</w:t>
      </w:r>
    </w:p>
    <w:p w:rsidR="00365CDF" w:rsidRPr="00340C30" w:rsidRDefault="006A3C04" w:rsidP="00340C30">
      <w:pPr>
        <w:pStyle w:val="ListParagraph"/>
        <w:numPr>
          <w:ilvl w:val="0"/>
          <w:numId w:val="8"/>
        </w:numPr>
        <w:jc w:val="both"/>
        <w:rPr>
          <w:sz w:val="24"/>
          <w:szCs w:val="24"/>
        </w:rPr>
      </w:pPr>
      <w:r w:rsidRPr="00340C30">
        <w:rPr>
          <w:sz w:val="24"/>
          <w:szCs w:val="24"/>
        </w:rPr>
        <w:t>Discard</w:t>
      </w:r>
      <w:r w:rsidR="00365CDF" w:rsidRPr="00340C30">
        <w:rPr>
          <w:sz w:val="24"/>
          <w:szCs w:val="24"/>
        </w:rPr>
        <w:t xml:space="preserve"> contents</w:t>
      </w:r>
      <w:r w:rsidR="00811565" w:rsidRPr="00340C30">
        <w:rPr>
          <w:sz w:val="24"/>
          <w:szCs w:val="24"/>
        </w:rPr>
        <w:t>, wash</w:t>
      </w:r>
      <w:r w:rsidR="00365CDF" w:rsidRPr="00340C30">
        <w:rPr>
          <w:sz w:val="24"/>
          <w:szCs w:val="24"/>
        </w:rPr>
        <w:t xml:space="preserve"> (With ultra-pure water) and</w:t>
      </w:r>
      <w:r w:rsidR="00811565" w:rsidRPr="00340C30">
        <w:rPr>
          <w:sz w:val="24"/>
          <w:szCs w:val="24"/>
        </w:rPr>
        <w:t xml:space="preserve"> dry</w:t>
      </w:r>
      <w:r w:rsidR="00365CDF" w:rsidRPr="00340C30">
        <w:rPr>
          <w:sz w:val="24"/>
          <w:szCs w:val="24"/>
        </w:rPr>
        <w:t xml:space="preserve"> </w:t>
      </w:r>
    </w:p>
    <w:p w:rsidR="006A3C04" w:rsidRPr="00340C30" w:rsidRDefault="00365CDF" w:rsidP="00340C30">
      <w:pPr>
        <w:pStyle w:val="ListParagraph"/>
        <w:numPr>
          <w:ilvl w:val="0"/>
          <w:numId w:val="8"/>
        </w:numPr>
        <w:jc w:val="both"/>
        <w:rPr>
          <w:sz w:val="24"/>
          <w:szCs w:val="24"/>
        </w:rPr>
      </w:pPr>
      <w:r w:rsidRPr="00340C30">
        <w:rPr>
          <w:sz w:val="24"/>
          <w:szCs w:val="24"/>
        </w:rPr>
        <w:t>R</w:t>
      </w:r>
      <w:r w:rsidR="006A3C04" w:rsidRPr="00340C30">
        <w:rPr>
          <w:sz w:val="24"/>
          <w:szCs w:val="24"/>
        </w:rPr>
        <w:t xml:space="preserve">efill all reservoirs located on the autosampler. Reservoir 1= 1x buffer and 2, 3, 4 are for </w:t>
      </w:r>
      <w:r w:rsidR="00931CEA" w:rsidRPr="00340C30">
        <w:rPr>
          <w:sz w:val="24"/>
          <w:szCs w:val="24"/>
        </w:rPr>
        <w:t>ultra-pure</w:t>
      </w:r>
      <w:r w:rsidR="006A3C04" w:rsidRPr="00340C30">
        <w:rPr>
          <w:sz w:val="24"/>
          <w:szCs w:val="24"/>
        </w:rPr>
        <w:t xml:space="preserve"> water</w:t>
      </w:r>
      <w:r w:rsidR="00931CEA" w:rsidRPr="00340C30">
        <w:rPr>
          <w:sz w:val="24"/>
          <w:szCs w:val="24"/>
        </w:rPr>
        <w:t xml:space="preserve">. (1x Buffer=1:10 dilution from </w:t>
      </w:r>
      <w:proofErr w:type="spellStart"/>
      <w:r w:rsidR="00931CEA" w:rsidRPr="00340C30">
        <w:rPr>
          <w:sz w:val="24"/>
          <w:szCs w:val="24"/>
        </w:rPr>
        <w:t>NanoPop</w:t>
      </w:r>
      <w:proofErr w:type="spellEnd"/>
      <w:r w:rsidR="00931CEA" w:rsidRPr="00340C30">
        <w:rPr>
          <w:sz w:val="24"/>
          <w:szCs w:val="24"/>
        </w:rPr>
        <w:t xml:space="preserve"> buffer 10x)</w:t>
      </w:r>
    </w:p>
    <w:p w:rsidR="00931CEA" w:rsidRPr="00340C30" w:rsidRDefault="00931CEA" w:rsidP="00340C30">
      <w:pPr>
        <w:pStyle w:val="ListParagraph"/>
        <w:numPr>
          <w:ilvl w:val="0"/>
          <w:numId w:val="8"/>
        </w:numPr>
        <w:jc w:val="both"/>
        <w:rPr>
          <w:sz w:val="24"/>
          <w:szCs w:val="24"/>
        </w:rPr>
      </w:pPr>
      <w:r w:rsidRPr="00340C30">
        <w:rPr>
          <w:sz w:val="24"/>
          <w:szCs w:val="24"/>
        </w:rPr>
        <w:t>Carefully replace septa back onto the top of the reservoir and</w:t>
      </w:r>
      <w:r w:rsidR="00365CDF" w:rsidRPr="00340C30">
        <w:rPr>
          <w:sz w:val="24"/>
          <w:szCs w:val="24"/>
        </w:rPr>
        <w:t xml:space="preserve"> carefully return</w:t>
      </w:r>
      <w:r w:rsidRPr="00340C30">
        <w:rPr>
          <w:sz w:val="24"/>
          <w:szCs w:val="24"/>
        </w:rPr>
        <w:t xml:space="preserve"> reservoir</w:t>
      </w:r>
      <w:r w:rsidR="00365CDF" w:rsidRPr="00340C30">
        <w:rPr>
          <w:sz w:val="24"/>
          <w:szCs w:val="24"/>
        </w:rPr>
        <w:t>s</w:t>
      </w:r>
      <w:r w:rsidRPr="00340C30">
        <w:rPr>
          <w:sz w:val="24"/>
          <w:szCs w:val="24"/>
        </w:rPr>
        <w:t xml:space="preserve"> into the autosampler in corresponding marked locations</w:t>
      </w:r>
    </w:p>
    <w:p w:rsidR="003D784A" w:rsidRPr="00340C30" w:rsidRDefault="003D784A" w:rsidP="00340C30">
      <w:pPr>
        <w:pStyle w:val="ListParagraph"/>
        <w:numPr>
          <w:ilvl w:val="0"/>
          <w:numId w:val="8"/>
        </w:numPr>
        <w:jc w:val="both"/>
        <w:rPr>
          <w:sz w:val="24"/>
          <w:szCs w:val="24"/>
        </w:rPr>
      </w:pPr>
      <w:r w:rsidRPr="00340C30">
        <w:rPr>
          <w:sz w:val="24"/>
          <w:szCs w:val="24"/>
        </w:rPr>
        <w:t>Check all septa are level and placed correctly by checking at eye level</w:t>
      </w:r>
    </w:p>
    <w:p w:rsidR="00931CEA" w:rsidRPr="00340C30" w:rsidRDefault="00931CEA" w:rsidP="00340C30">
      <w:pPr>
        <w:pStyle w:val="ListParagraph"/>
        <w:numPr>
          <w:ilvl w:val="0"/>
          <w:numId w:val="8"/>
        </w:numPr>
        <w:jc w:val="both"/>
        <w:rPr>
          <w:sz w:val="24"/>
          <w:szCs w:val="24"/>
        </w:rPr>
      </w:pPr>
      <w:r w:rsidRPr="00340C30">
        <w:rPr>
          <w:sz w:val="24"/>
          <w:szCs w:val="24"/>
        </w:rPr>
        <w:t>Remove</w:t>
      </w:r>
      <w:r w:rsidR="00D7667E" w:rsidRPr="00340C30">
        <w:rPr>
          <w:sz w:val="24"/>
          <w:szCs w:val="24"/>
        </w:rPr>
        <w:t xml:space="preserve"> buffer jar located on the left</w:t>
      </w:r>
      <w:r w:rsidRPr="00340C30">
        <w:rPr>
          <w:sz w:val="24"/>
          <w:szCs w:val="24"/>
        </w:rPr>
        <w:t xml:space="preserve"> side marked with a red ring</w:t>
      </w:r>
    </w:p>
    <w:p w:rsidR="00931CEA" w:rsidRPr="00340C30" w:rsidRDefault="00931CEA" w:rsidP="00340C30">
      <w:pPr>
        <w:pStyle w:val="ListParagraph"/>
        <w:numPr>
          <w:ilvl w:val="0"/>
          <w:numId w:val="8"/>
        </w:numPr>
        <w:jc w:val="both"/>
        <w:rPr>
          <w:sz w:val="24"/>
          <w:szCs w:val="24"/>
        </w:rPr>
      </w:pPr>
      <w:r w:rsidRPr="00340C30">
        <w:rPr>
          <w:sz w:val="24"/>
          <w:szCs w:val="24"/>
        </w:rPr>
        <w:lastRenderedPageBreak/>
        <w:t>Discard</w:t>
      </w:r>
      <w:r w:rsidR="00365CDF" w:rsidRPr="00340C30">
        <w:rPr>
          <w:sz w:val="24"/>
          <w:szCs w:val="24"/>
        </w:rPr>
        <w:t xml:space="preserve"> contents</w:t>
      </w:r>
      <w:r w:rsidR="00811565" w:rsidRPr="00340C30">
        <w:rPr>
          <w:sz w:val="24"/>
          <w:szCs w:val="24"/>
        </w:rPr>
        <w:t>, wash</w:t>
      </w:r>
      <w:r w:rsidR="00365CDF" w:rsidRPr="00340C30">
        <w:rPr>
          <w:sz w:val="24"/>
          <w:szCs w:val="24"/>
        </w:rPr>
        <w:t xml:space="preserve"> (With ultra-pure water)</w:t>
      </w:r>
      <w:r w:rsidR="00811565" w:rsidRPr="00340C30">
        <w:rPr>
          <w:sz w:val="24"/>
          <w:szCs w:val="24"/>
        </w:rPr>
        <w:t>, dry</w:t>
      </w:r>
      <w:r w:rsidRPr="00340C30">
        <w:rPr>
          <w:sz w:val="24"/>
          <w:szCs w:val="24"/>
        </w:rPr>
        <w:t xml:space="preserve"> and refil</w:t>
      </w:r>
      <w:r w:rsidR="00811565" w:rsidRPr="00340C30">
        <w:rPr>
          <w:sz w:val="24"/>
          <w:szCs w:val="24"/>
        </w:rPr>
        <w:t>l with 1x buffer</w:t>
      </w:r>
    </w:p>
    <w:p w:rsidR="003D784A" w:rsidRPr="00340C30" w:rsidRDefault="00811565" w:rsidP="00340C30">
      <w:pPr>
        <w:pStyle w:val="ListParagraph"/>
        <w:numPr>
          <w:ilvl w:val="0"/>
          <w:numId w:val="8"/>
        </w:numPr>
        <w:jc w:val="both"/>
        <w:rPr>
          <w:sz w:val="24"/>
          <w:szCs w:val="24"/>
        </w:rPr>
      </w:pPr>
      <w:r w:rsidRPr="00340C30">
        <w:rPr>
          <w:sz w:val="24"/>
          <w:szCs w:val="24"/>
        </w:rPr>
        <w:t>Check polymer bottle on far left (At a 45</w:t>
      </w:r>
      <w:r w:rsidRPr="00340C30">
        <w:rPr>
          <w:sz w:val="24"/>
          <w:szCs w:val="24"/>
          <w:vertAlign w:val="superscript"/>
        </w:rPr>
        <w:t xml:space="preserve">0 </w:t>
      </w:r>
      <w:r w:rsidRPr="00340C30">
        <w:rPr>
          <w:sz w:val="24"/>
          <w:szCs w:val="24"/>
        </w:rPr>
        <w:t>angle) to ensure there is approx. enough polymer for samples (One full syringe = 5 runs (1 run =4 samples, so 1 syringe=5runs=20samples))</w:t>
      </w:r>
    </w:p>
    <w:p w:rsidR="003D784A" w:rsidRPr="00340C30" w:rsidRDefault="003D784A" w:rsidP="00340C30">
      <w:pPr>
        <w:pStyle w:val="ListParagraph"/>
        <w:numPr>
          <w:ilvl w:val="0"/>
          <w:numId w:val="8"/>
        </w:numPr>
        <w:jc w:val="both"/>
        <w:rPr>
          <w:sz w:val="24"/>
          <w:szCs w:val="24"/>
        </w:rPr>
      </w:pPr>
      <w:r w:rsidRPr="00340C30">
        <w:rPr>
          <w:sz w:val="24"/>
          <w:szCs w:val="24"/>
        </w:rPr>
        <w:t>Close front doors (First left then right)</w:t>
      </w:r>
    </w:p>
    <w:p w:rsidR="00365CDF" w:rsidRDefault="00365CDF" w:rsidP="00365CDF"/>
    <w:p w:rsidR="00365CDF" w:rsidRPr="00340C30" w:rsidRDefault="00365CDF" w:rsidP="00365CDF">
      <w:pPr>
        <w:pStyle w:val="Heading2"/>
        <w:rPr>
          <w:sz w:val="26"/>
          <w:szCs w:val="26"/>
        </w:rPr>
      </w:pPr>
      <w:bookmarkStart w:id="11" w:name="_Toc494715615"/>
      <w:r w:rsidRPr="00340C30">
        <w:rPr>
          <w:sz w:val="26"/>
          <w:szCs w:val="26"/>
        </w:rPr>
        <w:t>Input sample data and running conditions</w:t>
      </w:r>
      <w:bookmarkEnd w:id="11"/>
    </w:p>
    <w:p w:rsidR="00365CDF" w:rsidRPr="00340C30" w:rsidRDefault="00D95400" w:rsidP="00365CDF">
      <w:pPr>
        <w:rPr>
          <w:i/>
          <w:sz w:val="24"/>
          <w:szCs w:val="24"/>
        </w:rPr>
      </w:pPr>
      <w:r w:rsidRPr="00340C30">
        <w:rPr>
          <w:i/>
          <w:sz w:val="24"/>
          <w:szCs w:val="24"/>
        </w:rPr>
        <w:t>Note; Password for computer and all software is ‘3130 User’</w:t>
      </w:r>
    </w:p>
    <w:p w:rsidR="00D95400" w:rsidRPr="00340C30" w:rsidRDefault="00D95400" w:rsidP="00365CDF">
      <w:pPr>
        <w:rPr>
          <w:i/>
          <w:sz w:val="24"/>
          <w:szCs w:val="24"/>
        </w:rPr>
      </w:pPr>
    </w:p>
    <w:p w:rsidR="006A3C04" w:rsidRPr="00340C30" w:rsidRDefault="00365CDF" w:rsidP="00340C30">
      <w:pPr>
        <w:pStyle w:val="ListParagraph"/>
        <w:numPr>
          <w:ilvl w:val="0"/>
          <w:numId w:val="9"/>
        </w:numPr>
        <w:jc w:val="both"/>
        <w:rPr>
          <w:sz w:val="24"/>
          <w:szCs w:val="24"/>
        </w:rPr>
      </w:pPr>
      <w:r w:rsidRPr="00340C30">
        <w:rPr>
          <w:sz w:val="24"/>
          <w:szCs w:val="24"/>
        </w:rPr>
        <w:t>Use program ‘Foundation data collection Version 3.0’ (Normally already open)</w:t>
      </w:r>
    </w:p>
    <w:p w:rsidR="00365CDF" w:rsidRPr="00340C30" w:rsidRDefault="00365CDF" w:rsidP="00340C30">
      <w:pPr>
        <w:pStyle w:val="ListParagraph"/>
        <w:numPr>
          <w:ilvl w:val="0"/>
          <w:numId w:val="9"/>
        </w:numPr>
        <w:jc w:val="both"/>
        <w:rPr>
          <w:sz w:val="24"/>
          <w:szCs w:val="24"/>
        </w:rPr>
      </w:pPr>
      <w:r w:rsidRPr="00340C30">
        <w:rPr>
          <w:sz w:val="24"/>
          <w:szCs w:val="24"/>
        </w:rPr>
        <w:t>Under GA instrument&gt;ga3130 click ‘plate manager’</w:t>
      </w:r>
    </w:p>
    <w:p w:rsidR="00365CDF" w:rsidRPr="00340C30" w:rsidRDefault="00365CDF" w:rsidP="00340C30">
      <w:pPr>
        <w:pStyle w:val="ListParagraph"/>
        <w:numPr>
          <w:ilvl w:val="0"/>
          <w:numId w:val="9"/>
        </w:numPr>
        <w:jc w:val="both"/>
        <w:rPr>
          <w:sz w:val="24"/>
          <w:szCs w:val="24"/>
        </w:rPr>
      </w:pPr>
      <w:r w:rsidRPr="00340C30">
        <w:rPr>
          <w:sz w:val="24"/>
          <w:szCs w:val="24"/>
        </w:rPr>
        <w:t>Click ‘New…’ located at bottom left of window</w:t>
      </w:r>
    </w:p>
    <w:p w:rsidR="00365CDF" w:rsidRPr="00340C30" w:rsidRDefault="00D95400" w:rsidP="00340C30">
      <w:pPr>
        <w:pStyle w:val="ListParagraph"/>
        <w:numPr>
          <w:ilvl w:val="0"/>
          <w:numId w:val="9"/>
        </w:numPr>
        <w:jc w:val="both"/>
        <w:rPr>
          <w:sz w:val="24"/>
          <w:szCs w:val="24"/>
        </w:rPr>
      </w:pPr>
      <w:r w:rsidRPr="00340C30">
        <w:rPr>
          <w:sz w:val="24"/>
          <w:szCs w:val="24"/>
        </w:rPr>
        <w:t>Input the plate name in the format ‘facultyMM-DD-YY’ e.g. gaynor10-2-17</w:t>
      </w:r>
    </w:p>
    <w:p w:rsidR="00D95400" w:rsidRPr="00340C30" w:rsidRDefault="00D95400" w:rsidP="00340C30">
      <w:pPr>
        <w:pStyle w:val="ListParagraph"/>
        <w:numPr>
          <w:ilvl w:val="0"/>
          <w:numId w:val="9"/>
        </w:numPr>
        <w:jc w:val="both"/>
        <w:rPr>
          <w:sz w:val="24"/>
          <w:szCs w:val="24"/>
        </w:rPr>
      </w:pPr>
      <w:r w:rsidRPr="00340C30">
        <w:rPr>
          <w:sz w:val="24"/>
          <w:szCs w:val="24"/>
        </w:rPr>
        <w:t>Input application as ‘Sequencing Analysis’</w:t>
      </w:r>
    </w:p>
    <w:p w:rsidR="00D95400" w:rsidRPr="00340C30" w:rsidRDefault="00D95400" w:rsidP="00340C30">
      <w:pPr>
        <w:pStyle w:val="ListParagraph"/>
        <w:numPr>
          <w:ilvl w:val="0"/>
          <w:numId w:val="9"/>
        </w:numPr>
        <w:jc w:val="both"/>
        <w:rPr>
          <w:sz w:val="24"/>
          <w:szCs w:val="24"/>
        </w:rPr>
      </w:pPr>
      <w:r w:rsidRPr="00340C30">
        <w:rPr>
          <w:sz w:val="24"/>
          <w:szCs w:val="24"/>
        </w:rPr>
        <w:t>Plate type should be set to 96</w:t>
      </w:r>
    </w:p>
    <w:p w:rsidR="00D95400" w:rsidRPr="00340C30" w:rsidRDefault="00D95400" w:rsidP="00340C30">
      <w:pPr>
        <w:pStyle w:val="ListParagraph"/>
        <w:numPr>
          <w:ilvl w:val="0"/>
          <w:numId w:val="9"/>
        </w:numPr>
        <w:jc w:val="both"/>
        <w:rPr>
          <w:sz w:val="24"/>
          <w:szCs w:val="24"/>
        </w:rPr>
      </w:pPr>
      <w:r w:rsidRPr="00340C30">
        <w:rPr>
          <w:sz w:val="24"/>
          <w:szCs w:val="24"/>
        </w:rPr>
        <w:t>Owner should be ‘AP’ operator should be your initials</w:t>
      </w:r>
    </w:p>
    <w:p w:rsidR="00D95400" w:rsidRPr="00340C30" w:rsidRDefault="00D95400" w:rsidP="00340C30">
      <w:pPr>
        <w:pStyle w:val="ListParagraph"/>
        <w:numPr>
          <w:ilvl w:val="0"/>
          <w:numId w:val="9"/>
        </w:numPr>
        <w:jc w:val="both"/>
        <w:rPr>
          <w:sz w:val="24"/>
          <w:szCs w:val="24"/>
        </w:rPr>
      </w:pPr>
      <w:r w:rsidRPr="00340C30">
        <w:rPr>
          <w:sz w:val="24"/>
          <w:szCs w:val="24"/>
        </w:rPr>
        <w:t>Click ‘OK’</w:t>
      </w:r>
    </w:p>
    <w:p w:rsidR="00D95400" w:rsidRPr="00340C30" w:rsidRDefault="001A2E47" w:rsidP="00340C30">
      <w:pPr>
        <w:pStyle w:val="ListParagraph"/>
        <w:numPr>
          <w:ilvl w:val="0"/>
          <w:numId w:val="9"/>
        </w:numPr>
        <w:jc w:val="both"/>
        <w:rPr>
          <w:sz w:val="24"/>
          <w:szCs w:val="24"/>
        </w:rPr>
      </w:pPr>
      <w:r w:rsidRPr="00340C30">
        <w:rPr>
          <w:sz w:val="24"/>
          <w:szCs w:val="24"/>
        </w:rPr>
        <w:t>Input the sample info. next to the corresponding well location</w:t>
      </w:r>
    </w:p>
    <w:p w:rsidR="001A2E47" w:rsidRPr="00340C30" w:rsidRDefault="001A2E47" w:rsidP="00340C30">
      <w:pPr>
        <w:pStyle w:val="ListParagraph"/>
        <w:numPr>
          <w:ilvl w:val="0"/>
          <w:numId w:val="9"/>
        </w:numPr>
        <w:jc w:val="both"/>
        <w:rPr>
          <w:sz w:val="24"/>
          <w:szCs w:val="24"/>
        </w:rPr>
      </w:pPr>
      <w:r w:rsidRPr="00340C30">
        <w:rPr>
          <w:sz w:val="24"/>
          <w:szCs w:val="24"/>
        </w:rPr>
        <w:t>Under ‘Results Group 1’ click the drop down and select ‘</w:t>
      </w:r>
      <w:proofErr w:type="spellStart"/>
      <w:r w:rsidRPr="00340C30">
        <w:rPr>
          <w:sz w:val="24"/>
          <w:szCs w:val="24"/>
        </w:rPr>
        <w:t>Seq_install</w:t>
      </w:r>
      <w:proofErr w:type="spellEnd"/>
      <w:r w:rsidRPr="00340C30">
        <w:rPr>
          <w:sz w:val="24"/>
          <w:szCs w:val="24"/>
        </w:rPr>
        <w:t>’</w:t>
      </w:r>
    </w:p>
    <w:p w:rsidR="001A2E47" w:rsidRPr="00340C30" w:rsidRDefault="001A2E47" w:rsidP="00340C30">
      <w:pPr>
        <w:pStyle w:val="ListParagraph"/>
        <w:numPr>
          <w:ilvl w:val="0"/>
          <w:numId w:val="9"/>
        </w:numPr>
        <w:jc w:val="both"/>
        <w:rPr>
          <w:sz w:val="24"/>
          <w:szCs w:val="24"/>
        </w:rPr>
      </w:pPr>
      <w:r w:rsidRPr="00340C30">
        <w:rPr>
          <w:sz w:val="24"/>
          <w:szCs w:val="24"/>
        </w:rPr>
        <w:t>In order to copy this to all samples click away from active cells (Any grey cells) then click back on the first box and hold the left mouse button and drag to bottom of sample list. This should highlight all cells in blue, then hold ‘Ctrl’ and press ‘D’ this should copy down.</w:t>
      </w:r>
    </w:p>
    <w:p w:rsidR="001A2E47" w:rsidRPr="00340C30" w:rsidRDefault="001A2E47" w:rsidP="00340C30">
      <w:pPr>
        <w:pStyle w:val="ListParagraph"/>
        <w:numPr>
          <w:ilvl w:val="0"/>
          <w:numId w:val="9"/>
        </w:numPr>
        <w:jc w:val="both"/>
        <w:rPr>
          <w:sz w:val="24"/>
          <w:szCs w:val="24"/>
        </w:rPr>
      </w:pPr>
      <w:r w:rsidRPr="00340C30">
        <w:rPr>
          <w:sz w:val="24"/>
          <w:szCs w:val="24"/>
        </w:rPr>
        <w:t>Under ‘Instrument protocol 1’ click the drop down and select ‘Seq_BDv3_install’ follow the above steps to copy down to all cells.</w:t>
      </w:r>
    </w:p>
    <w:p w:rsidR="001A2E47" w:rsidRPr="00340C30" w:rsidRDefault="001A2E47" w:rsidP="00340C30">
      <w:pPr>
        <w:pStyle w:val="ListParagraph"/>
        <w:numPr>
          <w:ilvl w:val="0"/>
          <w:numId w:val="9"/>
        </w:numPr>
        <w:jc w:val="both"/>
        <w:rPr>
          <w:sz w:val="24"/>
          <w:szCs w:val="24"/>
        </w:rPr>
      </w:pPr>
      <w:r w:rsidRPr="00340C30">
        <w:rPr>
          <w:sz w:val="24"/>
          <w:szCs w:val="24"/>
        </w:rPr>
        <w:t>Under ‘Analysis Protocol 1’ click the drop down and select ‘3130Pop7_BDTv3_KB-Deno’</w:t>
      </w:r>
      <w:r w:rsidR="00D063EB" w:rsidRPr="00340C30">
        <w:rPr>
          <w:sz w:val="24"/>
          <w:szCs w:val="24"/>
        </w:rPr>
        <w:t xml:space="preserve"> </w:t>
      </w:r>
      <w:proofErr w:type="gramStart"/>
      <w:r w:rsidR="00D063EB" w:rsidRPr="00340C30">
        <w:rPr>
          <w:sz w:val="24"/>
          <w:szCs w:val="24"/>
        </w:rPr>
        <w:t>follow</w:t>
      </w:r>
      <w:proofErr w:type="gramEnd"/>
      <w:r w:rsidR="00D063EB" w:rsidRPr="00340C30">
        <w:rPr>
          <w:sz w:val="24"/>
          <w:szCs w:val="24"/>
        </w:rPr>
        <w:t xml:space="preserve"> the above steps to copy down to all cells.</w:t>
      </w:r>
    </w:p>
    <w:p w:rsidR="00D063EB" w:rsidRPr="00340C30" w:rsidRDefault="00D063EB" w:rsidP="00340C30">
      <w:pPr>
        <w:pStyle w:val="ListParagraph"/>
        <w:numPr>
          <w:ilvl w:val="0"/>
          <w:numId w:val="9"/>
        </w:numPr>
        <w:jc w:val="both"/>
        <w:rPr>
          <w:sz w:val="24"/>
          <w:szCs w:val="24"/>
        </w:rPr>
      </w:pPr>
      <w:r w:rsidRPr="00340C30">
        <w:rPr>
          <w:sz w:val="24"/>
          <w:szCs w:val="24"/>
        </w:rPr>
        <w:t>Once checked all is correct, click ‘OK’ located at bottom right of window</w:t>
      </w:r>
    </w:p>
    <w:p w:rsidR="00D063EB" w:rsidRDefault="00D063EB" w:rsidP="00D063EB">
      <w:pPr>
        <w:pStyle w:val="ListParagraph"/>
        <w:ind w:left="1080" w:firstLine="0"/>
      </w:pPr>
    </w:p>
    <w:p w:rsidR="00D063EB" w:rsidRPr="00340C30" w:rsidRDefault="00D063EB" w:rsidP="00D063EB">
      <w:pPr>
        <w:pStyle w:val="Heading2"/>
        <w:rPr>
          <w:sz w:val="28"/>
          <w:szCs w:val="28"/>
        </w:rPr>
      </w:pPr>
      <w:bookmarkStart w:id="12" w:name="_Toc494715616"/>
      <w:r w:rsidRPr="00340C30">
        <w:rPr>
          <w:sz w:val="28"/>
          <w:szCs w:val="28"/>
        </w:rPr>
        <w:t>Load plate and start running</w:t>
      </w:r>
      <w:bookmarkEnd w:id="12"/>
    </w:p>
    <w:p w:rsidR="003D784A" w:rsidRPr="00340C30" w:rsidRDefault="003D784A" w:rsidP="00340C30">
      <w:pPr>
        <w:pStyle w:val="ListParagraph"/>
        <w:numPr>
          <w:ilvl w:val="0"/>
          <w:numId w:val="10"/>
        </w:numPr>
        <w:jc w:val="both"/>
        <w:rPr>
          <w:sz w:val="24"/>
          <w:szCs w:val="24"/>
        </w:rPr>
      </w:pPr>
      <w:r w:rsidRPr="00340C30">
        <w:rPr>
          <w:sz w:val="24"/>
          <w:szCs w:val="24"/>
        </w:rPr>
        <w:t>On the instrument computer click on ‘GA Instruments&gt;</w:t>
      </w:r>
      <w:proofErr w:type="spellStart"/>
      <w:r w:rsidRPr="00340C30">
        <w:rPr>
          <w:sz w:val="24"/>
          <w:szCs w:val="24"/>
        </w:rPr>
        <w:t>ga</w:t>
      </w:r>
      <w:proofErr w:type="spellEnd"/>
      <w:r w:rsidRPr="00340C30">
        <w:rPr>
          <w:sz w:val="24"/>
          <w:szCs w:val="24"/>
        </w:rPr>
        <w:t xml:space="preserve"> 3130&gt;APPLIED-FEA7177&gt;Plate View’ a figure of the 96 well plate is displayed on the right of the screen </w:t>
      </w:r>
    </w:p>
    <w:p w:rsidR="00D063EB" w:rsidRPr="00340C30" w:rsidRDefault="00D063EB" w:rsidP="00340C30">
      <w:pPr>
        <w:pStyle w:val="ListParagraph"/>
        <w:numPr>
          <w:ilvl w:val="0"/>
          <w:numId w:val="10"/>
        </w:numPr>
        <w:jc w:val="both"/>
        <w:rPr>
          <w:sz w:val="24"/>
          <w:szCs w:val="24"/>
        </w:rPr>
      </w:pPr>
      <w:r w:rsidRPr="00340C30">
        <w:rPr>
          <w:sz w:val="24"/>
          <w:szCs w:val="24"/>
        </w:rPr>
        <w:t>Press ‘Tray’ button on front of 3130GA and wait for</w:t>
      </w:r>
      <w:r w:rsidR="003D784A" w:rsidRPr="00340C30">
        <w:rPr>
          <w:sz w:val="24"/>
          <w:szCs w:val="24"/>
        </w:rPr>
        <w:t xml:space="preserve"> the green light when the</w:t>
      </w:r>
      <w:r w:rsidRPr="00340C30">
        <w:rPr>
          <w:sz w:val="24"/>
          <w:szCs w:val="24"/>
        </w:rPr>
        <w:t xml:space="preserve"> autosampler tray (Moving stage) stop</w:t>
      </w:r>
      <w:r w:rsidR="003D784A" w:rsidRPr="00340C30">
        <w:rPr>
          <w:sz w:val="24"/>
          <w:szCs w:val="24"/>
        </w:rPr>
        <w:t>s</w:t>
      </w:r>
    </w:p>
    <w:p w:rsidR="00193E78" w:rsidRPr="00340C30" w:rsidRDefault="00193E78" w:rsidP="00340C30">
      <w:pPr>
        <w:pStyle w:val="ListParagraph"/>
        <w:numPr>
          <w:ilvl w:val="0"/>
          <w:numId w:val="10"/>
        </w:numPr>
        <w:jc w:val="both"/>
        <w:rPr>
          <w:sz w:val="24"/>
          <w:szCs w:val="24"/>
        </w:rPr>
      </w:pPr>
      <w:r w:rsidRPr="00340C30">
        <w:rPr>
          <w:sz w:val="24"/>
          <w:szCs w:val="24"/>
        </w:rPr>
        <w:t xml:space="preserve">Open front doors (Right first then left) CAREFULLY load plate/retainer onto autosampler (Can slightly push down autosampler to give more room) orientation is determined by </w:t>
      </w:r>
      <w:r w:rsidR="003D784A" w:rsidRPr="00340C30">
        <w:rPr>
          <w:sz w:val="24"/>
          <w:szCs w:val="24"/>
        </w:rPr>
        <w:t xml:space="preserve">the </w:t>
      </w:r>
      <w:r w:rsidRPr="00340C30">
        <w:rPr>
          <w:sz w:val="24"/>
          <w:szCs w:val="24"/>
        </w:rPr>
        <w:t xml:space="preserve">cutout under plate/retainer facing towards </w:t>
      </w:r>
      <w:r w:rsidR="003D784A" w:rsidRPr="00340C30">
        <w:rPr>
          <w:sz w:val="24"/>
          <w:szCs w:val="24"/>
        </w:rPr>
        <w:t>instrument.</w:t>
      </w:r>
    </w:p>
    <w:p w:rsidR="003D784A" w:rsidRDefault="003D784A" w:rsidP="00340C30">
      <w:pPr>
        <w:pStyle w:val="ListParagraph"/>
        <w:numPr>
          <w:ilvl w:val="0"/>
          <w:numId w:val="10"/>
        </w:numPr>
        <w:jc w:val="both"/>
        <w:rPr>
          <w:sz w:val="24"/>
          <w:szCs w:val="24"/>
        </w:rPr>
      </w:pPr>
      <w:r w:rsidRPr="00340C30">
        <w:rPr>
          <w:sz w:val="24"/>
          <w:szCs w:val="24"/>
        </w:rPr>
        <w:t>Check on the computer that the plate figure</w:t>
      </w:r>
      <w:r w:rsidR="00340C30">
        <w:rPr>
          <w:sz w:val="24"/>
          <w:szCs w:val="24"/>
        </w:rPr>
        <w:t xml:space="preserve"> on the right has turned yellow</w:t>
      </w:r>
    </w:p>
    <w:p w:rsidR="00340C30" w:rsidRDefault="00340C30" w:rsidP="00340C30">
      <w:pPr>
        <w:pStyle w:val="ListParagraph"/>
        <w:numPr>
          <w:ilvl w:val="0"/>
          <w:numId w:val="10"/>
        </w:numPr>
        <w:jc w:val="both"/>
        <w:rPr>
          <w:sz w:val="24"/>
          <w:szCs w:val="24"/>
        </w:rPr>
      </w:pPr>
      <w:r>
        <w:rPr>
          <w:sz w:val="24"/>
          <w:szCs w:val="24"/>
        </w:rPr>
        <w:t>Check at eye level that plate is fully on correctly (If incorrect can cause massive damage to the capillary needles) and at the same flat level as reservoirs</w:t>
      </w:r>
    </w:p>
    <w:p w:rsidR="00340C30" w:rsidRDefault="00340C30" w:rsidP="00340C30">
      <w:pPr>
        <w:pStyle w:val="ListParagraph"/>
        <w:numPr>
          <w:ilvl w:val="0"/>
          <w:numId w:val="10"/>
        </w:numPr>
        <w:jc w:val="both"/>
        <w:rPr>
          <w:sz w:val="24"/>
          <w:szCs w:val="24"/>
        </w:rPr>
      </w:pPr>
      <w:r>
        <w:rPr>
          <w:sz w:val="24"/>
          <w:szCs w:val="24"/>
        </w:rPr>
        <w:lastRenderedPageBreak/>
        <w:t>Close instrument doors (Left then right)</w:t>
      </w:r>
    </w:p>
    <w:p w:rsidR="00340C30" w:rsidRDefault="00340C30" w:rsidP="00340C30">
      <w:pPr>
        <w:pStyle w:val="ListParagraph"/>
        <w:numPr>
          <w:ilvl w:val="0"/>
          <w:numId w:val="10"/>
        </w:numPr>
        <w:jc w:val="both"/>
        <w:rPr>
          <w:sz w:val="24"/>
          <w:szCs w:val="24"/>
        </w:rPr>
      </w:pPr>
      <w:r>
        <w:rPr>
          <w:sz w:val="24"/>
          <w:szCs w:val="24"/>
        </w:rPr>
        <w:t>Wait for autosampler to stop moving and solid green light indicator</w:t>
      </w:r>
    </w:p>
    <w:p w:rsidR="00340C30" w:rsidRDefault="00340C30" w:rsidP="00340C30">
      <w:pPr>
        <w:pStyle w:val="ListParagraph"/>
        <w:numPr>
          <w:ilvl w:val="0"/>
          <w:numId w:val="10"/>
        </w:numPr>
        <w:jc w:val="both"/>
        <w:rPr>
          <w:sz w:val="24"/>
          <w:szCs w:val="24"/>
        </w:rPr>
      </w:pPr>
      <w:r>
        <w:rPr>
          <w:sz w:val="24"/>
          <w:szCs w:val="24"/>
        </w:rPr>
        <w:t xml:space="preserve">On computer in the search box type your plate name e.g. </w:t>
      </w:r>
      <w:r w:rsidRPr="00340C30">
        <w:rPr>
          <w:sz w:val="24"/>
          <w:szCs w:val="24"/>
        </w:rPr>
        <w:t>gaynor10-2-17</w:t>
      </w:r>
      <w:r>
        <w:rPr>
          <w:sz w:val="24"/>
          <w:szCs w:val="24"/>
        </w:rPr>
        <w:t>, click ‘search’ your plate should come up in the area below</w:t>
      </w:r>
    </w:p>
    <w:p w:rsidR="00340C30" w:rsidRDefault="00340C30" w:rsidP="00340C30">
      <w:pPr>
        <w:pStyle w:val="ListParagraph"/>
        <w:numPr>
          <w:ilvl w:val="0"/>
          <w:numId w:val="10"/>
        </w:numPr>
        <w:jc w:val="both"/>
        <w:rPr>
          <w:sz w:val="24"/>
          <w:szCs w:val="24"/>
        </w:rPr>
      </w:pPr>
      <w:r>
        <w:rPr>
          <w:sz w:val="24"/>
          <w:szCs w:val="24"/>
        </w:rPr>
        <w:t>Highlight your plate name and click on the yellow figure of the 96 well plate, it will turn green</w:t>
      </w:r>
    </w:p>
    <w:p w:rsidR="00340C30" w:rsidRDefault="00340C30" w:rsidP="00340C30">
      <w:pPr>
        <w:pStyle w:val="ListParagraph"/>
        <w:numPr>
          <w:ilvl w:val="0"/>
          <w:numId w:val="10"/>
        </w:numPr>
        <w:jc w:val="both"/>
        <w:rPr>
          <w:sz w:val="24"/>
          <w:szCs w:val="24"/>
        </w:rPr>
      </w:pPr>
      <w:r>
        <w:rPr>
          <w:sz w:val="24"/>
          <w:szCs w:val="24"/>
        </w:rPr>
        <w:t xml:space="preserve">Click on </w:t>
      </w:r>
      <w:r w:rsidRPr="00340C30">
        <w:rPr>
          <w:sz w:val="24"/>
          <w:szCs w:val="24"/>
        </w:rPr>
        <w:t>‘GA Instrumen</w:t>
      </w:r>
      <w:r>
        <w:rPr>
          <w:sz w:val="24"/>
          <w:szCs w:val="24"/>
        </w:rPr>
        <w:t>ts&gt;</w:t>
      </w:r>
      <w:proofErr w:type="spellStart"/>
      <w:r>
        <w:rPr>
          <w:sz w:val="24"/>
          <w:szCs w:val="24"/>
        </w:rPr>
        <w:t>ga</w:t>
      </w:r>
      <w:proofErr w:type="spellEnd"/>
      <w:r>
        <w:rPr>
          <w:sz w:val="24"/>
          <w:szCs w:val="24"/>
        </w:rPr>
        <w:t xml:space="preserve"> 3130&gt;APPLIED-FEA7177&gt;Run</w:t>
      </w:r>
      <w:r w:rsidRPr="00340C30">
        <w:rPr>
          <w:sz w:val="24"/>
          <w:szCs w:val="24"/>
        </w:rPr>
        <w:t xml:space="preserve"> View’</w:t>
      </w:r>
      <w:r>
        <w:rPr>
          <w:sz w:val="24"/>
          <w:szCs w:val="24"/>
        </w:rPr>
        <w:t>, click through the runs and ensure they are showing the correct location on the diagram on the right</w:t>
      </w:r>
    </w:p>
    <w:p w:rsidR="00340C30" w:rsidRDefault="00340C30" w:rsidP="00340C30">
      <w:pPr>
        <w:pStyle w:val="ListParagraph"/>
        <w:numPr>
          <w:ilvl w:val="0"/>
          <w:numId w:val="10"/>
        </w:numPr>
        <w:jc w:val="both"/>
        <w:rPr>
          <w:sz w:val="24"/>
          <w:szCs w:val="24"/>
        </w:rPr>
      </w:pPr>
      <w:r>
        <w:rPr>
          <w:sz w:val="24"/>
          <w:szCs w:val="24"/>
        </w:rPr>
        <w:t xml:space="preserve">Once ready click on the green ‘Start’ arrow located in the </w:t>
      </w:r>
      <w:r w:rsidR="00C613D6">
        <w:rPr>
          <w:sz w:val="24"/>
          <w:szCs w:val="24"/>
        </w:rPr>
        <w:t>far top right on the software window, click ‘Ok’</w:t>
      </w:r>
    </w:p>
    <w:p w:rsidR="005D7881" w:rsidRPr="00C613D6" w:rsidRDefault="00C613D6" w:rsidP="00C613D6">
      <w:pPr>
        <w:pStyle w:val="ListParagraph"/>
        <w:numPr>
          <w:ilvl w:val="0"/>
          <w:numId w:val="10"/>
        </w:numPr>
        <w:jc w:val="both"/>
        <w:rPr>
          <w:sz w:val="24"/>
          <w:szCs w:val="24"/>
        </w:rPr>
      </w:pPr>
      <w:r>
        <w:rPr>
          <w:sz w:val="24"/>
          <w:szCs w:val="24"/>
        </w:rPr>
        <w:t>The instrument will now run for approximately 1hour per run</w:t>
      </w:r>
    </w:p>
    <w:sectPr w:rsidR="005D7881" w:rsidRPr="00C613D6" w:rsidSect="00587E68">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1E" w:rsidRDefault="000C5F1E" w:rsidP="00EF3467">
      <w:r>
        <w:separator/>
      </w:r>
    </w:p>
  </w:endnote>
  <w:endnote w:type="continuationSeparator" w:id="0">
    <w:p w:rsidR="000C5F1E" w:rsidRDefault="000C5F1E" w:rsidP="00EF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83111"/>
      <w:docPartObj>
        <w:docPartGallery w:val="Page Numbers (Bottom of Page)"/>
        <w:docPartUnique/>
      </w:docPartObj>
    </w:sdtPr>
    <w:sdtContent>
      <w:sdt>
        <w:sdtPr>
          <w:id w:val="860082579"/>
          <w:docPartObj>
            <w:docPartGallery w:val="Page Numbers (Top of Page)"/>
            <w:docPartUnique/>
          </w:docPartObj>
        </w:sdtPr>
        <w:sdtContent>
          <w:p w:rsidR="003D784A" w:rsidRDefault="003D78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3E99">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E99">
              <w:rPr>
                <w:b/>
                <w:bCs/>
                <w:noProof/>
              </w:rPr>
              <w:t>6</w:t>
            </w:r>
            <w:r>
              <w:rPr>
                <w:b/>
                <w:bCs/>
                <w:sz w:val="24"/>
                <w:szCs w:val="24"/>
              </w:rPr>
              <w:fldChar w:fldCharType="end"/>
            </w:r>
          </w:p>
        </w:sdtContent>
      </w:sdt>
    </w:sdtContent>
  </w:sdt>
  <w:p w:rsidR="003D784A" w:rsidRDefault="003D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1E" w:rsidRDefault="000C5F1E" w:rsidP="00EF3467">
      <w:r>
        <w:separator/>
      </w:r>
    </w:p>
  </w:footnote>
  <w:footnote w:type="continuationSeparator" w:id="0">
    <w:p w:rsidR="000C5F1E" w:rsidRDefault="000C5F1E" w:rsidP="00EF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9AA"/>
    <w:multiLevelType w:val="hybridMultilevel"/>
    <w:tmpl w:val="CBBED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C0145A"/>
    <w:multiLevelType w:val="hybridMultilevel"/>
    <w:tmpl w:val="4D92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A4F86"/>
    <w:multiLevelType w:val="multilevel"/>
    <w:tmpl w:val="9EEE8CC4"/>
    <w:lvl w:ilvl="0">
      <w:start w:val="1"/>
      <w:numFmt w:val="decimal"/>
      <w:lvlText w:val="%1."/>
      <w:lvlJc w:val="left"/>
      <w:pPr>
        <w:ind w:left="720" w:hanging="360"/>
      </w:pPr>
      <w:rPr>
        <w:rFonts w:hint="default"/>
        <w:color w:val="0070C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5B2DA8"/>
    <w:multiLevelType w:val="hybridMultilevel"/>
    <w:tmpl w:val="77D4A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4B3CE9"/>
    <w:multiLevelType w:val="hybridMultilevel"/>
    <w:tmpl w:val="F5E6F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977459"/>
    <w:multiLevelType w:val="hybridMultilevel"/>
    <w:tmpl w:val="91AE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33D5"/>
    <w:multiLevelType w:val="hybridMultilevel"/>
    <w:tmpl w:val="5878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2574F9"/>
    <w:multiLevelType w:val="hybridMultilevel"/>
    <w:tmpl w:val="8C703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14332B"/>
    <w:multiLevelType w:val="hybridMultilevel"/>
    <w:tmpl w:val="88D83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8638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51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9"/>
  </w:num>
  <w:num w:numId="3">
    <w:abstractNumId w:val="1"/>
  </w:num>
  <w:num w:numId="4">
    <w:abstractNumId w:val="7"/>
  </w:num>
  <w:num w:numId="5">
    <w:abstractNumId w:val="6"/>
  </w:num>
  <w:num w:numId="6">
    <w:abstractNumId w:val="3"/>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CD"/>
    <w:rsid w:val="000C5F1E"/>
    <w:rsid w:val="000D4699"/>
    <w:rsid w:val="000E5C0F"/>
    <w:rsid w:val="00163376"/>
    <w:rsid w:val="00192042"/>
    <w:rsid w:val="00193E78"/>
    <w:rsid w:val="001A2E47"/>
    <w:rsid w:val="0023174F"/>
    <w:rsid w:val="00340C30"/>
    <w:rsid w:val="00365CDF"/>
    <w:rsid w:val="003A5FF0"/>
    <w:rsid w:val="003B6430"/>
    <w:rsid w:val="003D784A"/>
    <w:rsid w:val="00417D95"/>
    <w:rsid w:val="00483FFE"/>
    <w:rsid w:val="004D3E99"/>
    <w:rsid w:val="005562CE"/>
    <w:rsid w:val="00560F1A"/>
    <w:rsid w:val="00587E68"/>
    <w:rsid w:val="005D7881"/>
    <w:rsid w:val="006A3C04"/>
    <w:rsid w:val="006B3EB1"/>
    <w:rsid w:val="00750695"/>
    <w:rsid w:val="00811565"/>
    <w:rsid w:val="00886EC3"/>
    <w:rsid w:val="0090717C"/>
    <w:rsid w:val="00931CEA"/>
    <w:rsid w:val="00A17B92"/>
    <w:rsid w:val="00B01359"/>
    <w:rsid w:val="00B54035"/>
    <w:rsid w:val="00C27E81"/>
    <w:rsid w:val="00C3647E"/>
    <w:rsid w:val="00C613D6"/>
    <w:rsid w:val="00C751CD"/>
    <w:rsid w:val="00CC6C6E"/>
    <w:rsid w:val="00D063EB"/>
    <w:rsid w:val="00D7667E"/>
    <w:rsid w:val="00D95400"/>
    <w:rsid w:val="00E62C4E"/>
    <w:rsid w:val="00EF3467"/>
    <w:rsid w:val="00F9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D9"/>
  </w:style>
  <w:style w:type="paragraph" w:styleId="Heading1">
    <w:name w:val="heading 1"/>
    <w:basedOn w:val="Normal"/>
    <w:next w:val="Normal"/>
    <w:link w:val="Heading1Char"/>
    <w:uiPriority w:val="9"/>
    <w:qFormat/>
    <w:rsid w:val="00F974D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974D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974D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974D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974D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974D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974D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974D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974D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74D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974D9"/>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F974D9"/>
    <w:rPr>
      <w:rFonts w:asciiTheme="majorHAnsi" w:eastAsiaTheme="majorEastAsia" w:hAnsiTheme="majorHAnsi" w:cstheme="majorBidi"/>
      <w:b/>
      <w:bCs/>
      <w:color w:val="365F91" w:themeColor="accent1" w:themeShade="BF"/>
      <w:sz w:val="24"/>
      <w:szCs w:val="24"/>
    </w:rPr>
  </w:style>
  <w:style w:type="character" w:styleId="Strong">
    <w:name w:val="Strong"/>
    <w:basedOn w:val="DefaultParagraphFont"/>
    <w:uiPriority w:val="22"/>
    <w:qFormat/>
    <w:rsid w:val="00F974D9"/>
    <w:rPr>
      <w:b/>
      <w:bCs/>
      <w:spacing w:val="0"/>
    </w:rPr>
  </w:style>
  <w:style w:type="paragraph" w:styleId="ListParagraph">
    <w:name w:val="List Paragraph"/>
    <w:basedOn w:val="Normal"/>
    <w:uiPriority w:val="34"/>
    <w:qFormat/>
    <w:rsid w:val="00F974D9"/>
    <w:pPr>
      <w:ind w:left="720"/>
      <w:contextualSpacing/>
    </w:pPr>
  </w:style>
  <w:style w:type="paragraph" w:styleId="NoSpacing">
    <w:name w:val="No Spacing"/>
    <w:basedOn w:val="Normal"/>
    <w:link w:val="NoSpacingChar"/>
    <w:uiPriority w:val="1"/>
    <w:qFormat/>
    <w:rsid w:val="00F974D9"/>
    <w:pPr>
      <w:ind w:firstLine="0"/>
    </w:pPr>
  </w:style>
  <w:style w:type="character" w:customStyle="1" w:styleId="NoSpacingChar">
    <w:name w:val="No Spacing Char"/>
    <w:basedOn w:val="DefaultParagraphFont"/>
    <w:link w:val="NoSpacing"/>
    <w:uiPriority w:val="1"/>
    <w:rsid w:val="00F974D9"/>
  </w:style>
  <w:style w:type="paragraph" w:styleId="BalloonText">
    <w:name w:val="Balloon Text"/>
    <w:basedOn w:val="Normal"/>
    <w:link w:val="BalloonTextChar"/>
    <w:uiPriority w:val="99"/>
    <w:semiHidden/>
    <w:unhideWhenUsed/>
    <w:rsid w:val="00EF3467"/>
    <w:rPr>
      <w:rFonts w:ascii="Tahoma" w:hAnsi="Tahoma" w:cs="Tahoma"/>
      <w:sz w:val="16"/>
      <w:szCs w:val="16"/>
    </w:rPr>
  </w:style>
  <w:style w:type="character" w:customStyle="1" w:styleId="BalloonTextChar">
    <w:name w:val="Balloon Text Char"/>
    <w:basedOn w:val="DefaultParagraphFont"/>
    <w:link w:val="BalloonText"/>
    <w:uiPriority w:val="99"/>
    <w:semiHidden/>
    <w:rsid w:val="00EF3467"/>
    <w:rPr>
      <w:rFonts w:ascii="Tahoma" w:hAnsi="Tahoma" w:cs="Tahoma"/>
      <w:sz w:val="16"/>
      <w:szCs w:val="16"/>
    </w:rPr>
  </w:style>
  <w:style w:type="paragraph" w:styleId="Header">
    <w:name w:val="header"/>
    <w:basedOn w:val="Normal"/>
    <w:link w:val="HeaderChar"/>
    <w:uiPriority w:val="99"/>
    <w:unhideWhenUsed/>
    <w:rsid w:val="00EF3467"/>
    <w:pPr>
      <w:tabs>
        <w:tab w:val="center" w:pos="4680"/>
        <w:tab w:val="right" w:pos="9360"/>
      </w:tabs>
    </w:pPr>
  </w:style>
  <w:style w:type="character" w:customStyle="1" w:styleId="HeaderChar">
    <w:name w:val="Header Char"/>
    <w:basedOn w:val="DefaultParagraphFont"/>
    <w:link w:val="Header"/>
    <w:uiPriority w:val="99"/>
    <w:rsid w:val="00EF3467"/>
  </w:style>
  <w:style w:type="paragraph" w:styleId="Footer">
    <w:name w:val="footer"/>
    <w:basedOn w:val="Normal"/>
    <w:link w:val="FooterChar"/>
    <w:uiPriority w:val="99"/>
    <w:unhideWhenUsed/>
    <w:rsid w:val="00EF3467"/>
    <w:pPr>
      <w:tabs>
        <w:tab w:val="center" w:pos="4680"/>
        <w:tab w:val="right" w:pos="9360"/>
      </w:tabs>
    </w:pPr>
  </w:style>
  <w:style w:type="character" w:customStyle="1" w:styleId="FooterChar">
    <w:name w:val="Footer Char"/>
    <w:basedOn w:val="DefaultParagraphFont"/>
    <w:link w:val="Footer"/>
    <w:uiPriority w:val="99"/>
    <w:rsid w:val="00EF3467"/>
  </w:style>
  <w:style w:type="paragraph" w:styleId="TOCHeading">
    <w:name w:val="TOC Heading"/>
    <w:basedOn w:val="Heading1"/>
    <w:next w:val="Normal"/>
    <w:uiPriority w:val="39"/>
    <w:semiHidden/>
    <w:unhideWhenUsed/>
    <w:qFormat/>
    <w:rsid w:val="00F974D9"/>
    <w:pPr>
      <w:outlineLvl w:val="9"/>
    </w:pPr>
    <w:rPr>
      <w:lang w:bidi="en-US"/>
    </w:rPr>
  </w:style>
  <w:style w:type="paragraph" w:styleId="TOC1">
    <w:name w:val="toc 1"/>
    <w:basedOn w:val="Normal"/>
    <w:next w:val="Normal"/>
    <w:autoRedefine/>
    <w:uiPriority w:val="39"/>
    <w:unhideWhenUsed/>
    <w:rsid w:val="00EF3467"/>
    <w:pPr>
      <w:spacing w:after="100"/>
    </w:pPr>
  </w:style>
  <w:style w:type="character" w:styleId="Hyperlink">
    <w:name w:val="Hyperlink"/>
    <w:basedOn w:val="DefaultParagraphFont"/>
    <w:uiPriority w:val="99"/>
    <w:unhideWhenUsed/>
    <w:rsid w:val="00EF3467"/>
    <w:rPr>
      <w:color w:val="0000FF" w:themeColor="hyperlink"/>
      <w:u w:val="single"/>
    </w:rPr>
  </w:style>
  <w:style w:type="character" w:customStyle="1" w:styleId="Heading2Char">
    <w:name w:val="Heading 2 Char"/>
    <w:basedOn w:val="DefaultParagraphFont"/>
    <w:link w:val="Heading2"/>
    <w:uiPriority w:val="9"/>
    <w:rsid w:val="00F974D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974D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974D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974D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974D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974D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974D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974D9"/>
    <w:rPr>
      <w:rFonts w:asciiTheme="majorHAnsi" w:eastAsiaTheme="majorEastAsia" w:hAnsiTheme="majorHAnsi" w:cstheme="majorBidi"/>
      <w:i/>
      <w:iCs/>
      <w:color w:val="9BBB59" w:themeColor="accent3"/>
      <w:sz w:val="20"/>
      <w:szCs w:val="20"/>
    </w:rPr>
  </w:style>
  <w:style w:type="paragraph" w:styleId="TOC2">
    <w:name w:val="toc 2"/>
    <w:basedOn w:val="Normal"/>
    <w:next w:val="Normal"/>
    <w:autoRedefine/>
    <w:uiPriority w:val="39"/>
    <w:unhideWhenUsed/>
    <w:rsid w:val="00B01359"/>
    <w:pPr>
      <w:spacing w:after="100"/>
      <w:ind w:left="220"/>
    </w:pPr>
  </w:style>
  <w:style w:type="table" w:styleId="TableGrid">
    <w:name w:val="Table Grid"/>
    <w:basedOn w:val="TableNormal"/>
    <w:uiPriority w:val="59"/>
    <w:rsid w:val="0055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974D9"/>
    <w:rPr>
      <w:b/>
      <w:bCs/>
      <w:sz w:val="18"/>
      <w:szCs w:val="18"/>
    </w:rPr>
  </w:style>
  <w:style w:type="paragraph" w:styleId="Subtitle">
    <w:name w:val="Subtitle"/>
    <w:basedOn w:val="Normal"/>
    <w:next w:val="Normal"/>
    <w:link w:val="SubtitleChar"/>
    <w:uiPriority w:val="11"/>
    <w:qFormat/>
    <w:rsid w:val="00F974D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974D9"/>
    <w:rPr>
      <w:i/>
      <w:iCs/>
      <w:sz w:val="24"/>
      <w:szCs w:val="24"/>
    </w:rPr>
  </w:style>
  <w:style w:type="character" w:styleId="Emphasis">
    <w:name w:val="Emphasis"/>
    <w:uiPriority w:val="20"/>
    <w:qFormat/>
    <w:rsid w:val="00F974D9"/>
    <w:rPr>
      <w:b/>
      <w:bCs/>
      <w:i/>
      <w:iCs/>
      <w:color w:val="5A5A5A" w:themeColor="text1" w:themeTint="A5"/>
    </w:rPr>
  </w:style>
  <w:style w:type="paragraph" w:styleId="Quote">
    <w:name w:val="Quote"/>
    <w:basedOn w:val="Normal"/>
    <w:next w:val="Normal"/>
    <w:link w:val="QuoteChar"/>
    <w:uiPriority w:val="29"/>
    <w:qFormat/>
    <w:rsid w:val="00F974D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974D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974D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974D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974D9"/>
    <w:rPr>
      <w:i/>
      <w:iCs/>
      <w:color w:val="5A5A5A" w:themeColor="text1" w:themeTint="A5"/>
    </w:rPr>
  </w:style>
  <w:style w:type="character" w:styleId="IntenseEmphasis">
    <w:name w:val="Intense Emphasis"/>
    <w:uiPriority w:val="21"/>
    <w:qFormat/>
    <w:rsid w:val="00F974D9"/>
    <w:rPr>
      <w:b/>
      <w:bCs/>
      <w:i/>
      <w:iCs/>
      <w:color w:val="4F81BD" w:themeColor="accent1"/>
      <w:sz w:val="22"/>
      <w:szCs w:val="22"/>
    </w:rPr>
  </w:style>
  <w:style w:type="character" w:styleId="SubtleReference">
    <w:name w:val="Subtle Reference"/>
    <w:uiPriority w:val="31"/>
    <w:qFormat/>
    <w:rsid w:val="00F974D9"/>
    <w:rPr>
      <w:color w:val="auto"/>
      <w:u w:val="single" w:color="9BBB59" w:themeColor="accent3"/>
    </w:rPr>
  </w:style>
  <w:style w:type="character" w:styleId="IntenseReference">
    <w:name w:val="Intense Reference"/>
    <w:basedOn w:val="DefaultParagraphFont"/>
    <w:uiPriority w:val="32"/>
    <w:qFormat/>
    <w:rsid w:val="00F974D9"/>
    <w:rPr>
      <w:b/>
      <w:bCs/>
      <w:color w:val="76923C" w:themeColor="accent3" w:themeShade="BF"/>
      <w:u w:val="single" w:color="9BBB59" w:themeColor="accent3"/>
    </w:rPr>
  </w:style>
  <w:style w:type="character" w:styleId="BookTitle">
    <w:name w:val="Book Title"/>
    <w:basedOn w:val="DefaultParagraphFont"/>
    <w:uiPriority w:val="33"/>
    <w:qFormat/>
    <w:rsid w:val="00F974D9"/>
    <w:rPr>
      <w:rFonts w:asciiTheme="majorHAnsi" w:eastAsiaTheme="majorEastAsia" w:hAnsiTheme="majorHAnsi" w:cstheme="majorBidi"/>
      <w:b/>
      <w:bCs/>
      <w:i/>
      <w:iCs/>
      <w:color w:val="auto"/>
    </w:rPr>
  </w:style>
  <w:style w:type="table" w:styleId="MediumShading2-Accent1">
    <w:name w:val="Medium Shading 2 Accent 1"/>
    <w:basedOn w:val="TableNormal"/>
    <w:uiPriority w:val="64"/>
    <w:rsid w:val="003B64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17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3">
    <w:name w:val="Colorful List Accent 3"/>
    <w:basedOn w:val="TableNormal"/>
    <w:uiPriority w:val="72"/>
    <w:rsid w:val="00587E6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Accent1">
    <w:name w:val="Light List Accent 1"/>
    <w:basedOn w:val="TableNormal"/>
    <w:uiPriority w:val="61"/>
    <w:rsid w:val="003A5F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D9"/>
  </w:style>
  <w:style w:type="paragraph" w:styleId="Heading1">
    <w:name w:val="heading 1"/>
    <w:basedOn w:val="Normal"/>
    <w:next w:val="Normal"/>
    <w:link w:val="Heading1Char"/>
    <w:uiPriority w:val="9"/>
    <w:qFormat/>
    <w:rsid w:val="00F974D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974D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974D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974D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974D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974D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974D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974D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974D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74D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974D9"/>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F974D9"/>
    <w:rPr>
      <w:rFonts w:asciiTheme="majorHAnsi" w:eastAsiaTheme="majorEastAsia" w:hAnsiTheme="majorHAnsi" w:cstheme="majorBidi"/>
      <w:b/>
      <w:bCs/>
      <w:color w:val="365F91" w:themeColor="accent1" w:themeShade="BF"/>
      <w:sz w:val="24"/>
      <w:szCs w:val="24"/>
    </w:rPr>
  </w:style>
  <w:style w:type="character" w:styleId="Strong">
    <w:name w:val="Strong"/>
    <w:basedOn w:val="DefaultParagraphFont"/>
    <w:uiPriority w:val="22"/>
    <w:qFormat/>
    <w:rsid w:val="00F974D9"/>
    <w:rPr>
      <w:b/>
      <w:bCs/>
      <w:spacing w:val="0"/>
    </w:rPr>
  </w:style>
  <w:style w:type="paragraph" w:styleId="ListParagraph">
    <w:name w:val="List Paragraph"/>
    <w:basedOn w:val="Normal"/>
    <w:uiPriority w:val="34"/>
    <w:qFormat/>
    <w:rsid w:val="00F974D9"/>
    <w:pPr>
      <w:ind w:left="720"/>
      <w:contextualSpacing/>
    </w:pPr>
  </w:style>
  <w:style w:type="paragraph" w:styleId="NoSpacing">
    <w:name w:val="No Spacing"/>
    <w:basedOn w:val="Normal"/>
    <w:link w:val="NoSpacingChar"/>
    <w:uiPriority w:val="1"/>
    <w:qFormat/>
    <w:rsid w:val="00F974D9"/>
    <w:pPr>
      <w:ind w:firstLine="0"/>
    </w:pPr>
  </w:style>
  <w:style w:type="character" w:customStyle="1" w:styleId="NoSpacingChar">
    <w:name w:val="No Spacing Char"/>
    <w:basedOn w:val="DefaultParagraphFont"/>
    <w:link w:val="NoSpacing"/>
    <w:uiPriority w:val="1"/>
    <w:rsid w:val="00F974D9"/>
  </w:style>
  <w:style w:type="paragraph" w:styleId="BalloonText">
    <w:name w:val="Balloon Text"/>
    <w:basedOn w:val="Normal"/>
    <w:link w:val="BalloonTextChar"/>
    <w:uiPriority w:val="99"/>
    <w:semiHidden/>
    <w:unhideWhenUsed/>
    <w:rsid w:val="00EF3467"/>
    <w:rPr>
      <w:rFonts w:ascii="Tahoma" w:hAnsi="Tahoma" w:cs="Tahoma"/>
      <w:sz w:val="16"/>
      <w:szCs w:val="16"/>
    </w:rPr>
  </w:style>
  <w:style w:type="character" w:customStyle="1" w:styleId="BalloonTextChar">
    <w:name w:val="Balloon Text Char"/>
    <w:basedOn w:val="DefaultParagraphFont"/>
    <w:link w:val="BalloonText"/>
    <w:uiPriority w:val="99"/>
    <w:semiHidden/>
    <w:rsid w:val="00EF3467"/>
    <w:rPr>
      <w:rFonts w:ascii="Tahoma" w:hAnsi="Tahoma" w:cs="Tahoma"/>
      <w:sz w:val="16"/>
      <w:szCs w:val="16"/>
    </w:rPr>
  </w:style>
  <w:style w:type="paragraph" w:styleId="Header">
    <w:name w:val="header"/>
    <w:basedOn w:val="Normal"/>
    <w:link w:val="HeaderChar"/>
    <w:uiPriority w:val="99"/>
    <w:unhideWhenUsed/>
    <w:rsid w:val="00EF3467"/>
    <w:pPr>
      <w:tabs>
        <w:tab w:val="center" w:pos="4680"/>
        <w:tab w:val="right" w:pos="9360"/>
      </w:tabs>
    </w:pPr>
  </w:style>
  <w:style w:type="character" w:customStyle="1" w:styleId="HeaderChar">
    <w:name w:val="Header Char"/>
    <w:basedOn w:val="DefaultParagraphFont"/>
    <w:link w:val="Header"/>
    <w:uiPriority w:val="99"/>
    <w:rsid w:val="00EF3467"/>
  </w:style>
  <w:style w:type="paragraph" w:styleId="Footer">
    <w:name w:val="footer"/>
    <w:basedOn w:val="Normal"/>
    <w:link w:val="FooterChar"/>
    <w:uiPriority w:val="99"/>
    <w:unhideWhenUsed/>
    <w:rsid w:val="00EF3467"/>
    <w:pPr>
      <w:tabs>
        <w:tab w:val="center" w:pos="4680"/>
        <w:tab w:val="right" w:pos="9360"/>
      </w:tabs>
    </w:pPr>
  </w:style>
  <w:style w:type="character" w:customStyle="1" w:styleId="FooterChar">
    <w:name w:val="Footer Char"/>
    <w:basedOn w:val="DefaultParagraphFont"/>
    <w:link w:val="Footer"/>
    <w:uiPriority w:val="99"/>
    <w:rsid w:val="00EF3467"/>
  </w:style>
  <w:style w:type="paragraph" w:styleId="TOCHeading">
    <w:name w:val="TOC Heading"/>
    <w:basedOn w:val="Heading1"/>
    <w:next w:val="Normal"/>
    <w:uiPriority w:val="39"/>
    <w:semiHidden/>
    <w:unhideWhenUsed/>
    <w:qFormat/>
    <w:rsid w:val="00F974D9"/>
    <w:pPr>
      <w:outlineLvl w:val="9"/>
    </w:pPr>
    <w:rPr>
      <w:lang w:bidi="en-US"/>
    </w:rPr>
  </w:style>
  <w:style w:type="paragraph" w:styleId="TOC1">
    <w:name w:val="toc 1"/>
    <w:basedOn w:val="Normal"/>
    <w:next w:val="Normal"/>
    <w:autoRedefine/>
    <w:uiPriority w:val="39"/>
    <w:unhideWhenUsed/>
    <w:rsid w:val="00EF3467"/>
    <w:pPr>
      <w:spacing w:after="100"/>
    </w:pPr>
  </w:style>
  <w:style w:type="character" w:styleId="Hyperlink">
    <w:name w:val="Hyperlink"/>
    <w:basedOn w:val="DefaultParagraphFont"/>
    <w:uiPriority w:val="99"/>
    <w:unhideWhenUsed/>
    <w:rsid w:val="00EF3467"/>
    <w:rPr>
      <w:color w:val="0000FF" w:themeColor="hyperlink"/>
      <w:u w:val="single"/>
    </w:rPr>
  </w:style>
  <w:style w:type="character" w:customStyle="1" w:styleId="Heading2Char">
    <w:name w:val="Heading 2 Char"/>
    <w:basedOn w:val="DefaultParagraphFont"/>
    <w:link w:val="Heading2"/>
    <w:uiPriority w:val="9"/>
    <w:rsid w:val="00F974D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974D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974D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974D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974D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974D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974D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974D9"/>
    <w:rPr>
      <w:rFonts w:asciiTheme="majorHAnsi" w:eastAsiaTheme="majorEastAsia" w:hAnsiTheme="majorHAnsi" w:cstheme="majorBidi"/>
      <w:i/>
      <w:iCs/>
      <w:color w:val="9BBB59" w:themeColor="accent3"/>
      <w:sz w:val="20"/>
      <w:szCs w:val="20"/>
    </w:rPr>
  </w:style>
  <w:style w:type="paragraph" w:styleId="TOC2">
    <w:name w:val="toc 2"/>
    <w:basedOn w:val="Normal"/>
    <w:next w:val="Normal"/>
    <w:autoRedefine/>
    <w:uiPriority w:val="39"/>
    <w:unhideWhenUsed/>
    <w:rsid w:val="00B01359"/>
    <w:pPr>
      <w:spacing w:after="100"/>
      <w:ind w:left="220"/>
    </w:pPr>
  </w:style>
  <w:style w:type="table" w:styleId="TableGrid">
    <w:name w:val="Table Grid"/>
    <w:basedOn w:val="TableNormal"/>
    <w:uiPriority w:val="59"/>
    <w:rsid w:val="0055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974D9"/>
    <w:rPr>
      <w:b/>
      <w:bCs/>
      <w:sz w:val="18"/>
      <w:szCs w:val="18"/>
    </w:rPr>
  </w:style>
  <w:style w:type="paragraph" w:styleId="Subtitle">
    <w:name w:val="Subtitle"/>
    <w:basedOn w:val="Normal"/>
    <w:next w:val="Normal"/>
    <w:link w:val="SubtitleChar"/>
    <w:uiPriority w:val="11"/>
    <w:qFormat/>
    <w:rsid w:val="00F974D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974D9"/>
    <w:rPr>
      <w:i/>
      <w:iCs/>
      <w:sz w:val="24"/>
      <w:szCs w:val="24"/>
    </w:rPr>
  </w:style>
  <w:style w:type="character" w:styleId="Emphasis">
    <w:name w:val="Emphasis"/>
    <w:uiPriority w:val="20"/>
    <w:qFormat/>
    <w:rsid w:val="00F974D9"/>
    <w:rPr>
      <w:b/>
      <w:bCs/>
      <w:i/>
      <w:iCs/>
      <w:color w:val="5A5A5A" w:themeColor="text1" w:themeTint="A5"/>
    </w:rPr>
  </w:style>
  <w:style w:type="paragraph" w:styleId="Quote">
    <w:name w:val="Quote"/>
    <w:basedOn w:val="Normal"/>
    <w:next w:val="Normal"/>
    <w:link w:val="QuoteChar"/>
    <w:uiPriority w:val="29"/>
    <w:qFormat/>
    <w:rsid w:val="00F974D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974D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974D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974D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974D9"/>
    <w:rPr>
      <w:i/>
      <w:iCs/>
      <w:color w:val="5A5A5A" w:themeColor="text1" w:themeTint="A5"/>
    </w:rPr>
  </w:style>
  <w:style w:type="character" w:styleId="IntenseEmphasis">
    <w:name w:val="Intense Emphasis"/>
    <w:uiPriority w:val="21"/>
    <w:qFormat/>
    <w:rsid w:val="00F974D9"/>
    <w:rPr>
      <w:b/>
      <w:bCs/>
      <w:i/>
      <w:iCs/>
      <w:color w:val="4F81BD" w:themeColor="accent1"/>
      <w:sz w:val="22"/>
      <w:szCs w:val="22"/>
    </w:rPr>
  </w:style>
  <w:style w:type="character" w:styleId="SubtleReference">
    <w:name w:val="Subtle Reference"/>
    <w:uiPriority w:val="31"/>
    <w:qFormat/>
    <w:rsid w:val="00F974D9"/>
    <w:rPr>
      <w:color w:val="auto"/>
      <w:u w:val="single" w:color="9BBB59" w:themeColor="accent3"/>
    </w:rPr>
  </w:style>
  <w:style w:type="character" w:styleId="IntenseReference">
    <w:name w:val="Intense Reference"/>
    <w:basedOn w:val="DefaultParagraphFont"/>
    <w:uiPriority w:val="32"/>
    <w:qFormat/>
    <w:rsid w:val="00F974D9"/>
    <w:rPr>
      <w:b/>
      <w:bCs/>
      <w:color w:val="76923C" w:themeColor="accent3" w:themeShade="BF"/>
      <w:u w:val="single" w:color="9BBB59" w:themeColor="accent3"/>
    </w:rPr>
  </w:style>
  <w:style w:type="character" w:styleId="BookTitle">
    <w:name w:val="Book Title"/>
    <w:basedOn w:val="DefaultParagraphFont"/>
    <w:uiPriority w:val="33"/>
    <w:qFormat/>
    <w:rsid w:val="00F974D9"/>
    <w:rPr>
      <w:rFonts w:asciiTheme="majorHAnsi" w:eastAsiaTheme="majorEastAsia" w:hAnsiTheme="majorHAnsi" w:cstheme="majorBidi"/>
      <w:b/>
      <w:bCs/>
      <w:i/>
      <w:iCs/>
      <w:color w:val="auto"/>
    </w:rPr>
  </w:style>
  <w:style w:type="table" w:styleId="MediumShading2-Accent1">
    <w:name w:val="Medium Shading 2 Accent 1"/>
    <w:basedOn w:val="TableNormal"/>
    <w:uiPriority w:val="64"/>
    <w:rsid w:val="003B64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17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3">
    <w:name w:val="Colorful List Accent 3"/>
    <w:basedOn w:val="TableNormal"/>
    <w:uiPriority w:val="72"/>
    <w:rsid w:val="00587E6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List-Accent1">
    <w:name w:val="Light List Accent 1"/>
    <w:basedOn w:val="TableNormal"/>
    <w:uiPriority w:val="61"/>
    <w:rsid w:val="003A5F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833">
      <w:bodyDiv w:val="1"/>
      <w:marLeft w:val="0"/>
      <w:marRight w:val="0"/>
      <w:marTop w:val="0"/>
      <w:marBottom w:val="0"/>
      <w:divBdr>
        <w:top w:val="none" w:sz="0" w:space="0" w:color="auto"/>
        <w:left w:val="none" w:sz="0" w:space="0" w:color="auto"/>
        <w:bottom w:val="none" w:sz="0" w:space="0" w:color="auto"/>
        <w:right w:val="none" w:sz="0" w:space="0" w:color="auto"/>
      </w:divBdr>
    </w:div>
    <w:div w:id="17641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2017-10-02T00:00:00</PublishDate>
  <Abstract>This document contains Protocol and instructions in order to carry out DNA sequencing using a 3130 Genetic Analyzer.</Abstract>
  <CompanyAddress>Biology Department</CompanyAddress>
  <CompanyPhone>parkera@montclair.edu</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1BC3F6-832F-4107-8272-A413A066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20010</TotalTime>
  <Pages>7</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DNA sequencing Standard Operating Protocol (SOP) for Montclair State University</vt:lpstr>
    </vt:vector>
  </TitlesOfParts>
  <Company>Montclair State University</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sequencing Standard Operating Protocol (SOP) for Montclair State University</dc:title>
  <dc:creator>Adam Parker</dc:creator>
  <cp:lastModifiedBy>Adam Parker</cp:lastModifiedBy>
  <cp:revision>7</cp:revision>
  <dcterms:created xsi:type="dcterms:W3CDTF">2017-09-13T16:58:00Z</dcterms:created>
  <dcterms:modified xsi:type="dcterms:W3CDTF">2017-10-02T17:53:00Z</dcterms:modified>
</cp:coreProperties>
</file>