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923F" w14:textId="77777777" w:rsidR="009E409D" w:rsidRPr="002C3CA0" w:rsidRDefault="009E409D" w:rsidP="00F15A90">
      <w:pPr>
        <w:spacing w:line="360" w:lineRule="auto"/>
        <w:jc w:val="center"/>
        <w:rPr>
          <w:b/>
          <w:sz w:val="22"/>
          <w:szCs w:val="22"/>
        </w:rPr>
      </w:pPr>
      <w:r w:rsidRPr="002C3CA0">
        <w:rPr>
          <w:b/>
          <w:sz w:val="22"/>
          <w:szCs w:val="22"/>
        </w:rPr>
        <w:t>ADAM RZEPKA</w:t>
      </w:r>
    </w:p>
    <w:p w14:paraId="4C18619D" w14:textId="77777777" w:rsidR="009E409D" w:rsidRPr="002C3CA0" w:rsidRDefault="0076653E" w:rsidP="009E409D">
      <w:pPr>
        <w:spacing w:line="360" w:lineRule="auto"/>
        <w:jc w:val="center"/>
        <w:rPr>
          <w:b/>
          <w:sz w:val="22"/>
          <w:szCs w:val="22"/>
        </w:rPr>
      </w:pPr>
      <w:hyperlink r:id="rId7" w:history="1">
        <w:r w:rsidRPr="002C3CA0">
          <w:rPr>
            <w:rStyle w:val="Hyperlink"/>
            <w:b/>
            <w:color w:val="auto"/>
            <w:sz w:val="22"/>
            <w:szCs w:val="22"/>
            <w:u w:val="none"/>
          </w:rPr>
          <w:t>rzepkaa@</w:t>
        </w:r>
        <w:r w:rsidR="009E409D" w:rsidRPr="002C3CA0">
          <w:rPr>
            <w:rStyle w:val="Hyperlink"/>
            <w:b/>
            <w:color w:val="auto"/>
            <w:sz w:val="22"/>
            <w:szCs w:val="22"/>
            <w:u w:val="none"/>
          </w:rPr>
          <w:t>montclair.edu</w:t>
        </w:r>
      </w:hyperlink>
    </w:p>
    <w:p w14:paraId="5E659F12" w14:textId="77777777" w:rsidR="009E409D" w:rsidRPr="002C3CA0" w:rsidRDefault="009E409D" w:rsidP="009E409D">
      <w:pPr>
        <w:jc w:val="center"/>
        <w:rPr>
          <w:b/>
          <w:color w:val="000000"/>
          <w:sz w:val="22"/>
          <w:szCs w:val="22"/>
        </w:rPr>
      </w:pPr>
      <w:r w:rsidRPr="002C3CA0">
        <w:rPr>
          <w:b/>
          <w:sz w:val="22"/>
          <w:szCs w:val="22"/>
        </w:rPr>
        <w:t xml:space="preserve">English Department </w:t>
      </w:r>
      <w:r w:rsidR="00F21A03" w:rsidRPr="002C3CA0">
        <w:rPr>
          <w:rFonts w:ascii="Wingdings" w:hAnsi="Wingdings"/>
          <w:color w:val="000000"/>
          <w:sz w:val="22"/>
          <w:szCs w:val="22"/>
        </w:rPr>
        <w:t></w:t>
      </w:r>
      <w:r w:rsidRPr="002C3CA0">
        <w:rPr>
          <w:b/>
          <w:sz w:val="22"/>
          <w:szCs w:val="22"/>
        </w:rPr>
        <w:t xml:space="preserve"> </w:t>
      </w:r>
      <w:r w:rsidRPr="002C3CA0">
        <w:rPr>
          <w:b/>
          <w:color w:val="000000"/>
          <w:sz w:val="22"/>
          <w:szCs w:val="22"/>
        </w:rPr>
        <w:t xml:space="preserve">Dickson Hall </w:t>
      </w:r>
      <w:r w:rsidR="00315307" w:rsidRPr="002C3CA0">
        <w:rPr>
          <w:b/>
          <w:color w:val="000000"/>
          <w:sz w:val="22"/>
          <w:szCs w:val="22"/>
        </w:rPr>
        <w:t>309</w:t>
      </w:r>
      <w:r w:rsidRPr="002C3CA0">
        <w:rPr>
          <w:b/>
          <w:color w:val="000000"/>
          <w:sz w:val="22"/>
          <w:szCs w:val="22"/>
        </w:rPr>
        <w:t xml:space="preserve"> </w:t>
      </w:r>
      <w:r w:rsidR="00F21A03" w:rsidRPr="002C3CA0">
        <w:rPr>
          <w:rFonts w:ascii="Wingdings" w:hAnsi="Wingdings"/>
          <w:color w:val="000000"/>
          <w:sz w:val="22"/>
          <w:szCs w:val="22"/>
        </w:rPr>
        <w:t></w:t>
      </w:r>
      <w:r w:rsidRPr="002C3CA0">
        <w:rPr>
          <w:b/>
          <w:color w:val="000000"/>
          <w:sz w:val="22"/>
          <w:szCs w:val="22"/>
        </w:rPr>
        <w:t xml:space="preserve"> Montclair State University</w:t>
      </w:r>
    </w:p>
    <w:p w14:paraId="7B9469F9" w14:textId="77777777" w:rsidR="009E409D" w:rsidRPr="002C3CA0" w:rsidRDefault="009E409D" w:rsidP="009E409D">
      <w:pPr>
        <w:jc w:val="center"/>
        <w:rPr>
          <w:b/>
          <w:sz w:val="22"/>
          <w:szCs w:val="22"/>
        </w:rPr>
      </w:pPr>
      <w:r w:rsidRPr="002C3CA0">
        <w:rPr>
          <w:b/>
          <w:color w:val="000000"/>
          <w:sz w:val="22"/>
          <w:szCs w:val="22"/>
        </w:rPr>
        <w:t xml:space="preserve">1 Normal Avenue </w:t>
      </w:r>
      <w:r w:rsidR="00F21A03" w:rsidRPr="002C3CA0">
        <w:rPr>
          <w:rFonts w:ascii="Wingdings" w:hAnsi="Wingdings"/>
          <w:color w:val="000000"/>
          <w:sz w:val="22"/>
          <w:szCs w:val="22"/>
        </w:rPr>
        <w:t></w:t>
      </w:r>
      <w:r w:rsidRPr="002C3CA0">
        <w:rPr>
          <w:b/>
          <w:color w:val="000000"/>
          <w:sz w:val="22"/>
          <w:szCs w:val="22"/>
        </w:rPr>
        <w:t xml:space="preserve"> Montclair, NJ 07043</w:t>
      </w:r>
    </w:p>
    <w:p w14:paraId="278956A2" w14:textId="77777777" w:rsidR="00A30EFE" w:rsidRDefault="00543822" w:rsidP="00B931D3">
      <w:pPr>
        <w:rPr>
          <w:sz w:val="22"/>
          <w:szCs w:val="22"/>
        </w:rPr>
      </w:pPr>
      <w:r w:rsidRPr="002C3CA0">
        <w:rPr>
          <w:sz w:val="22"/>
          <w:szCs w:val="22"/>
        </w:rPr>
        <w:tab/>
      </w:r>
      <w:r w:rsidRPr="002C3CA0">
        <w:rPr>
          <w:sz w:val="22"/>
          <w:szCs w:val="22"/>
        </w:rPr>
        <w:tab/>
      </w:r>
      <w:r w:rsidR="000254B6" w:rsidRPr="002C3CA0">
        <w:rPr>
          <w:sz w:val="22"/>
          <w:szCs w:val="22"/>
        </w:rPr>
        <w:tab/>
      </w:r>
    </w:p>
    <w:p w14:paraId="65E5544B" w14:textId="4012AD26" w:rsidR="008815DB" w:rsidRPr="002C3CA0" w:rsidRDefault="008815DB" w:rsidP="00B931D3">
      <w:pPr>
        <w:rPr>
          <w:sz w:val="22"/>
          <w:szCs w:val="22"/>
        </w:rPr>
      </w:pPr>
      <w:r w:rsidRPr="002C3CA0">
        <w:rPr>
          <w:sz w:val="22"/>
          <w:szCs w:val="22"/>
        </w:rPr>
        <w:tab/>
      </w:r>
      <w:r w:rsidRPr="002C3CA0">
        <w:rPr>
          <w:sz w:val="22"/>
          <w:szCs w:val="22"/>
        </w:rPr>
        <w:tab/>
        <w:t xml:space="preserve">           </w:t>
      </w:r>
      <w:r w:rsidRPr="002C3CA0">
        <w:rPr>
          <w:sz w:val="22"/>
          <w:szCs w:val="22"/>
        </w:rPr>
        <w:tab/>
      </w:r>
      <w:r w:rsidRPr="002C3CA0">
        <w:rPr>
          <w:sz w:val="22"/>
          <w:szCs w:val="22"/>
        </w:rPr>
        <w:tab/>
      </w:r>
      <w:r w:rsidRPr="002C3CA0">
        <w:rPr>
          <w:sz w:val="22"/>
          <w:szCs w:val="22"/>
        </w:rPr>
        <w:tab/>
        <w:t xml:space="preserve">     </w:t>
      </w:r>
    </w:p>
    <w:p w14:paraId="29DFA859" w14:textId="77777777" w:rsidR="008815DB" w:rsidRPr="002C3CA0" w:rsidRDefault="008815DB" w:rsidP="00B931D3">
      <w:pPr>
        <w:pStyle w:val="Heading2"/>
        <w:rPr>
          <w:sz w:val="22"/>
          <w:szCs w:val="22"/>
        </w:rPr>
      </w:pPr>
      <w:r w:rsidRPr="002C3CA0">
        <w:rPr>
          <w:sz w:val="22"/>
          <w:szCs w:val="22"/>
        </w:rPr>
        <w:t>EDUCATION</w:t>
      </w:r>
    </w:p>
    <w:p w14:paraId="044A35C7" w14:textId="77777777" w:rsidR="00CE34E2" w:rsidRPr="002C3CA0" w:rsidRDefault="00CE34E2" w:rsidP="00CE34E2">
      <w:pPr>
        <w:rPr>
          <w:sz w:val="22"/>
          <w:szCs w:val="22"/>
        </w:rPr>
      </w:pPr>
    </w:p>
    <w:p w14:paraId="2DFDC5CC" w14:textId="77777777" w:rsidR="00CE34E2" w:rsidRPr="002C3CA0" w:rsidRDefault="003240E0" w:rsidP="00CE34E2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Ph.D. </w:t>
      </w:r>
      <w:r w:rsidR="008815DB" w:rsidRPr="002C3CA0">
        <w:rPr>
          <w:sz w:val="22"/>
          <w:szCs w:val="22"/>
        </w:rPr>
        <w:t>English Language and Literat</w:t>
      </w:r>
      <w:r w:rsidR="004C5676" w:rsidRPr="002C3CA0">
        <w:rPr>
          <w:sz w:val="22"/>
          <w:szCs w:val="22"/>
        </w:rPr>
        <w:t>ur</w:t>
      </w:r>
      <w:r w:rsidR="00B77EFA" w:rsidRPr="002C3CA0">
        <w:rPr>
          <w:sz w:val="22"/>
          <w:szCs w:val="22"/>
        </w:rPr>
        <w:t>e, University of Chicago, 2011</w:t>
      </w:r>
    </w:p>
    <w:p w14:paraId="7B99E6EB" w14:textId="77777777" w:rsidR="00006329" w:rsidRPr="00323B43" w:rsidRDefault="00D67588" w:rsidP="00CE34E2">
      <w:pPr>
        <w:rPr>
          <w:sz w:val="22"/>
          <w:szCs w:val="22"/>
        </w:rPr>
      </w:pPr>
      <w:r w:rsidRPr="00323B43">
        <w:rPr>
          <w:sz w:val="22"/>
          <w:szCs w:val="22"/>
        </w:rPr>
        <w:t xml:space="preserve">B.A. </w:t>
      </w:r>
      <w:r w:rsidR="008815DB" w:rsidRPr="00323B43">
        <w:rPr>
          <w:sz w:val="22"/>
          <w:szCs w:val="22"/>
        </w:rPr>
        <w:t>English</w:t>
      </w:r>
      <w:r w:rsidR="00324FDC" w:rsidRPr="00323B43">
        <w:rPr>
          <w:sz w:val="22"/>
          <w:szCs w:val="22"/>
        </w:rPr>
        <w:t xml:space="preserve"> and Philosophy</w:t>
      </w:r>
      <w:r w:rsidR="000A6F8C" w:rsidRPr="00323B43">
        <w:rPr>
          <w:sz w:val="22"/>
          <w:szCs w:val="22"/>
        </w:rPr>
        <w:t xml:space="preserve">, </w:t>
      </w:r>
      <w:r w:rsidR="008815DB" w:rsidRPr="00323B43">
        <w:rPr>
          <w:sz w:val="22"/>
          <w:szCs w:val="22"/>
        </w:rPr>
        <w:t>Harvard University, 19</w:t>
      </w:r>
      <w:r w:rsidR="00B77EFA" w:rsidRPr="00323B43">
        <w:rPr>
          <w:sz w:val="22"/>
          <w:szCs w:val="22"/>
        </w:rPr>
        <w:t>99</w:t>
      </w:r>
      <w:r w:rsidR="00C4566A" w:rsidRPr="00323B43">
        <w:rPr>
          <w:sz w:val="22"/>
          <w:szCs w:val="22"/>
        </w:rPr>
        <w:t xml:space="preserve"> </w:t>
      </w:r>
    </w:p>
    <w:p w14:paraId="5A3CADF8" w14:textId="77777777" w:rsidR="005D4509" w:rsidRPr="00323B43" w:rsidRDefault="005D4509" w:rsidP="00B931D3">
      <w:pPr>
        <w:rPr>
          <w:sz w:val="22"/>
          <w:szCs w:val="22"/>
        </w:rPr>
      </w:pPr>
    </w:p>
    <w:p w14:paraId="64EAF2CF" w14:textId="77777777" w:rsidR="00337E75" w:rsidRPr="00323B43" w:rsidRDefault="00337E75" w:rsidP="00B931D3">
      <w:pPr>
        <w:rPr>
          <w:sz w:val="22"/>
          <w:szCs w:val="22"/>
        </w:rPr>
      </w:pPr>
    </w:p>
    <w:p w14:paraId="2471E8BC" w14:textId="77777777" w:rsidR="00485770" w:rsidRPr="00323B43" w:rsidRDefault="007E09D4" w:rsidP="00485770">
      <w:pPr>
        <w:pStyle w:val="BodyText"/>
        <w:rPr>
          <w:sz w:val="22"/>
          <w:szCs w:val="22"/>
        </w:rPr>
      </w:pPr>
      <w:r w:rsidRPr="00323B43">
        <w:rPr>
          <w:b/>
          <w:sz w:val="22"/>
          <w:szCs w:val="22"/>
        </w:rPr>
        <w:t>FACULTY APPOINTMENT</w:t>
      </w:r>
    </w:p>
    <w:p w14:paraId="40FA3F9A" w14:textId="77777777" w:rsidR="00485770" w:rsidRPr="00323B43" w:rsidRDefault="00485770" w:rsidP="00485770">
      <w:pPr>
        <w:pStyle w:val="BodyTextIndent2"/>
        <w:ind w:left="0"/>
        <w:rPr>
          <w:sz w:val="22"/>
          <w:szCs w:val="22"/>
        </w:rPr>
      </w:pPr>
    </w:p>
    <w:p w14:paraId="5B66BF79" w14:textId="77777777" w:rsidR="007E09D4" w:rsidRPr="002C3CA0" w:rsidRDefault="007E09D4" w:rsidP="007E09D4">
      <w:pPr>
        <w:rPr>
          <w:sz w:val="22"/>
          <w:szCs w:val="22"/>
        </w:rPr>
      </w:pPr>
      <w:r w:rsidRPr="00323B43">
        <w:rPr>
          <w:sz w:val="22"/>
          <w:szCs w:val="22"/>
        </w:rPr>
        <w:t>Montclair</w:t>
      </w:r>
      <w:r w:rsidRPr="002C3CA0">
        <w:rPr>
          <w:sz w:val="22"/>
          <w:szCs w:val="22"/>
        </w:rPr>
        <w:t xml:space="preserve"> State University, Montclair, NJ. </w:t>
      </w:r>
      <w:r w:rsidR="007445AD" w:rsidRPr="002C3CA0">
        <w:rPr>
          <w:sz w:val="22"/>
          <w:szCs w:val="22"/>
        </w:rPr>
        <w:t>Associate</w:t>
      </w:r>
      <w:r w:rsidRPr="002C3CA0">
        <w:rPr>
          <w:sz w:val="22"/>
          <w:szCs w:val="22"/>
        </w:rPr>
        <w:t xml:space="preserve"> Professor of English. 2013—present.</w:t>
      </w:r>
    </w:p>
    <w:p w14:paraId="332052F3" w14:textId="38579AA0" w:rsidR="005D4509" w:rsidRDefault="005D4509" w:rsidP="00485770">
      <w:pPr>
        <w:rPr>
          <w:sz w:val="22"/>
          <w:szCs w:val="22"/>
        </w:rPr>
      </w:pPr>
    </w:p>
    <w:p w14:paraId="13D3C8AA" w14:textId="77777777" w:rsidR="00682C4A" w:rsidRPr="002C3CA0" w:rsidRDefault="00682C4A" w:rsidP="00485770">
      <w:pPr>
        <w:rPr>
          <w:sz w:val="22"/>
          <w:szCs w:val="22"/>
        </w:rPr>
      </w:pPr>
    </w:p>
    <w:p w14:paraId="7A1AF8AF" w14:textId="77777777" w:rsidR="000254B6" w:rsidRPr="002C3CA0" w:rsidRDefault="000254B6" w:rsidP="000254B6">
      <w:pPr>
        <w:rPr>
          <w:b/>
          <w:sz w:val="22"/>
          <w:szCs w:val="22"/>
        </w:rPr>
      </w:pPr>
      <w:r w:rsidRPr="002C3CA0">
        <w:rPr>
          <w:b/>
          <w:sz w:val="22"/>
          <w:szCs w:val="22"/>
        </w:rPr>
        <w:t>PUBLICATIONS</w:t>
      </w:r>
    </w:p>
    <w:p w14:paraId="5019DEF4" w14:textId="73EBA20B" w:rsidR="003B7D22" w:rsidRDefault="00C91C03" w:rsidP="002838DB">
      <w:pPr>
        <w:ind w:left="360" w:hanging="360"/>
        <w:rPr>
          <w:sz w:val="22"/>
          <w:szCs w:val="22"/>
        </w:rPr>
      </w:pPr>
      <w:r w:rsidRPr="002C3CA0">
        <w:rPr>
          <w:sz w:val="22"/>
          <w:szCs w:val="22"/>
        </w:rPr>
        <w:t xml:space="preserve"> </w:t>
      </w:r>
    </w:p>
    <w:p w14:paraId="5FF279A1" w14:textId="161A85B3" w:rsidR="00A5247C" w:rsidRDefault="003C0999" w:rsidP="00ED4E2C">
      <w:pPr>
        <w:pStyle w:val="NormalWeb"/>
        <w:spacing w:before="0" w:beforeAutospacing="0" w:after="120" w:afterAutospacing="0" w:line="276" w:lineRule="auto"/>
        <w:ind w:left="360" w:hanging="36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“‘</w:t>
      </w:r>
      <w:r w:rsidRPr="003C0999">
        <w:rPr>
          <w:color w:val="000000"/>
          <w:sz w:val="22"/>
          <w:szCs w:val="22"/>
          <w:shd w:val="clear" w:color="auto" w:fill="FFFFFF"/>
        </w:rPr>
        <w:t>The airy scale</w:t>
      </w:r>
      <w:r>
        <w:rPr>
          <w:color w:val="000000"/>
          <w:sz w:val="22"/>
          <w:szCs w:val="22"/>
          <w:shd w:val="clear" w:color="auto" w:fill="FFFFFF"/>
        </w:rPr>
        <w:t>’</w:t>
      </w:r>
      <w:r w:rsidRPr="003C0999">
        <w:rPr>
          <w:color w:val="000000"/>
          <w:sz w:val="22"/>
          <w:szCs w:val="22"/>
          <w:shd w:val="clear" w:color="auto" w:fill="FFFFFF"/>
        </w:rPr>
        <w:t>: Cosmic Feeling and Kinesthetic Play at the Dover Cliffs</w:t>
      </w:r>
      <w:r>
        <w:rPr>
          <w:color w:val="000000"/>
          <w:sz w:val="22"/>
          <w:szCs w:val="22"/>
          <w:shd w:val="clear" w:color="auto" w:fill="FFFFFF"/>
        </w:rPr>
        <w:t xml:space="preserve">,” in </w:t>
      </w:r>
      <w:r>
        <w:rPr>
          <w:i/>
          <w:iCs/>
          <w:color w:val="000000"/>
          <w:sz w:val="22"/>
          <w:szCs w:val="22"/>
          <w:shd w:val="clear" w:color="auto" w:fill="FFFFFF"/>
        </w:rPr>
        <w:t>Shakespeare and Scale</w:t>
      </w:r>
      <w:r>
        <w:rPr>
          <w:color w:val="000000"/>
          <w:sz w:val="22"/>
          <w:szCs w:val="22"/>
          <w:shd w:val="clear" w:color="auto" w:fill="FFFFFF"/>
        </w:rPr>
        <w:t>, edited by Jennifer Waldron and Caro Pirri.</w:t>
      </w:r>
      <w:r>
        <w:rPr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Forthcoming from Edinburgh University Press</w:t>
      </w:r>
      <w:r w:rsidR="00590103">
        <w:rPr>
          <w:color w:val="000000"/>
          <w:sz w:val="22"/>
          <w:szCs w:val="22"/>
          <w:shd w:val="clear" w:color="auto" w:fill="FFFFFF"/>
        </w:rPr>
        <w:t>.</w:t>
      </w:r>
      <w:r w:rsidRPr="003C0999">
        <w:rPr>
          <w:color w:val="000000"/>
          <w:sz w:val="22"/>
          <w:szCs w:val="22"/>
          <w:shd w:val="clear" w:color="auto" w:fill="FFFFFF"/>
        </w:rPr>
        <w:t xml:space="preserve">   </w:t>
      </w:r>
    </w:p>
    <w:p w14:paraId="2CBC7DE6" w14:textId="1D36F219" w:rsidR="008A14E1" w:rsidRDefault="008A14E1" w:rsidP="00ED4E2C">
      <w:pPr>
        <w:pStyle w:val="NormalWeb"/>
        <w:spacing w:before="0" w:beforeAutospacing="0" w:after="120" w:afterAutospacing="0" w:line="276" w:lineRule="auto"/>
        <w:ind w:left="360" w:hanging="360"/>
        <w:rPr>
          <w:sz w:val="22"/>
          <w:szCs w:val="22"/>
        </w:rPr>
      </w:pPr>
      <w:r w:rsidRPr="002C578D">
        <w:rPr>
          <w:color w:val="000000"/>
          <w:sz w:val="22"/>
          <w:szCs w:val="22"/>
          <w:shd w:val="clear" w:color="auto" w:fill="FFFFFF"/>
        </w:rPr>
        <w:t xml:space="preserve">Introduction to </w:t>
      </w:r>
      <w:r w:rsidRPr="002C578D">
        <w:rPr>
          <w:i/>
          <w:iCs/>
          <w:sz w:val="22"/>
          <w:szCs w:val="22"/>
        </w:rPr>
        <w:t>Experiential &amp; Experimental Knowledge on the Early Modern Stage</w:t>
      </w:r>
      <w:r>
        <w:rPr>
          <w:sz w:val="22"/>
          <w:szCs w:val="22"/>
        </w:rPr>
        <w:t>, with Pavneet Aulakh and James Kearney (eds.) Forthcoming from Edinburgh University Press, 202</w:t>
      </w:r>
      <w:r w:rsidR="00A5247C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4C8655DA" w14:textId="33D3F39D" w:rsidR="00814BF8" w:rsidRPr="00034A66" w:rsidRDefault="00814BF8" w:rsidP="00ED4E2C">
      <w:pPr>
        <w:pStyle w:val="NormalWeb"/>
        <w:spacing w:before="0" w:beforeAutospacing="0" w:after="120" w:afterAutospacing="0"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“Sad experience</w:t>
      </w:r>
      <w:r w:rsidR="00610037">
        <w:rPr>
          <w:sz w:val="22"/>
          <w:szCs w:val="22"/>
        </w:rPr>
        <w:t>”</w:t>
      </w:r>
      <w:r>
        <w:rPr>
          <w:sz w:val="22"/>
          <w:szCs w:val="22"/>
        </w:rPr>
        <w:t xml:space="preserve">: Jaques, Polonius, Gloucester.” Forthcoming in </w:t>
      </w:r>
      <w:r w:rsidRPr="002C578D">
        <w:rPr>
          <w:i/>
          <w:iCs/>
          <w:sz w:val="22"/>
          <w:szCs w:val="22"/>
        </w:rPr>
        <w:t>Experiential &amp; Experimental Knowledge on the Early Modern Stage</w:t>
      </w:r>
      <w:r w:rsidR="003C0999">
        <w:rPr>
          <w:sz w:val="22"/>
          <w:szCs w:val="22"/>
        </w:rPr>
        <w:t>, 2026.</w:t>
      </w:r>
    </w:p>
    <w:p w14:paraId="5EA05A17" w14:textId="2536FB1A" w:rsidR="003B7D22" w:rsidRPr="00034A66" w:rsidRDefault="003B7D22" w:rsidP="00ED4E2C">
      <w:pPr>
        <w:spacing w:after="120" w:line="276" w:lineRule="auto"/>
        <w:ind w:left="360" w:hanging="360"/>
        <w:rPr>
          <w:sz w:val="22"/>
          <w:szCs w:val="22"/>
        </w:rPr>
      </w:pPr>
      <w:r w:rsidRPr="00034A66">
        <w:rPr>
          <w:sz w:val="22"/>
          <w:szCs w:val="22"/>
        </w:rPr>
        <w:t xml:space="preserve">“‘Sailing in this salt flood’: The Fluid Dynamics of Affect in Shakespeare’s Public Theaters.” </w:t>
      </w:r>
      <w:r w:rsidRPr="00034A66">
        <w:rPr>
          <w:i/>
          <w:iCs/>
          <w:sz w:val="22"/>
          <w:szCs w:val="22"/>
        </w:rPr>
        <w:t>Renaissance Drama</w:t>
      </w:r>
      <w:r w:rsidRPr="00034A66">
        <w:rPr>
          <w:sz w:val="22"/>
          <w:szCs w:val="22"/>
        </w:rPr>
        <w:t xml:space="preserve"> (special issue on Affective Ecologies)</w:t>
      </w:r>
      <w:r w:rsidR="005D3DBE" w:rsidRPr="00034A66">
        <w:rPr>
          <w:sz w:val="22"/>
          <w:szCs w:val="22"/>
        </w:rPr>
        <w:t>, 2023</w:t>
      </w:r>
      <w:r w:rsidRPr="00034A66">
        <w:rPr>
          <w:sz w:val="22"/>
          <w:szCs w:val="22"/>
        </w:rPr>
        <w:t>.</w:t>
      </w:r>
    </w:p>
    <w:p w14:paraId="40653976" w14:textId="12453B1C" w:rsidR="00381232" w:rsidRDefault="004A6FBA" w:rsidP="00ED4E2C">
      <w:pPr>
        <w:spacing w:after="120" w:line="276" w:lineRule="auto"/>
        <w:ind w:left="360" w:hanging="360"/>
        <w:rPr>
          <w:color w:val="000000"/>
          <w:sz w:val="22"/>
          <w:szCs w:val="22"/>
          <w:shd w:val="clear" w:color="auto" w:fill="FFFFFF"/>
        </w:rPr>
      </w:pPr>
      <w:r w:rsidRPr="00034A66">
        <w:rPr>
          <w:sz w:val="22"/>
          <w:szCs w:val="22"/>
        </w:rPr>
        <w:t>“‘</w:t>
      </w:r>
      <w:r w:rsidR="009969F5" w:rsidRPr="00034A66">
        <w:rPr>
          <w:sz w:val="22"/>
          <w:szCs w:val="22"/>
        </w:rPr>
        <w:t>That dim monument’</w:t>
      </w:r>
      <w:r w:rsidRPr="00034A66">
        <w:rPr>
          <w:sz w:val="22"/>
          <w:szCs w:val="22"/>
        </w:rPr>
        <w:t xml:space="preserve">: </w:t>
      </w:r>
      <w:r w:rsidR="009969F5" w:rsidRPr="00034A66">
        <w:rPr>
          <w:sz w:val="22"/>
          <w:szCs w:val="22"/>
        </w:rPr>
        <w:t>The Fantasy of the Crypt in</w:t>
      </w:r>
      <w:r w:rsidR="009969F5" w:rsidRPr="00034A66">
        <w:rPr>
          <w:i/>
          <w:iCs/>
          <w:sz w:val="22"/>
          <w:szCs w:val="22"/>
        </w:rPr>
        <w:t xml:space="preserve"> </w:t>
      </w:r>
      <w:r w:rsidR="00381232" w:rsidRPr="00034A66">
        <w:rPr>
          <w:i/>
          <w:iCs/>
          <w:sz w:val="22"/>
          <w:szCs w:val="22"/>
        </w:rPr>
        <w:t>Romeo and Juliet</w:t>
      </w:r>
      <w:r w:rsidR="009969F5" w:rsidRPr="00034A66">
        <w:rPr>
          <w:i/>
          <w:iCs/>
          <w:sz w:val="22"/>
          <w:szCs w:val="22"/>
        </w:rPr>
        <w:t xml:space="preserve"> </w:t>
      </w:r>
      <w:r w:rsidR="009969F5" w:rsidRPr="00034A66">
        <w:rPr>
          <w:sz w:val="22"/>
          <w:szCs w:val="22"/>
        </w:rPr>
        <w:t xml:space="preserve">and </w:t>
      </w:r>
      <w:r w:rsidR="009969F5" w:rsidRPr="00034A66">
        <w:rPr>
          <w:i/>
          <w:iCs/>
          <w:sz w:val="22"/>
          <w:szCs w:val="22"/>
        </w:rPr>
        <w:t>Antigone</w:t>
      </w:r>
      <w:r w:rsidR="00381232" w:rsidRPr="00034A66">
        <w:rPr>
          <w:sz w:val="22"/>
          <w:szCs w:val="22"/>
        </w:rPr>
        <w:t>.</w:t>
      </w:r>
      <w:r w:rsidR="0097368F" w:rsidRPr="00034A66">
        <w:rPr>
          <w:sz w:val="22"/>
          <w:szCs w:val="22"/>
        </w:rPr>
        <w:t>”</w:t>
      </w:r>
      <w:r w:rsidR="00381232" w:rsidRPr="00034A66">
        <w:rPr>
          <w:sz w:val="22"/>
          <w:szCs w:val="22"/>
        </w:rPr>
        <w:t xml:space="preserve"> </w:t>
      </w:r>
      <w:r w:rsidR="008A14E1">
        <w:rPr>
          <w:sz w:val="22"/>
          <w:szCs w:val="22"/>
        </w:rPr>
        <w:t>I</w:t>
      </w:r>
      <w:r w:rsidR="00381232" w:rsidRPr="00034A66">
        <w:rPr>
          <w:sz w:val="22"/>
          <w:szCs w:val="22"/>
        </w:rPr>
        <w:t xml:space="preserve">n </w:t>
      </w:r>
      <w:r w:rsidR="00381232" w:rsidRPr="00034A66">
        <w:rPr>
          <w:i/>
          <w:iCs/>
          <w:color w:val="000000"/>
          <w:sz w:val="22"/>
          <w:szCs w:val="22"/>
          <w:shd w:val="clear" w:color="auto" w:fill="FFFFFF"/>
        </w:rPr>
        <w:t>Cool Reason and</w:t>
      </w:r>
      <w:r w:rsidR="00381232" w:rsidRPr="00381232">
        <w:rPr>
          <w:i/>
          <w:iCs/>
          <w:color w:val="000000"/>
          <w:sz w:val="22"/>
          <w:szCs w:val="22"/>
          <w:shd w:val="clear" w:color="auto" w:fill="FFFFFF"/>
        </w:rPr>
        <w:t xml:space="preserve"> Seething Brains:</w:t>
      </w:r>
      <w:r w:rsidR="00381232">
        <w:rPr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381232" w:rsidRPr="00381232">
        <w:rPr>
          <w:i/>
          <w:iCs/>
          <w:color w:val="000000"/>
          <w:sz w:val="22"/>
          <w:szCs w:val="22"/>
          <w:shd w:val="clear" w:color="auto" w:fill="FFFFFF"/>
        </w:rPr>
        <w:t>New Psychoanalytic Readings of Shakespeare</w:t>
      </w:r>
      <w:r w:rsidR="00381232">
        <w:rPr>
          <w:color w:val="000000"/>
          <w:sz w:val="22"/>
          <w:szCs w:val="22"/>
          <w:shd w:val="clear" w:color="auto" w:fill="FFFFFF"/>
        </w:rPr>
        <w:t>.</w:t>
      </w:r>
      <w:r w:rsidR="002C578D">
        <w:rPr>
          <w:color w:val="000000"/>
          <w:sz w:val="22"/>
          <w:szCs w:val="22"/>
          <w:shd w:val="clear" w:color="auto" w:fill="FFFFFF"/>
        </w:rPr>
        <w:t xml:space="preserve"> James Newlin and James W. Stone, eds.</w:t>
      </w:r>
      <w:r w:rsidR="0097368F">
        <w:rPr>
          <w:color w:val="000000"/>
          <w:sz w:val="22"/>
          <w:szCs w:val="22"/>
          <w:shd w:val="clear" w:color="auto" w:fill="FFFFFF"/>
        </w:rPr>
        <w:t xml:space="preserve"> Routledge</w:t>
      </w:r>
      <w:r w:rsidR="005D3DBE">
        <w:rPr>
          <w:color w:val="000000"/>
          <w:sz w:val="22"/>
          <w:szCs w:val="22"/>
          <w:shd w:val="clear" w:color="auto" w:fill="FFFFFF"/>
        </w:rPr>
        <w:t>, 2023</w:t>
      </w:r>
      <w:r w:rsidR="002C578D">
        <w:rPr>
          <w:color w:val="000000"/>
          <w:sz w:val="22"/>
          <w:szCs w:val="22"/>
          <w:shd w:val="clear" w:color="auto" w:fill="FFFFFF"/>
        </w:rPr>
        <w:t>.</w:t>
      </w:r>
    </w:p>
    <w:p w14:paraId="1A367BB4" w14:textId="7F7B2EE5" w:rsidR="00F21A03" w:rsidRPr="00381232" w:rsidRDefault="00F21A03" w:rsidP="00ED4E2C">
      <w:pPr>
        <w:spacing w:after="120" w:line="276" w:lineRule="auto"/>
        <w:ind w:left="360" w:hanging="360"/>
        <w:rPr>
          <w:sz w:val="22"/>
          <w:szCs w:val="22"/>
        </w:rPr>
      </w:pPr>
      <w:r w:rsidRPr="00381232">
        <w:rPr>
          <w:sz w:val="22"/>
          <w:szCs w:val="22"/>
        </w:rPr>
        <w:t xml:space="preserve">Review of </w:t>
      </w:r>
      <w:r w:rsidRPr="00381232">
        <w:rPr>
          <w:i/>
          <w:sz w:val="22"/>
          <w:szCs w:val="22"/>
        </w:rPr>
        <w:t>Phantasmatic Shakespeare: Imagination in the Age of Early Modern Science</w:t>
      </w:r>
      <w:r w:rsidRPr="00381232">
        <w:rPr>
          <w:sz w:val="22"/>
          <w:szCs w:val="22"/>
        </w:rPr>
        <w:t xml:space="preserve">. </w:t>
      </w:r>
      <w:r w:rsidRPr="00381232">
        <w:rPr>
          <w:i/>
          <w:sz w:val="22"/>
          <w:szCs w:val="22"/>
        </w:rPr>
        <w:t>Modern Philology</w:t>
      </w:r>
      <w:r w:rsidRPr="00381232">
        <w:rPr>
          <w:sz w:val="22"/>
          <w:szCs w:val="22"/>
        </w:rPr>
        <w:t>, 2019.</w:t>
      </w:r>
    </w:p>
    <w:p w14:paraId="37345845" w14:textId="77777777" w:rsidR="00E51180" w:rsidRPr="00381232" w:rsidRDefault="00E51180" w:rsidP="00ED4E2C">
      <w:pPr>
        <w:spacing w:after="120" w:line="276" w:lineRule="auto"/>
        <w:ind w:left="360" w:hanging="360"/>
        <w:rPr>
          <w:sz w:val="22"/>
          <w:szCs w:val="22"/>
        </w:rPr>
      </w:pPr>
      <w:r w:rsidRPr="00381232">
        <w:rPr>
          <w:sz w:val="22"/>
          <w:szCs w:val="22"/>
        </w:rPr>
        <w:t xml:space="preserve">“‘How like a god’: Shakespeare and Early Modern Apprehension.” </w:t>
      </w:r>
      <w:r w:rsidRPr="00381232">
        <w:rPr>
          <w:i/>
          <w:sz w:val="22"/>
          <w:szCs w:val="22"/>
        </w:rPr>
        <w:t>Shakespeare Studies</w:t>
      </w:r>
      <w:r w:rsidR="002F589C" w:rsidRPr="00381232">
        <w:rPr>
          <w:sz w:val="22"/>
          <w:szCs w:val="22"/>
        </w:rPr>
        <w:t>, 2018</w:t>
      </w:r>
      <w:r w:rsidRPr="00381232">
        <w:rPr>
          <w:sz w:val="22"/>
          <w:szCs w:val="22"/>
        </w:rPr>
        <w:t>.</w:t>
      </w:r>
    </w:p>
    <w:p w14:paraId="6E2B2B87" w14:textId="77777777" w:rsidR="004A4EF3" w:rsidRPr="00381232" w:rsidRDefault="00F21A03" w:rsidP="00ED4E2C">
      <w:pPr>
        <w:spacing w:after="120" w:line="276" w:lineRule="auto"/>
        <w:ind w:left="360" w:hanging="360"/>
        <w:rPr>
          <w:sz w:val="22"/>
          <w:szCs w:val="22"/>
        </w:rPr>
      </w:pPr>
      <w:r w:rsidRPr="00381232">
        <w:rPr>
          <w:sz w:val="22"/>
          <w:szCs w:val="22"/>
        </w:rPr>
        <w:t>“</w:t>
      </w:r>
      <w:r w:rsidR="004A4EF3" w:rsidRPr="00381232">
        <w:rPr>
          <w:sz w:val="22"/>
          <w:szCs w:val="22"/>
        </w:rPr>
        <w:t>The Social Network of Early English Drama: A Lesson Plan.</w:t>
      </w:r>
      <w:r w:rsidRPr="00381232">
        <w:rPr>
          <w:sz w:val="22"/>
          <w:szCs w:val="22"/>
        </w:rPr>
        <w:t>”</w:t>
      </w:r>
      <w:r w:rsidR="004A4EF3" w:rsidRPr="00381232">
        <w:rPr>
          <w:sz w:val="22"/>
          <w:szCs w:val="22"/>
        </w:rPr>
        <w:t xml:space="preserve"> </w:t>
      </w:r>
      <w:r w:rsidR="004A4EF3" w:rsidRPr="00381232">
        <w:rPr>
          <w:i/>
          <w:sz w:val="22"/>
          <w:szCs w:val="22"/>
        </w:rPr>
        <w:t>The Emerging Learning Design Journal</w:t>
      </w:r>
      <w:r w:rsidR="0047507D" w:rsidRPr="00381232">
        <w:rPr>
          <w:sz w:val="22"/>
          <w:szCs w:val="22"/>
        </w:rPr>
        <w:t xml:space="preserve">. Special Issue: Digital Humanities. </w:t>
      </w:r>
      <w:r w:rsidR="004A4EF3" w:rsidRPr="00381232">
        <w:rPr>
          <w:sz w:val="22"/>
          <w:szCs w:val="22"/>
        </w:rPr>
        <w:t>Summer 2017.</w:t>
      </w:r>
    </w:p>
    <w:p w14:paraId="0931B96E" w14:textId="77777777" w:rsidR="00A71BDA" w:rsidRPr="002C3CA0" w:rsidRDefault="00A71BDA" w:rsidP="00ED4E2C">
      <w:pPr>
        <w:spacing w:after="120" w:line="276" w:lineRule="auto"/>
        <w:ind w:left="360" w:hanging="360"/>
        <w:rPr>
          <w:sz w:val="22"/>
          <w:szCs w:val="22"/>
        </w:rPr>
      </w:pPr>
      <w:r w:rsidRPr="00381232">
        <w:rPr>
          <w:sz w:val="22"/>
          <w:szCs w:val="22"/>
        </w:rPr>
        <w:t xml:space="preserve">“Chamber, Tomb, and Theater: Life in </w:t>
      </w:r>
      <w:r w:rsidRPr="00381232">
        <w:rPr>
          <w:i/>
          <w:sz w:val="22"/>
          <w:szCs w:val="22"/>
        </w:rPr>
        <w:t>Romeo and Juliet</w:t>
      </w:r>
      <w:r w:rsidRPr="00381232">
        <w:rPr>
          <w:sz w:val="22"/>
          <w:szCs w:val="22"/>
        </w:rPr>
        <w:t>’s</w:t>
      </w:r>
      <w:r w:rsidRPr="002C3CA0">
        <w:rPr>
          <w:sz w:val="22"/>
          <w:szCs w:val="22"/>
        </w:rPr>
        <w:t xml:space="preserve"> Spaces of the Dead.” In Romeo and Juliet</w:t>
      </w:r>
      <w:r w:rsidRPr="002C3CA0">
        <w:rPr>
          <w:i/>
          <w:sz w:val="22"/>
          <w:szCs w:val="22"/>
        </w:rPr>
        <w:t>: Critical Insights</w:t>
      </w:r>
      <w:r w:rsidRPr="002C3CA0">
        <w:rPr>
          <w:sz w:val="22"/>
          <w:szCs w:val="22"/>
        </w:rPr>
        <w:t>. Robert C. Evans, ed. Salem Press, 2017.</w:t>
      </w:r>
    </w:p>
    <w:p w14:paraId="53A36D47" w14:textId="77777777" w:rsidR="00D96E02" w:rsidRPr="002C3CA0" w:rsidRDefault="009D0B08" w:rsidP="00ED4E2C">
      <w:pPr>
        <w:spacing w:after="120" w:line="276" w:lineRule="auto"/>
        <w:ind w:left="360" w:hanging="360"/>
        <w:rPr>
          <w:sz w:val="22"/>
          <w:szCs w:val="22"/>
        </w:rPr>
      </w:pPr>
      <w:r w:rsidRPr="002C3CA0">
        <w:rPr>
          <w:sz w:val="22"/>
          <w:szCs w:val="22"/>
        </w:rPr>
        <w:t xml:space="preserve">“‘How easy is a bush supposed a bear?’: </w:t>
      </w:r>
      <w:r w:rsidR="00C44C23" w:rsidRPr="002C3CA0">
        <w:rPr>
          <w:sz w:val="22"/>
          <w:szCs w:val="22"/>
        </w:rPr>
        <w:t xml:space="preserve">Differentiating Imaginative Production in </w:t>
      </w:r>
      <w:r w:rsidR="00C44C23" w:rsidRPr="002C3CA0">
        <w:rPr>
          <w:i/>
          <w:sz w:val="22"/>
          <w:szCs w:val="22"/>
        </w:rPr>
        <w:t>A Midsummer Night’s Dream</w:t>
      </w:r>
      <w:r w:rsidR="00C44C23" w:rsidRPr="002C3CA0">
        <w:rPr>
          <w:sz w:val="22"/>
          <w:szCs w:val="22"/>
        </w:rPr>
        <w:t xml:space="preserve">.” </w:t>
      </w:r>
      <w:r w:rsidR="00C44C23" w:rsidRPr="002C3CA0">
        <w:rPr>
          <w:i/>
          <w:sz w:val="22"/>
          <w:szCs w:val="22"/>
        </w:rPr>
        <w:t>Shakespeare Quarterly</w:t>
      </w:r>
      <w:r w:rsidR="000B5581" w:rsidRPr="002C3CA0">
        <w:rPr>
          <w:sz w:val="22"/>
          <w:szCs w:val="22"/>
        </w:rPr>
        <w:t>, Fall 2015.</w:t>
      </w:r>
    </w:p>
    <w:p w14:paraId="3FA41F19" w14:textId="77777777" w:rsidR="00C44C23" w:rsidRPr="002C3CA0" w:rsidRDefault="00D96E02" w:rsidP="00ED4E2C">
      <w:pPr>
        <w:spacing w:after="120" w:line="276" w:lineRule="auto"/>
        <w:ind w:left="360" w:hanging="360"/>
        <w:rPr>
          <w:sz w:val="22"/>
          <w:szCs w:val="22"/>
        </w:rPr>
      </w:pPr>
      <w:r w:rsidRPr="002C3CA0">
        <w:rPr>
          <w:sz w:val="22"/>
          <w:szCs w:val="22"/>
        </w:rPr>
        <w:lastRenderedPageBreak/>
        <w:t xml:space="preserve">Review of </w:t>
      </w:r>
      <w:r w:rsidRPr="002C3CA0">
        <w:rPr>
          <w:i/>
          <w:sz w:val="22"/>
          <w:szCs w:val="22"/>
        </w:rPr>
        <w:t>Shakespearean Sensations: Experiencing Literature in Early Modern England</w:t>
      </w:r>
      <w:r w:rsidRPr="002C3CA0">
        <w:rPr>
          <w:sz w:val="22"/>
          <w:szCs w:val="22"/>
        </w:rPr>
        <w:t>.</w:t>
      </w:r>
      <w:r w:rsidR="00AA687E" w:rsidRPr="002C3CA0">
        <w:rPr>
          <w:sz w:val="22"/>
          <w:szCs w:val="22"/>
        </w:rPr>
        <w:t xml:space="preserve"> </w:t>
      </w:r>
      <w:r w:rsidRPr="002C3CA0">
        <w:rPr>
          <w:i/>
          <w:sz w:val="22"/>
          <w:szCs w:val="22"/>
        </w:rPr>
        <w:t>Modern Philology</w:t>
      </w:r>
      <w:r w:rsidR="000B5581" w:rsidRPr="002C3CA0">
        <w:rPr>
          <w:sz w:val="22"/>
          <w:szCs w:val="22"/>
        </w:rPr>
        <w:t>, Spring 2015</w:t>
      </w:r>
    </w:p>
    <w:p w14:paraId="1649E7EA" w14:textId="77777777" w:rsidR="003131FF" w:rsidRPr="002C3CA0" w:rsidRDefault="003131FF" w:rsidP="00ED4E2C">
      <w:pPr>
        <w:spacing w:after="120" w:line="276" w:lineRule="auto"/>
        <w:ind w:left="360" w:hanging="360"/>
        <w:rPr>
          <w:sz w:val="22"/>
          <w:szCs w:val="22"/>
        </w:rPr>
      </w:pPr>
      <w:r w:rsidRPr="002C3CA0">
        <w:rPr>
          <w:sz w:val="22"/>
          <w:szCs w:val="22"/>
        </w:rPr>
        <w:t xml:space="preserve">“‘Direct Ideas’: The Quotidian Imagination in John Willis’s </w:t>
      </w:r>
      <w:r w:rsidR="00D74945" w:rsidRPr="002C3CA0">
        <w:rPr>
          <w:sz w:val="22"/>
          <w:szCs w:val="22"/>
        </w:rPr>
        <w:t>1618</w:t>
      </w:r>
      <w:r w:rsidRPr="002C3CA0">
        <w:rPr>
          <w:sz w:val="22"/>
          <w:szCs w:val="22"/>
        </w:rPr>
        <w:t xml:space="preserve"> Memory Theater.” In </w:t>
      </w:r>
      <w:r w:rsidR="004D0409" w:rsidRPr="002C3CA0">
        <w:rPr>
          <w:i/>
          <w:sz w:val="22"/>
          <w:szCs w:val="22"/>
        </w:rPr>
        <w:t>Knowing Nature in Early Modern Europe</w:t>
      </w:r>
      <w:r w:rsidRPr="002C3CA0">
        <w:rPr>
          <w:sz w:val="22"/>
          <w:szCs w:val="22"/>
        </w:rPr>
        <w:t xml:space="preserve">. David Beck, ed. </w:t>
      </w:r>
      <w:r w:rsidR="00AA4462" w:rsidRPr="002C3CA0">
        <w:rPr>
          <w:sz w:val="22"/>
          <w:szCs w:val="22"/>
        </w:rPr>
        <w:t>Routledge</w:t>
      </w:r>
      <w:r w:rsidRPr="002C3CA0">
        <w:rPr>
          <w:sz w:val="22"/>
          <w:szCs w:val="22"/>
        </w:rPr>
        <w:t>, 2015.</w:t>
      </w:r>
    </w:p>
    <w:p w14:paraId="2C52A9B7" w14:textId="77777777" w:rsidR="000254B6" w:rsidRPr="002C3CA0" w:rsidRDefault="000254B6" w:rsidP="00ED4E2C">
      <w:pPr>
        <w:spacing w:after="120"/>
        <w:ind w:left="360" w:hanging="360"/>
        <w:rPr>
          <w:sz w:val="22"/>
          <w:szCs w:val="22"/>
        </w:rPr>
      </w:pPr>
      <w:r w:rsidRPr="002C3CA0">
        <w:rPr>
          <w:sz w:val="22"/>
          <w:szCs w:val="22"/>
        </w:rPr>
        <w:t xml:space="preserve">“Discourse ex nihilo: Lucretius in England to 1605.” In </w:t>
      </w:r>
      <w:r w:rsidRPr="002C3CA0">
        <w:rPr>
          <w:i/>
          <w:sz w:val="22"/>
          <w:szCs w:val="22"/>
        </w:rPr>
        <w:t>Dynamic Reading: Studies in the Reception of Epicureanism</w:t>
      </w:r>
      <w:r w:rsidRPr="002C3CA0">
        <w:rPr>
          <w:sz w:val="22"/>
          <w:szCs w:val="22"/>
        </w:rPr>
        <w:t xml:space="preserve">. Wilson Shearin and Brooke Holmes, eds. Oxford U P, 2012.  </w:t>
      </w:r>
    </w:p>
    <w:p w14:paraId="7A45A3AC" w14:textId="77777777" w:rsidR="00BF5DD7" w:rsidRPr="002C3CA0" w:rsidRDefault="000254B6" w:rsidP="00ED4E2C">
      <w:pPr>
        <w:spacing w:after="120"/>
        <w:ind w:left="360" w:hanging="360"/>
        <w:rPr>
          <w:sz w:val="22"/>
          <w:szCs w:val="22"/>
        </w:rPr>
      </w:pPr>
      <w:r w:rsidRPr="002C3CA0">
        <w:rPr>
          <w:sz w:val="22"/>
          <w:szCs w:val="22"/>
        </w:rPr>
        <w:t>“‘Rich eyes and poor hands’: Theater</w:t>
      </w:r>
      <w:r w:rsidR="00BF5DD7" w:rsidRPr="002C3CA0">
        <w:rPr>
          <w:sz w:val="22"/>
          <w:szCs w:val="22"/>
        </w:rPr>
        <w:t xml:space="preserve">s of Early Modern Experience.” </w:t>
      </w:r>
      <w:r w:rsidRPr="002C3CA0">
        <w:rPr>
          <w:sz w:val="22"/>
          <w:szCs w:val="22"/>
        </w:rPr>
        <w:t xml:space="preserve">In </w:t>
      </w:r>
      <w:r w:rsidRPr="002C3CA0">
        <w:rPr>
          <w:i/>
          <w:sz w:val="22"/>
          <w:szCs w:val="22"/>
        </w:rPr>
        <w:t>Shakespeare and the Senses</w:t>
      </w:r>
      <w:r w:rsidRPr="002C3CA0">
        <w:rPr>
          <w:sz w:val="22"/>
          <w:szCs w:val="22"/>
        </w:rPr>
        <w:t>. Lowell Gallagher and Shankar Raman, eds. Palgrave, 2010.</w:t>
      </w:r>
    </w:p>
    <w:p w14:paraId="71255BDC" w14:textId="77777777" w:rsidR="0049311D" w:rsidRDefault="0049311D" w:rsidP="008D6999">
      <w:pPr>
        <w:rPr>
          <w:i/>
          <w:iCs/>
          <w:sz w:val="22"/>
          <w:szCs w:val="22"/>
        </w:rPr>
      </w:pPr>
    </w:p>
    <w:p w14:paraId="371EA3E5" w14:textId="77777777" w:rsidR="006A232B" w:rsidRDefault="006A232B" w:rsidP="006A232B">
      <w:pPr>
        <w:ind w:left="360" w:hanging="360"/>
        <w:rPr>
          <w:sz w:val="22"/>
          <w:szCs w:val="22"/>
        </w:rPr>
      </w:pPr>
      <w:r w:rsidRPr="005E61A7">
        <w:rPr>
          <w:i/>
          <w:iCs/>
          <w:sz w:val="22"/>
          <w:szCs w:val="22"/>
        </w:rPr>
        <w:t>Book projects</w:t>
      </w:r>
      <w:r>
        <w:rPr>
          <w:sz w:val="22"/>
          <w:szCs w:val="22"/>
        </w:rPr>
        <w:t xml:space="preserve">  </w:t>
      </w:r>
    </w:p>
    <w:p w14:paraId="2D826002" w14:textId="77777777" w:rsidR="006A232B" w:rsidRDefault="006A232B" w:rsidP="006A232B">
      <w:pPr>
        <w:ind w:left="360" w:hanging="360"/>
        <w:rPr>
          <w:i/>
          <w:iCs/>
          <w:sz w:val="22"/>
          <w:szCs w:val="22"/>
        </w:rPr>
      </w:pPr>
    </w:p>
    <w:p w14:paraId="7DAA0211" w14:textId="77777777" w:rsidR="006A232B" w:rsidRDefault="006A232B" w:rsidP="00ED4E2C">
      <w:pPr>
        <w:spacing w:after="120"/>
        <w:ind w:left="7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>Making Experience: Shakespeare and the Art of Immediacy</w:t>
      </w:r>
      <w:r>
        <w:rPr>
          <w:sz w:val="22"/>
          <w:szCs w:val="22"/>
        </w:rPr>
        <w:t>.</w:t>
      </w:r>
    </w:p>
    <w:p w14:paraId="16F79E72" w14:textId="69DAF048" w:rsidR="006A232B" w:rsidRDefault="006A232B" w:rsidP="00ED4E2C">
      <w:pPr>
        <w:spacing w:after="120"/>
        <w:ind w:left="720" w:hanging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Anima: The Soul in Motion on Shakespeare’s Stage</w:t>
      </w:r>
    </w:p>
    <w:p w14:paraId="1C31A1F3" w14:textId="77777777" w:rsidR="006A232B" w:rsidRDefault="006A232B" w:rsidP="008D6999">
      <w:pPr>
        <w:rPr>
          <w:i/>
          <w:iCs/>
          <w:sz w:val="22"/>
          <w:szCs w:val="22"/>
        </w:rPr>
      </w:pPr>
    </w:p>
    <w:p w14:paraId="191E9628" w14:textId="55DAFA7B" w:rsidR="0049311D" w:rsidRPr="005E61A7" w:rsidRDefault="006A232B" w:rsidP="0049311D">
      <w:pPr>
        <w:ind w:left="360" w:hanging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Public-facing</w:t>
      </w:r>
    </w:p>
    <w:p w14:paraId="7E6038A1" w14:textId="77777777" w:rsidR="00635062" w:rsidRDefault="00635062" w:rsidP="0049311D">
      <w:pPr>
        <w:ind w:left="360" w:hanging="360"/>
        <w:rPr>
          <w:sz w:val="22"/>
          <w:szCs w:val="22"/>
        </w:rPr>
      </w:pPr>
    </w:p>
    <w:p w14:paraId="03C3E170" w14:textId="46DAE0CE" w:rsidR="00635062" w:rsidRDefault="00635062" w:rsidP="00ED4E2C">
      <w:pPr>
        <w:spacing w:after="120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“The Eternal Synergy of the Spotless Mind.” </w:t>
      </w:r>
      <w:r>
        <w:rPr>
          <w:i/>
          <w:iCs/>
          <w:sz w:val="22"/>
          <w:szCs w:val="22"/>
        </w:rPr>
        <w:t>Academe</w:t>
      </w:r>
      <w:r>
        <w:rPr>
          <w:sz w:val="22"/>
          <w:szCs w:val="22"/>
        </w:rPr>
        <w:t>, November 2025.</w:t>
      </w:r>
    </w:p>
    <w:p w14:paraId="51758C4D" w14:textId="2B6661D9" w:rsidR="00635062" w:rsidRDefault="00635062" w:rsidP="00ED4E2C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“</w:t>
      </w:r>
      <w:r w:rsidRPr="00635062">
        <w:rPr>
          <w:sz w:val="22"/>
          <w:szCs w:val="22"/>
        </w:rPr>
        <w:t>The Real Gaza Death Toll is Impossible to Know Today, But the Minimum Isn’t</w:t>
      </w:r>
      <w:r>
        <w:rPr>
          <w:sz w:val="22"/>
          <w:szCs w:val="22"/>
        </w:rPr>
        <w:t xml:space="preserve">.” </w:t>
      </w:r>
      <w:r>
        <w:rPr>
          <w:i/>
          <w:iCs/>
          <w:sz w:val="22"/>
          <w:szCs w:val="22"/>
        </w:rPr>
        <w:t>Counterpunch</w:t>
      </w:r>
      <w:r>
        <w:rPr>
          <w:sz w:val="22"/>
          <w:szCs w:val="22"/>
        </w:rPr>
        <w:t>, August 2025</w:t>
      </w:r>
    </w:p>
    <w:p w14:paraId="0DC9E41C" w14:textId="77777777" w:rsidR="006A232B" w:rsidRDefault="006A232B" w:rsidP="005E61A7">
      <w:pPr>
        <w:ind w:left="720" w:hanging="360"/>
        <w:rPr>
          <w:sz w:val="22"/>
          <w:szCs w:val="22"/>
        </w:rPr>
      </w:pPr>
    </w:p>
    <w:p w14:paraId="2AABECC1" w14:textId="20A661BC" w:rsidR="00D8242E" w:rsidRDefault="006A232B" w:rsidP="00D8242E">
      <w:pPr>
        <w:ind w:left="720" w:hanging="360"/>
        <w:rPr>
          <w:i/>
          <w:iCs/>
          <w:sz w:val="22"/>
          <w:szCs w:val="22"/>
        </w:rPr>
      </w:pPr>
      <w:r w:rsidRPr="006A232B">
        <w:rPr>
          <w:i/>
          <w:iCs/>
          <w:sz w:val="22"/>
          <w:szCs w:val="22"/>
        </w:rPr>
        <w:t>Quoted in</w:t>
      </w:r>
    </w:p>
    <w:p w14:paraId="5A0765D0" w14:textId="77777777" w:rsidR="00ED4E2C" w:rsidRDefault="00ED4E2C" w:rsidP="00D8242E">
      <w:pPr>
        <w:ind w:left="720" w:hanging="360"/>
        <w:rPr>
          <w:i/>
          <w:iCs/>
          <w:sz w:val="22"/>
          <w:szCs w:val="22"/>
        </w:rPr>
      </w:pPr>
    </w:p>
    <w:p w14:paraId="4C6EC1F3" w14:textId="2C544C2E" w:rsidR="003A79B4" w:rsidRPr="003A79B4" w:rsidRDefault="003A79B4" w:rsidP="005E61A7">
      <w:pPr>
        <w:ind w:left="7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hyperlink r:id="rId8" w:history="1">
        <w:r w:rsidRPr="00384D69">
          <w:rPr>
            <w:rStyle w:val="Hyperlink"/>
            <w:i/>
            <w:iCs/>
            <w:sz w:val="22"/>
            <w:szCs w:val="22"/>
          </w:rPr>
          <w:t>The Chronicle of Higher Education</w:t>
        </w:r>
      </w:hyperlink>
    </w:p>
    <w:p w14:paraId="2C3AB4EB" w14:textId="6E6CE9EC" w:rsidR="006A232B" w:rsidRDefault="006A232B" w:rsidP="005E61A7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ab/>
      </w:r>
      <w:hyperlink r:id="rId9" w:history="1">
        <w:r w:rsidRPr="00384D69">
          <w:rPr>
            <w:rStyle w:val="Hyperlink"/>
            <w:i/>
            <w:iCs/>
            <w:sz w:val="22"/>
            <w:szCs w:val="22"/>
          </w:rPr>
          <w:t>The Intercept</w:t>
        </w:r>
      </w:hyperlink>
      <w:r>
        <w:rPr>
          <w:sz w:val="22"/>
          <w:szCs w:val="22"/>
        </w:rPr>
        <w:t xml:space="preserve"> </w:t>
      </w:r>
    </w:p>
    <w:p w14:paraId="6E14F82A" w14:textId="4DABC4CB" w:rsidR="006A232B" w:rsidRDefault="006A232B" w:rsidP="006A232B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ab/>
      </w:r>
      <w:hyperlink r:id="rId10" w:history="1">
        <w:r w:rsidRPr="00384D69">
          <w:rPr>
            <w:rStyle w:val="Hyperlink"/>
            <w:i/>
            <w:iCs/>
            <w:sz w:val="22"/>
            <w:szCs w:val="22"/>
          </w:rPr>
          <w:t>The New York Times</w:t>
        </w:r>
      </w:hyperlink>
      <w:r>
        <w:rPr>
          <w:sz w:val="22"/>
          <w:szCs w:val="22"/>
        </w:rPr>
        <w:t xml:space="preserve"> </w:t>
      </w:r>
    </w:p>
    <w:p w14:paraId="128B75B3" w14:textId="46007520" w:rsidR="009C1D67" w:rsidRPr="009C1D67" w:rsidRDefault="009C1D67" w:rsidP="006A232B">
      <w:pPr>
        <w:ind w:left="7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hyperlink r:id="rId11" w:history="1">
        <w:r w:rsidRPr="00384D69">
          <w:rPr>
            <w:rStyle w:val="Hyperlink"/>
            <w:i/>
            <w:iCs/>
            <w:sz w:val="22"/>
            <w:szCs w:val="22"/>
          </w:rPr>
          <w:t>The Guardian</w:t>
        </w:r>
      </w:hyperlink>
    </w:p>
    <w:p w14:paraId="4CD8D8B6" w14:textId="069EC3D3" w:rsidR="006A232B" w:rsidRDefault="006A232B" w:rsidP="006A232B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ab/>
      </w:r>
      <w:hyperlink r:id="rId12" w:history="1">
        <w:r w:rsidRPr="00384D69">
          <w:rPr>
            <w:rStyle w:val="Hyperlink"/>
            <w:i/>
            <w:iCs/>
            <w:sz w:val="22"/>
            <w:szCs w:val="22"/>
          </w:rPr>
          <w:t>China Daily News</w:t>
        </w:r>
      </w:hyperlink>
      <w:r>
        <w:rPr>
          <w:sz w:val="22"/>
          <w:szCs w:val="22"/>
        </w:rPr>
        <w:t xml:space="preserve"> </w:t>
      </w:r>
    </w:p>
    <w:p w14:paraId="086BD9C3" w14:textId="77777777" w:rsidR="001659B7" w:rsidRDefault="001659B7" w:rsidP="006A232B">
      <w:pPr>
        <w:ind w:left="720" w:hanging="360"/>
        <w:rPr>
          <w:sz w:val="22"/>
          <w:szCs w:val="22"/>
        </w:rPr>
      </w:pPr>
    </w:p>
    <w:p w14:paraId="3FB2FB39" w14:textId="4D24B1A4" w:rsidR="00E14845" w:rsidRDefault="00384D69" w:rsidP="00384D69">
      <w:pPr>
        <w:ind w:left="360" w:hanging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Policy documents</w:t>
      </w:r>
    </w:p>
    <w:p w14:paraId="3718FEB9" w14:textId="77777777" w:rsidR="00384D69" w:rsidRPr="00384D69" w:rsidRDefault="00384D69" w:rsidP="00384D69">
      <w:pPr>
        <w:ind w:left="360" w:hanging="360"/>
        <w:rPr>
          <w:i/>
          <w:iCs/>
          <w:sz w:val="22"/>
          <w:szCs w:val="22"/>
        </w:rPr>
      </w:pPr>
    </w:p>
    <w:p w14:paraId="1AFE84A3" w14:textId="64425451" w:rsidR="001D1C90" w:rsidRDefault="001D1C90" w:rsidP="00384D69">
      <w:pPr>
        <w:tabs>
          <w:tab w:val="left" w:pos="360"/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United States </w:t>
      </w:r>
      <w:r w:rsidR="001659B7" w:rsidRPr="001659B7">
        <w:rPr>
          <w:sz w:val="22"/>
          <w:szCs w:val="22"/>
        </w:rPr>
        <w:t xml:space="preserve">Educators’ </w:t>
      </w:r>
      <w:r>
        <w:rPr>
          <w:sz w:val="22"/>
          <w:szCs w:val="22"/>
        </w:rPr>
        <w:t>Conscientious Objection Pledge to End Complicity in Apartheid and Genocide (</w:t>
      </w:r>
      <w:r w:rsidR="00B060C6">
        <w:rPr>
          <w:sz w:val="22"/>
          <w:szCs w:val="22"/>
        </w:rPr>
        <w:t>c</w:t>
      </w:r>
      <w:r>
        <w:rPr>
          <w:sz w:val="22"/>
          <w:szCs w:val="22"/>
        </w:rPr>
        <w:t>o-author)</w:t>
      </w:r>
    </w:p>
    <w:p w14:paraId="52EF00FC" w14:textId="5FA99B7D" w:rsidR="001659B7" w:rsidRPr="001659B7" w:rsidRDefault="001D1C90" w:rsidP="00384D69">
      <w:pPr>
        <w:tabs>
          <w:tab w:val="left" w:pos="360"/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New Jersey </w:t>
      </w:r>
      <w:r w:rsidR="00D8242E">
        <w:rPr>
          <w:sz w:val="22"/>
          <w:szCs w:val="22"/>
        </w:rPr>
        <w:t>M</w:t>
      </w:r>
      <w:r>
        <w:rPr>
          <w:sz w:val="22"/>
          <w:szCs w:val="22"/>
        </w:rPr>
        <w:t xml:space="preserve">utual </w:t>
      </w:r>
      <w:r w:rsidR="00D8242E">
        <w:rPr>
          <w:sz w:val="22"/>
          <w:szCs w:val="22"/>
        </w:rPr>
        <w:t>A</w:t>
      </w:r>
      <w:r>
        <w:rPr>
          <w:sz w:val="22"/>
          <w:szCs w:val="22"/>
        </w:rPr>
        <w:t xml:space="preserve">cademic </w:t>
      </w:r>
      <w:r w:rsidR="00D8242E">
        <w:rPr>
          <w:sz w:val="22"/>
          <w:szCs w:val="22"/>
        </w:rPr>
        <w:t>D</w:t>
      </w:r>
      <w:r>
        <w:rPr>
          <w:sz w:val="22"/>
          <w:szCs w:val="22"/>
        </w:rPr>
        <w:t xml:space="preserve">efense </w:t>
      </w:r>
      <w:r w:rsidR="00D8242E">
        <w:rPr>
          <w:sz w:val="22"/>
          <w:szCs w:val="22"/>
        </w:rPr>
        <w:t>C</w:t>
      </w:r>
      <w:r>
        <w:rPr>
          <w:sz w:val="22"/>
          <w:szCs w:val="22"/>
        </w:rPr>
        <w:t>ompact (</w:t>
      </w:r>
      <w:r w:rsidR="00B060C6">
        <w:rPr>
          <w:sz w:val="22"/>
          <w:szCs w:val="22"/>
        </w:rPr>
        <w:t>c</w:t>
      </w:r>
      <w:r>
        <w:rPr>
          <w:sz w:val="22"/>
          <w:szCs w:val="22"/>
        </w:rPr>
        <w:t>o-author)</w:t>
      </w:r>
    </w:p>
    <w:p w14:paraId="271FA65D" w14:textId="71D04666" w:rsidR="00E14845" w:rsidRDefault="001D1C90" w:rsidP="00384D69">
      <w:pPr>
        <w:tabs>
          <w:tab w:val="left" w:pos="360"/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Joint Resolution of the Modern Language Association and </w:t>
      </w:r>
      <w:r w:rsidR="001659B7" w:rsidRPr="001659B7">
        <w:rPr>
          <w:sz w:val="22"/>
          <w:szCs w:val="22"/>
        </w:rPr>
        <w:t>A</w:t>
      </w:r>
      <w:r>
        <w:rPr>
          <w:sz w:val="22"/>
          <w:szCs w:val="22"/>
        </w:rPr>
        <w:t xml:space="preserve">merican </w:t>
      </w:r>
      <w:r w:rsidR="001659B7" w:rsidRPr="001659B7">
        <w:rPr>
          <w:sz w:val="22"/>
          <w:szCs w:val="22"/>
        </w:rPr>
        <w:t>H</w:t>
      </w:r>
      <w:r>
        <w:rPr>
          <w:sz w:val="22"/>
          <w:szCs w:val="22"/>
        </w:rPr>
        <w:t xml:space="preserve">istorical </w:t>
      </w:r>
      <w:r w:rsidR="00EC4BD6">
        <w:rPr>
          <w:sz w:val="22"/>
          <w:szCs w:val="22"/>
        </w:rPr>
        <w:t>Association</w:t>
      </w:r>
      <w:r w:rsidR="00C87C48">
        <w:rPr>
          <w:sz w:val="22"/>
          <w:szCs w:val="22"/>
        </w:rPr>
        <w:t xml:space="preserve"> Opposing Attacks on Core Principles of Education</w:t>
      </w:r>
      <w:r>
        <w:rPr>
          <w:sz w:val="22"/>
          <w:szCs w:val="22"/>
        </w:rPr>
        <w:t xml:space="preserve"> </w:t>
      </w:r>
      <w:r w:rsidR="00C87C48">
        <w:rPr>
          <w:sz w:val="22"/>
          <w:szCs w:val="22"/>
        </w:rPr>
        <w:t>(</w:t>
      </w:r>
      <w:r w:rsidR="00B060C6">
        <w:rPr>
          <w:sz w:val="22"/>
          <w:szCs w:val="22"/>
        </w:rPr>
        <w:t>c</w:t>
      </w:r>
      <w:r w:rsidR="00C87C48">
        <w:rPr>
          <w:sz w:val="22"/>
          <w:szCs w:val="22"/>
        </w:rPr>
        <w:t>o-author)</w:t>
      </w:r>
    </w:p>
    <w:p w14:paraId="47A33C90" w14:textId="77777777" w:rsidR="001659B7" w:rsidRDefault="001659B7" w:rsidP="001659B7">
      <w:pPr>
        <w:rPr>
          <w:sz w:val="22"/>
          <w:szCs w:val="22"/>
        </w:rPr>
      </w:pPr>
    </w:p>
    <w:p w14:paraId="74751294" w14:textId="77777777" w:rsidR="002C3CA0" w:rsidRPr="002C3CA0" w:rsidRDefault="002C3CA0" w:rsidP="00332FC3">
      <w:pPr>
        <w:ind w:left="360" w:hanging="360"/>
        <w:rPr>
          <w:sz w:val="22"/>
          <w:szCs w:val="22"/>
        </w:rPr>
      </w:pPr>
    </w:p>
    <w:p w14:paraId="638FAF85" w14:textId="77777777" w:rsidR="000254B6" w:rsidRPr="002C3CA0" w:rsidRDefault="005667A5" w:rsidP="000254B6">
      <w:pPr>
        <w:pStyle w:val="Heading2"/>
        <w:rPr>
          <w:sz w:val="22"/>
          <w:szCs w:val="22"/>
        </w:rPr>
      </w:pPr>
      <w:r w:rsidRPr="002C3CA0">
        <w:rPr>
          <w:sz w:val="22"/>
          <w:szCs w:val="22"/>
        </w:rPr>
        <w:t>RECENT</w:t>
      </w:r>
      <w:r w:rsidR="002765F4" w:rsidRPr="002C3CA0">
        <w:rPr>
          <w:sz w:val="22"/>
          <w:szCs w:val="22"/>
        </w:rPr>
        <w:t xml:space="preserve"> PAPERS AND</w:t>
      </w:r>
      <w:r w:rsidR="00865C00" w:rsidRPr="002C3CA0">
        <w:rPr>
          <w:sz w:val="22"/>
          <w:szCs w:val="22"/>
        </w:rPr>
        <w:t xml:space="preserve"> </w:t>
      </w:r>
      <w:r w:rsidR="000254B6" w:rsidRPr="002C3CA0">
        <w:rPr>
          <w:sz w:val="22"/>
          <w:szCs w:val="22"/>
        </w:rPr>
        <w:t>PRESENTATIONS</w:t>
      </w:r>
    </w:p>
    <w:p w14:paraId="1ACCC906" w14:textId="77777777" w:rsidR="00BC240F" w:rsidRDefault="00BC240F" w:rsidP="00BC240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D0E0F3C" w14:textId="20D3B2DB" w:rsidR="002A400B" w:rsidRPr="002A400B" w:rsidRDefault="002A400B" w:rsidP="00E46C20">
      <w:pPr>
        <w:pStyle w:val="NormalWeb"/>
        <w:spacing w:before="0" w:beforeAutospacing="0" w:after="0" w:afterAutospacing="0"/>
        <w:ind w:left="720" w:hanging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Early modern</w:t>
      </w:r>
      <w:r w:rsidR="00657BC3">
        <w:rPr>
          <w:i/>
          <w:iCs/>
          <w:sz w:val="22"/>
          <w:szCs w:val="22"/>
        </w:rPr>
        <w:t xml:space="preserve"> </w:t>
      </w:r>
      <w:r w:rsidR="00384D69">
        <w:rPr>
          <w:i/>
          <w:iCs/>
          <w:sz w:val="22"/>
          <w:szCs w:val="22"/>
        </w:rPr>
        <w:t>literature and culture</w:t>
      </w:r>
    </w:p>
    <w:p w14:paraId="17C12DBB" w14:textId="77777777" w:rsidR="00657BC3" w:rsidRDefault="00657BC3" w:rsidP="00657BC3">
      <w:pPr>
        <w:rPr>
          <w:rFonts w:ascii="Arial" w:hAnsi="Arial" w:cs="Arial"/>
          <w:color w:val="222222"/>
        </w:rPr>
      </w:pPr>
    </w:p>
    <w:p w14:paraId="5C473EED" w14:textId="349087B7" w:rsidR="00657BC3" w:rsidRPr="00E2176A" w:rsidRDefault="00657BC3" w:rsidP="00E2176A">
      <w:pPr>
        <w:ind w:left="720" w:hanging="720"/>
        <w:rPr>
          <w:color w:val="222222"/>
          <w:sz w:val="22"/>
          <w:szCs w:val="22"/>
        </w:rPr>
      </w:pPr>
      <w:r w:rsidRPr="00E2176A">
        <w:rPr>
          <w:color w:val="222222"/>
          <w:sz w:val="22"/>
          <w:szCs w:val="22"/>
        </w:rPr>
        <w:t>"Adapting (to) Political Spectacle in Antony and Cleopatra (1607) and Antony and Cleopatra (2022)" (with Lucia Scheckner), Shakespeare Association of America annual conference, San Francisco, March 2026.</w:t>
      </w:r>
    </w:p>
    <w:p w14:paraId="042CC373" w14:textId="27B34449" w:rsidR="00657BC3" w:rsidRPr="00E2176A" w:rsidRDefault="00657BC3" w:rsidP="00E2176A">
      <w:pPr>
        <w:ind w:left="720" w:hanging="720"/>
        <w:rPr>
          <w:sz w:val="22"/>
          <w:szCs w:val="22"/>
        </w:rPr>
      </w:pPr>
      <w:r w:rsidRPr="00E2176A">
        <w:rPr>
          <w:sz w:val="22"/>
          <w:szCs w:val="22"/>
        </w:rPr>
        <w:t>"Archival Intelligence: AI Ethics and the History of Ideas," Montclair State AI Showcase, February 2026.</w:t>
      </w:r>
    </w:p>
    <w:p w14:paraId="7BC27855" w14:textId="61A7F9F3" w:rsidR="00EB26A9" w:rsidRPr="00E2176A" w:rsidRDefault="00EB26A9" w:rsidP="00E46C20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E2176A">
        <w:rPr>
          <w:sz w:val="22"/>
          <w:szCs w:val="22"/>
        </w:rPr>
        <w:lastRenderedPageBreak/>
        <w:t>“Shakespeare’s Drives,” Renaissance Society of America Annual Conference (RSA), San Francisco, February 2026.</w:t>
      </w:r>
    </w:p>
    <w:p w14:paraId="0B26A899" w14:textId="72C45BC8" w:rsidR="008D6999" w:rsidRPr="00E2176A" w:rsidRDefault="008D6999" w:rsidP="00E46C20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E2176A">
        <w:rPr>
          <w:sz w:val="22"/>
          <w:szCs w:val="22"/>
        </w:rPr>
        <w:t xml:space="preserve">“‘An inward wish’: The homuncular fantasy from </w:t>
      </w:r>
      <w:r w:rsidRPr="00E2176A">
        <w:rPr>
          <w:i/>
          <w:iCs/>
          <w:sz w:val="22"/>
          <w:szCs w:val="22"/>
        </w:rPr>
        <w:t>Lingua</w:t>
      </w:r>
      <w:r w:rsidRPr="00E2176A">
        <w:rPr>
          <w:sz w:val="22"/>
          <w:szCs w:val="22"/>
        </w:rPr>
        <w:t xml:space="preserve"> to Inside Out.” Afterlives</w:t>
      </w:r>
      <w:r w:rsidR="00630321" w:rsidRPr="00E2176A">
        <w:rPr>
          <w:sz w:val="22"/>
          <w:szCs w:val="22"/>
        </w:rPr>
        <w:t>: Reinvention, Reproduction, and Reception</w:t>
      </w:r>
      <w:r w:rsidRPr="00E2176A">
        <w:rPr>
          <w:sz w:val="22"/>
          <w:szCs w:val="22"/>
        </w:rPr>
        <w:t xml:space="preserve"> (Center for Medieval and Renaissance Studies), Long Beach, California, November 2025.</w:t>
      </w:r>
    </w:p>
    <w:p w14:paraId="5C24D845" w14:textId="6BA09951" w:rsidR="00E46C20" w:rsidRPr="00E2176A" w:rsidRDefault="00E46C20" w:rsidP="00E46C20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E2176A">
        <w:rPr>
          <w:sz w:val="22"/>
          <w:szCs w:val="22"/>
        </w:rPr>
        <w:t>“‘This under Globe’: Proprioceptive Worldmaking in Shakespeare’s Public Theatres.” Scientiae: Disciplines of Knowing in the Early Modern World, Istanbul, September 2025.</w:t>
      </w:r>
    </w:p>
    <w:p w14:paraId="7166C78A" w14:textId="7A223D08" w:rsidR="0049311D" w:rsidRDefault="0049311D" w:rsidP="0049311D">
      <w:pPr>
        <w:ind w:left="720" w:hanging="720"/>
        <w:rPr>
          <w:sz w:val="22"/>
          <w:szCs w:val="22"/>
        </w:rPr>
      </w:pPr>
      <w:r w:rsidRPr="00E2176A">
        <w:rPr>
          <w:sz w:val="22"/>
          <w:szCs w:val="22"/>
        </w:rPr>
        <w:t xml:space="preserve">“‘All the </w:t>
      </w:r>
      <w:proofErr w:type="spellStart"/>
      <w:r w:rsidRPr="00E2176A">
        <w:rPr>
          <w:sz w:val="22"/>
          <w:szCs w:val="22"/>
        </w:rPr>
        <w:t>tunèd</w:t>
      </w:r>
      <w:proofErr w:type="spellEnd"/>
      <w:r w:rsidRPr="00E2176A">
        <w:rPr>
          <w:sz w:val="22"/>
          <w:szCs w:val="22"/>
        </w:rPr>
        <w:t xml:space="preserve"> spheres’</w:t>
      </w:r>
      <w:r w:rsidRPr="0049311D">
        <w:t xml:space="preserve">: </w:t>
      </w:r>
      <w:r w:rsidRPr="0049311D">
        <w:rPr>
          <w:color w:val="000000" w:themeColor="text1"/>
        </w:rPr>
        <w:t>Cosmic Feeling in Shakespeare’s Public Theaters</w:t>
      </w:r>
      <w:r>
        <w:rPr>
          <w:sz w:val="22"/>
          <w:szCs w:val="22"/>
        </w:rPr>
        <w:t xml:space="preserve">.” Renaissance Society of America (RSA), Boston, March 2025. </w:t>
      </w:r>
    </w:p>
    <w:p w14:paraId="25881D0E" w14:textId="50A9A14E" w:rsidR="0049311D" w:rsidRPr="0049311D" w:rsidRDefault="0049311D" w:rsidP="0049311D">
      <w:pPr>
        <w:ind w:left="720" w:hanging="720"/>
        <w:rPr>
          <w:color w:val="000000" w:themeColor="text1"/>
        </w:rPr>
      </w:pPr>
      <w:r>
        <w:rPr>
          <w:sz w:val="22"/>
          <w:szCs w:val="22"/>
        </w:rPr>
        <w:t>“Early Modern Scale: Form, Technology, Performance.” Shakespeare Association of America (SAA), Boston, March 2025.</w:t>
      </w:r>
    </w:p>
    <w:p w14:paraId="21E80313" w14:textId="6EA6004F" w:rsidR="00833114" w:rsidRPr="005320E5" w:rsidRDefault="005320E5" w:rsidP="005320E5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5320E5">
        <w:rPr>
          <w:sz w:val="22"/>
          <w:szCs w:val="22"/>
        </w:rPr>
        <w:t xml:space="preserve">“Sad experience”: Knowledge and </w:t>
      </w:r>
      <w:r w:rsidR="00FC1D4A">
        <w:rPr>
          <w:sz w:val="22"/>
          <w:szCs w:val="22"/>
        </w:rPr>
        <w:t>s</w:t>
      </w:r>
      <w:r w:rsidRPr="005320E5">
        <w:rPr>
          <w:sz w:val="22"/>
          <w:szCs w:val="22"/>
        </w:rPr>
        <w:t xml:space="preserve">pectatorship in </w:t>
      </w:r>
      <w:r w:rsidRPr="005320E5">
        <w:rPr>
          <w:i/>
          <w:iCs/>
          <w:sz w:val="22"/>
          <w:szCs w:val="22"/>
        </w:rPr>
        <w:t>As You Like It</w:t>
      </w:r>
      <w:r w:rsidRPr="005320E5">
        <w:rPr>
          <w:sz w:val="22"/>
          <w:szCs w:val="22"/>
        </w:rPr>
        <w:t xml:space="preserve">, </w:t>
      </w:r>
      <w:r w:rsidRPr="005320E5">
        <w:rPr>
          <w:i/>
          <w:iCs/>
          <w:sz w:val="22"/>
          <w:szCs w:val="22"/>
        </w:rPr>
        <w:t>Hamlet</w:t>
      </w:r>
      <w:r w:rsidRPr="005320E5">
        <w:rPr>
          <w:sz w:val="22"/>
          <w:szCs w:val="22"/>
        </w:rPr>
        <w:t xml:space="preserve">, and </w:t>
      </w:r>
      <w:r w:rsidRPr="005320E5">
        <w:rPr>
          <w:i/>
          <w:iCs/>
          <w:sz w:val="22"/>
          <w:szCs w:val="22"/>
        </w:rPr>
        <w:t>King Lear</w:t>
      </w:r>
      <w:r>
        <w:rPr>
          <w:sz w:val="22"/>
          <w:szCs w:val="22"/>
        </w:rPr>
        <w:t>. Scientiae: Disciplines of Knowing in the Early Modern World, Brussels, June 2024</w:t>
      </w:r>
    </w:p>
    <w:p w14:paraId="4EAC0A7F" w14:textId="2D2FD6D5" w:rsidR="005320E5" w:rsidRPr="005320E5" w:rsidRDefault="005320E5" w:rsidP="005320E5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693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“‘</w:t>
      </w:r>
      <w:r w:rsidRPr="005320E5">
        <w:rPr>
          <w:bCs/>
          <w:color w:val="000000"/>
          <w:sz w:val="22"/>
          <w:szCs w:val="22"/>
        </w:rPr>
        <w:t>The airy scale</w:t>
      </w:r>
      <w:r>
        <w:rPr>
          <w:bCs/>
          <w:color w:val="000000"/>
          <w:sz w:val="22"/>
          <w:szCs w:val="22"/>
        </w:rPr>
        <w:t>’</w:t>
      </w:r>
      <w:r w:rsidRPr="005320E5">
        <w:rPr>
          <w:bCs/>
          <w:color w:val="000000"/>
          <w:sz w:val="22"/>
          <w:szCs w:val="22"/>
        </w:rPr>
        <w:t>: Weightless perspective at the Dover Cliffs</w:t>
      </w:r>
      <w:r>
        <w:rPr>
          <w:bCs/>
          <w:color w:val="000000"/>
          <w:sz w:val="22"/>
          <w:szCs w:val="22"/>
        </w:rPr>
        <w:t xml:space="preserve">.” </w:t>
      </w:r>
      <w:r w:rsidR="0049311D">
        <w:rPr>
          <w:bCs/>
          <w:color w:val="000000"/>
          <w:sz w:val="22"/>
          <w:szCs w:val="22"/>
        </w:rPr>
        <w:t>SAA</w:t>
      </w:r>
      <w:r>
        <w:rPr>
          <w:bCs/>
          <w:color w:val="000000"/>
          <w:sz w:val="22"/>
          <w:szCs w:val="22"/>
        </w:rPr>
        <w:t>, Portland, Oregon, April 2024.</w:t>
      </w:r>
      <w:r w:rsidRPr="005320E5">
        <w:rPr>
          <w:bCs/>
          <w:color w:val="000000"/>
          <w:sz w:val="22"/>
          <w:szCs w:val="22"/>
        </w:rPr>
        <w:t xml:space="preserve"> </w:t>
      </w:r>
    </w:p>
    <w:p w14:paraId="686B698F" w14:textId="4313E250" w:rsidR="00833114" w:rsidRPr="00833114" w:rsidRDefault="005320E5" w:rsidP="005320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720" w:hanging="720"/>
        <w:rPr>
          <w:rFonts w:eastAsia="Times"/>
          <w:color w:val="000000"/>
          <w:sz w:val="22"/>
          <w:szCs w:val="22"/>
        </w:rPr>
      </w:pPr>
      <w:r>
        <w:rPr>
          <w:rFonts w:eastAsia="Times"/>
          <w:color w:val="000000"/>
          <w:sz w:val="22"/>
          <w:szCs w:val="22"/>
        </w:rPr>
        <w:t>“‘</w:t>
      </w:r>
      <w:r w:rsidR="00833114" w:rsidRPr="00833114">
        <w:rPr>
          <w:rFonts w:eastAsia="Times"/>
          <w:color w:val="000000"/>
          <w:sz w:val="22"/>
          <w:szCs w:val="22"/>
        </w:rPr>
        <w:t>What hath he</w:t>
      </w:r>
      <w:r w:rsidR="00833114">
        <w:rPr>
          <w:rFonts w:eastAsia="Times"/>
          <w:color w:val="000000"/>
          <w:sz w:val="22"/>
          <w:szCs w:val="22"/>
        </w:rPr>
        <w:t xml:space="preserve"> </w:t>
      </w:r>
      <w:r w:rsidR="00833114" w:rsidRPr="00833114">
        <w:rPr>
          <w:rFonts w:eastAsia="Times"/>
          <w:color w:val="000000"/>
          <w:sz w:val="22"/>
          <w:szCs w:val="22"/>
        </w:rPr>
        <w:t xml:space="preserve">in his </w:t>
      </w:r>
      <w:proofErr w:type="spellStart"/>
      <w:r w:rsidR="00833114" w:rsidRPr="00833114">
        <w:rPr>
          <w:rFonts w:eastAsia="Times"/>
          <w:color w:val="000000"/>
          <w:sz w:val="22"/>
          <w:szCs w:val="22"/>
        </w:rPr>
        <w:t>boxe</w:t>
      </w:r>
      <w:proofErr w:type="spellEnd"/>
      <w:r w:rsidR="00833114" w:rsidRPr="00833114">
        <w:rPr>
          <w:rFonts w:eastAsia="Times"/>
          <w:color w:val="000000"/>
          <w:sz w:val="22"/>
          <w:szCs w:val="22"/>
        </w:rPr>
        <w:t>?</w:t>
      </w:r>
      <w:r>
        <w:rPr>
          <w:rFonts w:eastAsia="Times"/>
          <w:color w:val="000000"/>
          <w:sz w:val="22"/>
          <w:szCs w:val="22"/>
        </w:rPr>
        <w:t>’</w:t>
      </w:r>
      <w:r w:rsidR="00833114" w:rsidRPr="00833114">
        <w:rPr>
          <w:rFonts w:eastAsia="Times"/>
          <w:color w:val="000000"/>
          <w:sz w:val="22"/>
          <w:szCs w:val="22"/>
        </w:rPr>
        <w:t>: Encryptions and Decryptions of the Early Modern Stage</w:t>
      </w:r>
      <w:r>
        <w:rPr>
          <w:rFonts w:eastAsia="Times"/>
          <w:color w:val="000000"/>
          <w:sz w:val="22"/>
          <w:szCs w:val="22"/>
        </w:rPr>
        <w:t xml:space="preserve">.” </w:t>
      </w:r>
      <w:r w:rsidR="0049311D">
        <w:rPr>
          <w:rFonts w:eastAsia="Times"/>
          <w:color w:val="000000"/>
          <w:sz w:val="22"/>
          <w:szCs w:val="22"/>
        </w:rPr>
        <w:t>RSA</w:t>
      </w:r>
      <w:r>
        <w:rPr>
          <w:rFonts w:eastAsia="Times"/>
          <w:color w:val="000000"/>
          <w:sz w:val="22"/>
          <w:szCs w:val="22"/>
        </w:rPr>
        <w:t>, Chicago, April 2024.</w:t>
      </w:r>
    </w:p>
    <w:p w14:paraId="0401B46E" w14:textId="56C4AEC8" w:rsidR="00814BF8" w:rsidRPr="00833114" w:rsidRDefault="00814BF8" w:rsidP="00E9687F">
      <w:pPr>
        <w:spacing w:line="276" w:lineRule="auto"/>
        <w:ind w:left="720" w:hanging="720"/>
        <w:rPr>
          <w:bCs/>
          <w:color w:val="000000" w:themeColor="text1"/>
          <w:sz w:val="22"/>
          <w:szCs w:val="22"/>
        </w:rPr>
      </w:pPr>
      <w:r w:rsidRPr="00833114">
        <w:rPr>
          <w:bCs/>
          <w:color w:val="000000" w:themeColor="text1"/>
          <w:sz w:val="22"/>
          <w:szCs w:val="22"/>
        </w:rPr>
        <w:t>“Shakespeare’s Drives.” MLA, Philadelphia, January 2024.</w:t>
      </w:r>
    </w:p>
    <w:p w14:paraId="7CF47CC7" w14:textId="2CCCEFA2" w:rsidR="00E9687F" w:rsidRPr="00E9687F" w:rsidRDefault="00E9687F" w:rsidP="00E9687F">
      <w:pPr>
        <w:spacing w:line="276" w:lineRule="auto"/>
        <w:ind w:left="720" w:hanging="720"/>
        <w:rPr>
          <w:bCs/>
          <w:color w:val="000000" w:themeColor="text1"/>
          <w:sz w:val="22"/>
          <w:szCs w:val="22"/>
        </w:rPr>
      </w:pPr>
      <w:r w:rsidRPr="00833114">
        <w:rPr>
          <w:bCs/>
          <w:color w:val="000000" w:themeColor="text1"/>
          <w:sz w:val="22"/>
          <w:szCs w:val="22"/>
        </w:rPr>
        <w:t xml:space="preserve">“‘Aught but gossamer, feathers, air’: Proprioception and Grace in Shakespeare’s Theaters.” </w:t>
      </w:r>
      <w:r w:rsidR="0049311D">
        <w:rPr>
          <w:sz w:val="22"/>
          <w:szCs w:val="22"/>
        </w:rPr>
        <w:t>RSA</w:t>
      </w:r>
      <w:r>
        <w:rPr>
          <w:sz w:val="22"/>
          <w:szCs w:val="22"/>
        </w:rPr>
        <w:t>, San Juan, March 2023.</w:t>
      </w:r>
    </w:p>
    <w:p w14:paraId="18DA4EBA" w14:textId="27331091" w:rsidR="00B91BA1" w:rsidRPr="00E9687F" w:rsidRDefault="00B91BA1" w:rsidP="00B91BA1">
      <w:pPr>
        <w:spacing w:line="276" w:lineRule="auto"/>
        <w:ind w:left="630" w:hanging="630"/>
        <w:rPr>
          <w:bCs/>
          <w:sz w:val="22"/>
          <w:szCs w:val="22"/>
        </w:rPr>
      </w:pPr>
      <w:r w:rsidRPr="00E9687F">
        <w:rPr>
          <w:bCs/>
          <w:sz w:val="22"/>
          <w:szCs w:val="22"/>
        </w:rPr>
        <w:t xml:space="preserve">“‘Sailing in this salt flood’: The fluid dynamics of affect in Shakespeare’s public theaters.” </w:t>
      </w:r>
      <w:r w:rsidR="0049311D">
        <w:rPr>
          <w:bCs/>
          <w:sz w:val="22"/>
          <w:szCs w:val="22"/>
        </w:rPr>
        <w:t>SAA</w:t>
      </w:r>
      <w:r w:rsidRPr="00E9687F">
        <w:rPr>
          <w:bCs/>
          <w:sz w:val="22"/>
          <w:szCs w:val="22"/>
        </w:rPr>
        <w:t>, Jacksonville, Florida, March 2022.</w:t>
      </w:r>
    </w:p>
    <w:p w14:paraId="1D4E803B" w14:textId="188E307F" w:rsidR="008A26D4" w:rsidRPr="00AD3B80" w:rsidRDefault="008A26D4" w:rsidP="00AF2121">
      <w:pPr>
        <w:spacing w:line="276" w:lineRule="auto"/>
        <w:ind w:left="630" w:hanging="630"/>
        <w:rPr>
          <w:sz w:val="22"/>
          <w:szCs w:val="22"/>
        </w:rPr>
      </w:pPr>
      <w:r w:rsidRPr="00E9687F">
        <w:rPr>
          <w:bCs/>
          <w:sz w:val="22"/>
          <w:szCs w:val="22"/>
        </w:rPr>
        <w:t>“The Weight</w:t>
      </w:r>
      <w:r w:rsidRPr="00AD3B80">
        <w:rPr>
          <w:sz w:val="22"/>
          <w:szCs w:val="22"/>
        </w:rPr>
        <w:t xml:space="preserve"> of Memory and the Art of Oblivion in Early Modern </w:t>
      </w:r>
      <w:r w:rsidRPr="00AD3B80">
        <w:rPr>
          <w:i/>
          <w:iCs/>
          <w:sz w:val="22"/>
          <w:szCs w:val="22"/>
        </w:rPr>
        <w:t xml:space="preserve">Ars </w:t>
      </w:r>
      <w:proofErr w:type="spellStart"/>
      <w:r w:rsidRPr="00AD3B80">
        <w:rPr>
          <w:i/>
          <w:iCs/>
          <w:sz w:val="22"/>
          <w:szCs w:val="22"/>
        </w:rPr>
        <w:t>memoriae</w:t>
      </w:r>
      <w:proofErr w:type="spellEnd"/>
      <w:r w:rsidRPr="00AD3B80">
        <w:rPr>
          <w:sz w:val="22"/>
          <w:szCs w:val="22"/>
        </w:rPr>
        <w:t xml:space="preserve">.” </w:t>
      </w:r>
      <w:r w:rsidR="00E9687F">
        <w:rPr>
          <w:sz w:val="22"/>
          <w:szCs w:val="22"/>
        </w:rPr>
        <w:t>RSA</w:t>
      </w:r>
      <w:r w:rsidRPr="00AD3B80">
        <w:rPr>
          <w:sz w:val="22"/>
          <w:szCs w:val="22"/>
        </w:rPr>
        <w:t>, Dublin, March 2022.</w:t>
      </w:r>
    </w:p>
    <w:p w14:paraId="04C1E463" w14:textId="3A92658C" w:rsidR="00AF2121" w:rsidRDefault="00AF2121" w:rsidP="00AF2121">
      <w:pPr>
        <w:spacing w:line="276" w:lineRule="auto"/>
        <w:ind w:left="630" w:hanging="630"/>
        <w:rPr>
          <w:sz w:val="22"/>
          <w:szCs w:val="22"/>
        </w:rPr>
      </w:pPr>
      <w:r w:rsidRPr="00AD3B80">
        <w:rPr>
          <w:sz w:val="22"/>
          <w:szCs w:val="22"/>
        </w:rPr>
        <w:t xml:space="preserve">Twentieth Annual </w:t>
      </w:r>
      <w:proofErr w:type="spellStart"/>
      <w:r w:rsidRPr="00AD3B80">
        <w:rPr>
          <w:sz w:val="22"/>
          <w:szCs w:val="22"/>
        </w:rPr>
        <w:t>Jankofsky</w:t>
      </w:r>
      <w:proofErr w:type="spellEnd"/>
      <w:r w:rsidRPr="00AD3B80">
        <w:rPr>
          <w:sz w:val="22"/>
          <w:szCs w:val="22"/>
        </w:rPr>
        <w:t xml:space="preserve"> Lecture: “Listening in the New Atlantic.” With Toby Rzepka, luthier and archaic instrument </w:t>
      </w:r>
      <w:r w:rsidRPr="002C3CA0">
        <w:rPr>
          <w:sz w:val="22"/>
          <w:szCs w:val="22"/>
        </w:rPr>
        <w:t>specialist.</w:t>
      </w:r>
      <w:r>
        <w:rPr>
          <w:sz w:val="22"/>
          <w:szCs w:val="22"/>
        </w:rPr>
        <w:t xml:space="preserve"> University of Minnesota, March 2022.</w:t>
      </w:r>
    </w:p>
    <w:p w14:paraId="6A9703DA" w14:textId="59D4E20D" w:rsidR="001D163A" w:rsidRDefault="001D163A" w:rsidP="001D163A">
      <w:pPr>
        <w:shd w:val="clear" w:color="auto" w:fill="FFFFFF"/>
        <w:ind w:left="630" w:hanging="630"/>
        <w:rPr>
          <w:sz w:val="22"/>
          <w:szCs w:val="22"/>
        </w:rPr>
      </w:pPr>
      <w:r>
        <w:rPr>
          <w:sz w:val="22"/>
          <w:szCs w:val="22"/>
        </w:rPr>
        <w:t xml:space="preserve">“Impossible Knowledge: </w:t>
      </w:r>
      <w:r>
        <w:rPr>
          <w:i/>
          <w:iCs/>
          <w:sz w:val="22"/>
          <w:szCs w:val="22"/>
        </w:rPr>
        <w:t>Cymbeline</w:t>
      </w:r>
      <w:r>
        <w:rPr>
          <w:sz w:val="22"/>
          <w:szCs w:val="22"/>
        </w:rPr>
        <w:t xml:space="preserve"> and the Soteriology of Experience.” </w:t>
      </w:r>
      <w:r w:rsidR="008A26D4">
        <w:rPr>
          <w:sz w:val="22"/>
          <w:szCs w:val="22"/>
        </w:rPr>
        <w:t>RSA</w:t>
      </w:r>
      <w:r w:rsidRPr="002C3CA0">
        <w:rPr>
          <w:sz w:val="22"/>
          <w:szCs w:val="22"/>
        </w:rPr>
        <w:t>,</w:t>
      </w:r>
      <w:r>
        <w:rPr>
          <w:sz w:val="22"/>
          <w:szCs w:val="22"/>
        </w:rPr>
        <w:t xml:space="preserve"> online, April 2021.</w:t>
      </w:r>
    </w:p>
    <w:p w14:paraId="35B77524" w14:textId="39C58BF5" w:rsidR="00BF1715" w:rsidRPr="00BF1715" w:rsidRDefault="00BF1715" w:rsidP="00BF1715">
      <w:pPr>
        <w:shd w:val="clear" w:color="auto" w:fill="FFFFFF"/>
        <w:ind w:left="630" w:hanging="630"/>
        <w:rPr>
          <w:color w:val="000000"/>
          <w:sz w:val="22"/>
          <w:szCs w:val="22"/>
        </w:rPr>
      </w:pPr>
      <w:r w:rsidRPr="00125DDF">
        <w:rPr>
          <w:sz w:val="22"/>
          <w:szCs w:val="22"/>
        </w:rPr>
        <w:t xml:space="preserve">“John Willis’s </w:t>
      </w:r>
      <w:r w:rsidRPr="00125DDF">
        <w:rPr>
          <w:i/>
          <w:iCs/>
          <w:sz w:val="22"/>
          <w:szCs w:val="22"/>
        </w:rPr>
        <w:t>Art of Memory</w:t>
      </w:r>
      <w:r w:rsidRPr="00125DDF">
        <w:rPr>
          <w:sz w:val="22"/>
          <w:szCs w:val="22"/>
        </w:rPr>
        <w:t xml:space="preserve"> and the Theater of Everyday Life.” </w:t>
      </w:r>
      <w:r w:rsidRPr="00125DDF">
        <w:rPr>
          <w:color w:val="222222"/>
          <w:sz w:val="22"/>
          <w:szCs w:val="22"/>
        </w:rPr>
        <w:t>The Total Library</w:t>
      </w:r>
      <w:r w:rsidRPr="00125DDF">
        <w:rPr>
          <w:color w:val="000000"/>
          <w:sz w:val="22"/>
          <w:szCs w:val="22"/>
        </w:rPr>
        <w:t>: Aspirations for Complete Knowledge in the Middle Ages and Renaissance</w:t>
      </w:r>
      <w:r>
        <w:rPr>
          <w:color w:val="000000"/>
          <w:sz w:val="22"/>
          <w:szCs w:val="22"/>
        </w:rPr>
        <w:t>, Barnard College, December 2020.</w:t>
      </w:r>
    </w:p>
    <w:p w14:paraId="24A91F77" w14:textId="34B7E4EB" w:rsidR="005A7C83" w:rsidRPr="002C3CA0" w:rsidRDefault="005A7C83" w:rsidP="000E2BCD">
      <w:pPr>
        <w:spacing w:line="276" w:lineRule="auto"/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“‘</w:t>
      </w:r>
      <w:r w:rsidR="00833114">
        <w:rPr>
          <w:sz w:val="22"/>
          <w:szCs w:val="22"/>
        </w:rPr>
        <w:t>Encryptions of</w:t>
      </w:r>
      <w:r w:rsidRPr="002C3CA0">
        <w:rPr>
          <w:sz w:val="22"/>
          <w:szCs w:val="22"/>
        </w:rPr>
        <w:t xml:space="preserve"> the early modern stage.” Scientiae, Belfast, 2019.</w:t>
      </w:r>
    </w:p>
    <w:p w14:paraId="0728D381" w14:textId="77777777" w:rsidR="00BF6331" w:rsidRPr="002C3CA0" w:rsidRDefault="00BF6331" w:rsidP="000E2B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line="276" w:lineRule="auto"/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Chair, “The Science of an Enchanted World.” Scientiae, Belfast, 2019.</w:t>
      </w:r>
    </w:p>
    <w:p w14:paraId="4446A2FA" w14:textId="6D5B9B2D" w:rsidR="0095795D" w:rsidRPr="002C3CA0" w:rsidRDefault="0095795D" w:rsidP="000E2B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line="276" w:lineRule="auto"/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“The Longing for Experience” (invited paper). </w:t>
      </w:r>
      <w:r w:rsidR="008A26D4">
        <w:rPr>
          <w:sz w:val="22"/>
          <w:szCs w:val="22"/>
        </w:rPr>
        <w:t>RSA</w:t>
      </w:r>
      <w:r w:rsidRPr="002C3CA0">
        <w:rPr>
          <w:sz w:val="22"/>
          <w:szCs w:val="22"/>
        </w:rPr>
        <w:t>, Toronto, March 2019.</w:t>
      </w:r>
    </w:p>
    <w:p w14:paraId="64E7239D" w14:textId="79DA6370" w:rsidR="00310D77" w:rsidRPr="002C3CA0" w:rsidRDefault="00BF6988" w:rsidP="000E2B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line="276" w:lineRule="auto"/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“</w:t>
      </w:r>
      <w:r w:rsidR="00310D77" w:rsidRPr="002C3CA0">
        <w:rPr>
          <w:sz w:val="22"/>
          <w:szCs w:val="22"/>
        </w:rPr>
        <w:t>Listening in the New Atlantic.</w:t>
      </w:r>
      <w:r w:rsidRPr="002C3CA0">
        <w:rPr>
          <w:sz w:val="22"/>
          <w:szCs w:val="22"/>
        </w:rPr>
        <w:t>”</w:t>
      </w:r>
      <w:r w:rsidR="00310D77" w:rsidRPr="002C3CA0">
        <w:rPr>
          <w:sz w:val="22"/>
          <w:szCs w:val="22"/>
        </w:rPr>
        <w:t xml:space="preserve"> Workshop with Toby Rzepka</w:t>
      </w:r>
      <w:r w:rsidR="00A54E5A">
        <w:rPr>
          <w:sz w:val="22"/>
          <w:szCs w:val="22"/>
        </w:rPr>
        <w:t xml:space="preserve">. </w:t>
      </w:r>
      <w:r w:rsidR="0095795D" w:rsidRPr="002C3CA0">
        <w:rPr>
          <w:sz w:val="22"/>
          <w:szCs w:val="22"/>
        </w:rPr>
        <w:t>Scientiae</w:t>
      </w:r>
      <w:r w:rsidR="00310D77" w:rsidRPr="002C3CA0">
        <w:rPr>
          <w:sz w:val="22"/>
          <w:szCs w:val="22"/>
        </w:rPr>
        <w:t>, Minneapolis, March 2018.</w:t>
      </w:r>
    </w:p>
    <w:p w14:paraId="124E333A" w14:textId="4E482ECA" w:rsidR="00310D77" w:rsidRPr="002C3CA0" w:rsidRDefault="00C269DB" w:rsidP="000E2B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line="276" w:lineRule="auto"/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Panel organizer, “Making Early Modern Experience.” </w:t>
      </w:r>
      <w:r w:rsidR="00310D77" w:rsidRPr="002C3CA0">
        <w:rPr>
          <w:sz w:val="22"/>
          <w:szCs w:val="22"/>
        </w:rPr>
        <w:t>American Comparative Literature Association</w:t>
      </w:r>
      <w:r w:rsidR="008A26D4">
        <w:rPr>
          <w:sz w:val="22"/>
          <w:szCs w:val="22"/>
        </w:rPr>
        <w:t xml:space="preserve"> (ACLA) annual conference</w:t>
      </w:r>
      <w:r w:rsidR="00310D77" w:rsidRPr="002C3CA0">
        <w:rPr>
          <w:sz w:val="22"/>
          <w:szCs w:val="22"/>
        </w:rPr>
        <w:t>, Los Angeles, March 2018.</w:t>
      </w:r>
      <w:r w:rsidR="005A7C83" w:rsidRPr="002C3CA0">
        <w:rPr>
          <w:sz w:val="22"/>
          <w:szCs w:val="22"/>
        </w:rPr>
        <w:t xml:space="preserve"> </w:t>
      </w:r>
      <w:r w:rsidRPr="002C3CA0">
        <w:rPr>
          <w:sz w:val="22"/>
          <w:szCs w:val="22"/>
        </w:rPr>
        <w:t xml:space="preserve">Paper: “‘From </w:t>
      </w:r>
      <w:proofErr w:type="spellStart"/>
      <w:r w:rsidRPr="002C3CA0">
        <w:rPr>
          <w:sz w:val="22"/>
          <w:szCs w:val="22"/>
        </w:rPr>
        <w:t>companie</w:t>
      </w:r>
      <w:proofErr w:type="spellEnd"/>
      <w:r w:rsidRPr="002C3CA0">
        <w:rPr>
          <w:sz w:val="22"/>
          <w:szCs w:val="22"/>
        </w:rPr>
        <w:t xml:space="preserve"> exiled’: Dislocating experiential knowledge in </w:t>
      </w:r>
      <w:r w:rsidRPr="002C3CA0">
        <w:rPr>
          <w:i/>
          <w:sz w:val="22"/>
          <w:szCs w:val="22"/>
        </w:rPr>
        <w:t xml:space="preserve">Cymbeline </w:t>
      </w:r>
      <w:r w:rsidRPr="002C3CA0">
        <w:rPr>
          <w:sz w:val="22"/>
          <w:szCs w:val="22"/>
        </w:rPr>
        <w:t xml:space="preserve">and </w:t>
      </w:r>
      <w:r w:rsidRPr="002C3CA0">
        <w:rPr>
          <w:i/>
          <w:sz w:val="22"/>
          <w:szCs w:val="22"/>
        </w:rPr>
        <w:t>As You Like It</w:t>
      </w:r>
      <w:r w:rsidRPr="002C3CA0">
        <w:rPr>
          <w:sz w:val="22"/>
          <w:szCs w:val="22"/>
        </w:rPr>
        <w:t>.”</w:t>
      </w:r>
    </w:p>
    <w:p w14:paraId="5D0FEED7" w14:textId="31283ED5" w:rsidR="00736C63" w:rsidRPr="002C3CA0" w:rsidRDefault="00BF6988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“</w:t>
      </w:r>
      <w:r w:rsidR="00310D77" w:rsidRPr="002C3CA0">
        <w:rPr>
          <w:sz w:val="22"/>
          <w:szCs w:val="22"/>
        </w:rPr>
        <w:t xml:space="preserve">Virtual Knowledge in </w:t>
      </w:r>
      <w:r w:rsidR="00310D77" w:rsidRPr="002C3CA0">
        <w:rPr>
          <w:i/>
          <w:sz w:val="22"/>
          <w:szCs w:val="22"/>
        </w:rPr>
        <w:t>Hamlet</w:t>
      </w:r>
      <w:r w:rsidR="00310D77" w:rsidRPr="002C3CA0">
        <w:rPr>
          <w:sz w:val="22"/>
          <w:szCs w:val="22"/>
        </w:rPr>
        <w:t>.</w:t>
      </w:r>
      <w:r w:rsidRPr="002C3CA0">
        <w:rPr>
          <w:sz w:val="22"/>
          <w:szCs w:val="22"/>
        </w:rPr>
        <w:t>”</w:t>
      </w:r>
      <w:r w:rsidR="00310D77" w:rsidRPr="002C3CA0">
        <w:rPr>
          <w:sz w:val="22"/>
          <w:szCs w:val="22"/>
        </w:rPr>
        <w:t xml:space="preserve"> </w:t>
      </w:r>
      <w:r w:rsidR="008A26D4">
        <w:rPr>
          <w:sz w:val="22"/>
          <w:szCs w:val="22"/>
        </w:rPr>
        <w:t>MLA annual conference</w:t>
      </w:r>
      <w:r w:rsidR="00310D77" w:rsidRPr="002C3CA0">
        <w:rPr>
          <w:sz w:val="22"/>
          <w:szCs w:val="22"/>
        </w:rPr>
        <w:t>, New York City, January 2018.</w:t>
      </w:r>
    </w:p>
    <w:p w14:paraId="5D03FE41" w14:textId="77777777" w:rsidR="00196EC8" w:rsidRPr="002C3CA0" w:rsidRDefault="00196EC8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“‘Nursery of arts’: Coming to Know in Padua in </w:t>
      </w:r>
      <w:r w:rsidRPr="002C3CA0">
        <w:rPr>
          <w:i/>
          <w:sz w:val="22"/>
          <w:szCs w:val="22"/>
        </w:rPr>
        <w:t xml:space="preserve">The Taming of the Shrew </w:t>
      </w:r>
      <w:r w:rsidRPr="002C3CA0">
        <w:rPr>
          <w:sz w:val="22"/>
          <w:szCs w:val="22"/>
        </w:rPr>
        <w:t xml:space="preserve">and </w:t>
      </w:r>
      <w:r w:rsidRPr="002C3CA0">
        <w:rPr>
          <w:i/>
          <w:sz w:val="22"/>
          <w:szCs w:val="22"/>
        </w:rPr>
        <w:t>The Merchant of Venice</w:t>
      </w:r>
      <w:r w:rsidR="00310D77" w:rsidRPr="002C3CA0">
        <w:rPr>
          <w:sz w:val="22"/>
          <w:szCs w:val="22"/>
        </w:rPr>
        <w:t xml:space="preserve">. Scientiae, </w:t>
      </w:r>
      <w:r w:rsidRPr="002C3CA0">
        <w:rPr>
          <w:sz w:val="22"/>
          <w:szCs w:val="22"/>
        </w:rPr>
        <w:t>Padua, Italy, April 2017.</w:t>
      </w:r>
    </w:p>
    <w:p w14:paraId="7D3DF43A" w14:textId="4BE7186B" w:rsidR="000254B6" w:rsidRPr="002C3CA0" w:rsidRDefault="00196EC8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“‘That dim monument’: </w:t>
      </w:r>
      <w:r w:rsidRPr="002C3CA0">
        <w:rPr>
          <w:i/>
          <w:sz w:val="22"/>
          <w:szCs w:val="22"/>
        </w:rPr>
        <w:t>Romeo and Juliet</w:t>
      </w:r>
      <w:r w:rsidRPr="002C3CA0">
        <w:rPr>
          <w:sz w:val="22"/>
          <w:szCs w:val="22"/>
        </w:rPr>
        <w:t xml:space="preserve">’s Memorial Enclosures.” </w:t>
      </w:r>
      <w:r w:rsidR="008A26D4">
        <w:rPr>
          <w:sz w:val="22"/>
          <w:szCs w:val="22"/>
        </w:rPr>
        <w:t>SAA</w:t>
      </w:r>
      <w:r w:rsidRPr="002C3CA0">
        <w:rPr>
          <w:sz w:val="22"/>
          <w:szCs w:val="22"/>
        </w:rPr>
        <w:t>, Atlanta, April 2017</w:t>
      </w:r>
    </w:p>
    <w:p w14:paraId="4CCF557F" w14:textId="16B16DFC" w:rsidR="00917518" w:rsidRPr="002C3CA0" w:rsidRDefault="001A495E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“‘Free…from that tyrannous Loadstone’: The Redemptive Kinetics of Early Modern Space Travel.” </w:t>
      </w:r>
      <w:r w:rsidR="008A26D4">
        <w:rPr>
          <w:sz w:val="22"/>
          <w:szCs w:val="22"/>
        </w:rPr>
        <w:t>RSA</w:t>
      </w:r>
      <w:r w:rsidRPr="002C3CA0">
        <w:rPr>
          <w:sz w:val="22"/>
          <w:szCs w:val="22"/>
        </w:rPr>
        <w:t>, Chicago, 2017.</w:t>
      </w:r>
    </w:p>
    <w:p w14:paraId="7EA62C3F" w14:textId="655EB8D0" w:rsidR="008F0CF2" w:rsidRPr="002C3CA0" w:rsidRDefault="005A7C83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“‘</w:t>
      </w:r>
      <w:r w:rsidR="008F0CF2" w:rsidRPr="002C3CA0">
        <w:rPr>
          <w:sz w:val="22"/>
          <w:szCs w:val="22"/>
        </w:rPr>
        <w:t xml:space="preserve">Within a foot / Of the extreme verge”:  Littorals of theatrical imagination in Shakespeare.” </w:t>
      </w:r>
      <w:r w:rsidR="008A26D4">
        <w:rPr>
          <w:sz w:val="22"/>
          <w:szCs w:val="22"/>
        </w:rPr>
        <w:t>RSA</w:t>
      </w:r>
      <w:r w:rsidR="004C5489" w:rsidRPr="002C3CA0">
        <w:rPr>
          <w:sz w:val="22"/>
          <w:szCs w:val="22"/>
        </w:rPr>
        <w:t>,</w:t>
      </w:r>
      <w:r w:rsidR="008F0CF2" w:rsidRPr="002C3CA0">
        <w:rPr>
          <w:sz w:val="22"/>
          <w:szCs w:val="22"/>
        </w:rPr>
        <w:t xml:space="preserve"> Boston, March 2016.</w:t>
      </w:r>
    </w:p>
    <w:p w14:paraId="47FC5A5B" w14:textId="77777777" w:rsidR="00324FDC" w:rsidRPr="002C3CA0" w:rsidRDefault="00324FDC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lastRenderedPageBreak/>
        <w:t>“‘How like a god’: Apprehensive Shakespeare.” Columbia Shakespeare Seminar, New York, December 2015</w:t>
      </w:r>
      <w:r w:rsidR="0020738F" w:rsidRPr="002C3CA0">
        <w:rPr>
          <w:sz w:val="22"/>
          <w:szCs w:val="22"/>
        </w:rPr>
        <w:t>.</w:t>
      </w:r>
      <w:r w:rsidR="00843A63" w:rsidRPr="002C3CA0">
        <w:rPr>
          <w:sz w:val="22"/>
          <w:szCs w:val="22"/>
        </w:rPr>
        <w:t xml:space="preserve"> Invited lecture.</w:t>
      </w:r>
    </w:p>
    <w:p w14:paraId="37233D6F" w14:textId="3B774F1B" w:rsidR="00570C47" w:rsidRPr="002C3CA0" w:rsidRDefault="00570C47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“‘We </w:t>
      </w:r>
      <w:proofErr w:type="gramStart"/>
      <w:r w:rsidRPr="002C3CA0">
        <w:rPr>
          <w:sz w:val="22"/>
          <w:szCs w:val="22"/>
        </w:rPr>
        <w:t>loose</w:t>
      </w:r>
      <w:proofErr w:type="gramEnd"/>
      <w:r w:rsidRPr="002C3CA0">
        <w:rPr>
          <w:sz w:val="22"/>
          <w:szCs w:val="22"/>
        </w:rPr>
        <w:t xml:space="preserve"> it like Lightening’: Early Modern Apprehension.” </w:t>
      </w:r>
      <w:r w:rsidRPr="002C3CA0">
        <w:rPr>
          <w:rFonts w:eastAsia="Times"/>
          <w:color w:val="000000"/>
          <w:sz w:val="22"/>
          <w:szCs w:val="22"/>
        </w:rPr>
        <w:t>Scientiae</w:t>
      </w:r>
      <w:r w:rsidR="008A26D4">
        <w:rPr>
          <w:rFonts w:eastAsia="Times"/>
          <w:color w:val="000000"/>
          <w:sz w:val="22"/>
          <w:szCs w:val="22"/>
        </w:rPr>
        <w:t>,</w:t>
      </w:r>
      <w:r w:rsidRPr="002C3CA0">
        <w:rPr>
          <w:rFonts w:eastAsia="Times"/>
          <w:color w:val="000000"/>
          <w:sz w:val="22"/>
          <w:szCs w:val="22"/>
        </w:rPr>
        <w:t xml:space="preserve"> Toronto, May 2015.</w:t>
      </w:r>
    </w:p>
    <w:p w14:paraId="5DF8A623" w14:textId="641F39AB" w:rsidR="007D2B9E" w:rsidRPr="002C3CA0" w:rsidRDefault="007D2B9E" w:rsidP="000E2BCD">
      <w:pPr>
        <w:ind w:left="630" w:hanging="630"/>
        <w:rPr>
          <w:rFonts w:eastAsia="Times"/>
          <w:color w:val="000000"/>
          <w:sz w:val="22"/>
          <w:szCs w:val="22"/>
        </w:rPr>
      </w:pPr>
      <w:r w:rsidRPr="002C3CA0">
        <w:rPr>
          <w:rFonts w:eastAsia="Times"/>
          <w:color w:val="000000"/>
          <w:sz w:val="22"/>
          <w:szCs w:val="22"/>
        </w:rPr>
        <w:t>“Shakespeare and Performance in the Present.” British Studies Center, Ramapo College, New Jersey, April 2015.</w:t>
      </w:r>
      <w:r w:rsidR="004C5489" w:rsidRPr="002C3CA0">
        <w:rPr>
          <w:rFonts w:eastAsia="Times"/>
          <w:color w:val="000000"/>
          <w:sz w:val="22"/>
          <w:szCs w:val="22"/>
        </w:rPr>
        <w:t xml:space="preserve"> Invited talk.</w:t>
      </w:r>
    </w:p>
    <w:p w14:paraId="270A6C40" w14:textId="04BE3836" w:rsidR="007D2B9E" w:rsidRPr="002C3CA0" w:rsidRDefault="007D2B9E" w:rsidP="000E2BCD">
      <w:pPr>
        <w:ind w:left="630" w:hanging="630"/>
        <w:rPr>
          <w:rFonts w:eastAsia="Times"/>
          <w:color w:val="000000"/>
          <w:sz w:val="22"/>
          <w:szCs w:val="22"/>
        </w:rPr>
      </w:pPr>
      <w:r w:rsidRPr="002C3CA0">
        <w:rPr>
          <w:rFonts w:eastAsia="Times"/>
          <w:color w:val="000000"/>
          <w:sz w:val="22"/>
          <w:szCs w:val="22"/>
        </w:rPr>
        <w:t xml:space="preserve">“Feeling Fate: Romeo and Juliet ‘already dead.’” </w:t>
      </w:r>
      <w:r w:rsidR="008A26D4">
        <w:rPr>
          <w:rFonts w:eastAsia="Times"/>
          <w:color w:val="000000"/>
          <w:sz w:val="22"/>
          <w:szCs w:val="22"/>
        </w:rPr>
        <w:t>RSA</w:t>
      </w:r>
      <w:r w:rsidRPr="002C3CA0">
        <w:rPr>
          <w:rFonts w:eastAsia="Times"/>
          <w:color w:val="000000"/>
          <w:sz w:val="22"/>
          <w:szCs w:val="22"/>
        </w:rPr>
        <w:t>, Berlin, March 2015.</w:t>
      </w:r>
    </w:p>
    <w:p w14:paraId="55E79D6E" w14:textId="1312E253" w:rsidR="00064572" w:rsidRPr="002C3CA0" w:rsidRDefault="00064572" w:rsidP="000E2BCD">
      <w:pPr>
        <w:ind w:left="630" w:hanging="630"/>
        <w:rPr>
          <w:rFonts w:eastAsia="Times"/>
          <w:color w:val="000000"/>
          <w:sz w:val="22"/>
          <w:szCs w:val="22"/>
        </w:rPr>
      </w:pPr>
      <w:r w:rsidRPr="002C3CA0">
        <w:rPr>
          <w:rFonts w:eastAsia="Times"/>
          <w:color w:val="000000"/>
          <w:sz w:val="22"/>
          <w:szCs w:val="22"/>
        </w:rPr>
        <w:t>“Staging the Imagination in John Willis’s Art of Memory.” Scientiae</w:t>
      </w:r>
      <w:r w:rsidR="008A26D4">
        <w:rPr>
          <w:rFonts w:eastAsia="Times"/>
          <w:color w:val="000000"/>
          <w:sz w:val="22"/>
          <w:szCs w:val="22"/>
        </w:rPr>
        <w:t xml:space="preserve">, </w:t>
      </w:r>
      <w:r w:rsidRPr="002C3CA0">
        <w:rPr>
          <w:rFonts w:eastAsia="Times"/>
          <w:color w:val="000000"/>
          <w:sz w:val="22"/>
          <w:szCs w:val="22"/>
        </w:rPr>
        <w:t>Vienna, May</w:t>
      </w:r>
      <w:r w:rsidR="008A26D4">
        <w:rPr>
          <w:rFonts w:eastAsia="Times"/>
          <w:color w:val="000000"/>
          <w:sz w:val="22"/>
          <w:szCs w:val="22"/>
        </w:rPr>
        <w:t xml:space="preserve"> </w:t>
      </w:r>
      <w:r w:rsidRPr="002C3CA0">
        <w:rPr>
          <w:rFonts w:eastAsia="Times"/>
          <w:color w:val="000000"/>
          <w:sz w:val="22"/>
          <w:szCs w:val="22"/>
        </w:rPr>
        <w:t>2014.</w:t>
      </w:r>
    </w:p>
    <w:p w14:paraId="318F580F" w14:textId="3C993B0F" w:rsidR="00064572" w:rsidRPr="002C3CA0" w:rsidRDefault="00064572" w:rsidP="000E2BCD">
      <w:pPr>
        <w:ind w:left="630" w:hanging="630"/>
        <w:rPr>
          <w:rFonts w:eastAsia="Times"/>
          <w:color w:val="000000"/>
          <w:sz w:val="22"/>
          <w:szCs w:val="22"/>
        </w:rPr>
      </w:pPr>
      <w:r w:rsidRPr="002C3CA0">
        <w:rPr>
          <w:rFonts w:eastAsia="Times"/>
          <w:color w:val="000000"/>
          <w:sz w:val="22"/>
          <w:szCs w:val="22"/>
        </w:rPr>
        <w:t xml:space="preserve"> “‘As right as a line his heart I have hit’: Trajectories of Affect in </w:t>
      </w:r>
      <w:proofErr w:type="spellStart"/>
      <w:r w:rsidRPr="002C3CA0">
        <w:rPr>
          <w:rFonts w:eastAsia="Times"/>
          <w:i/>
          <w:iCs/>
          <w:color w:val="000000"/>
          <w:sz w:val="22"/>
          <w:szCs w:val="22"/>
        </w:rPr>
        <w:t>Cambises</w:t>
      </w:r>
      <w:proofErr w:type="spellEnd"/>
      <w:r w:rsidRPr="002C3CA0">
        <w:rPr>
          <w:rFonts w:eastAsia="Times"/>
          <w:color w:val="000000"/>
          <w:sz w:val="22"/>
          <w:szCs w:val="22"/>
        </w:rPr>
        <w:t xml:space="preserve">.” </w:t>
      </w:r>
      <w:r w:rsidR="008A26D4">
        <w:rPr>
          <w:rFonts w:eastAsia="Times"/>
          <w:color w:val="000000"/>
          <w:sz w:val="22"/>
          <w:szCs w:val="22"/>
        </w:rPr>
        <w:t>SAA</w:t>
      </w:r>
      <w:r w:rsidRPr="002C3CA0">
        <w:rPr>
          <w:rFonts w:eastAsia="Times"/>
          <w:color w:val="000000"/>
          <w:sz w:val="22"/>
          <w:szCs w:val="22"/>
        </w:rPr>
        <w:t>, St. Louis, 2014.</w:t>
      </w:r>
    </w:p>
    <w:p w14:paraId="6331FBC8" w14:textId="716F3F4C" w:rsidR="00064572" w:rsidRPr="002C3CA0" w:rsidRDefault="00064572" w:rsidP="000E2BCD">
      <w:pPr>
        <w:ind w:left="630" w:hanging="630"/>
        <w:rPr>
          <w:rFonts w:eastAsia="Times"/>
          <w:color w:val="000000"/>
          <w:sz w:val="22"/>
          <w:szCs w:val="22"/>
        </w:rPr>
      </w:pPr>
      <w:r w:rsidRPr="002C3CA0">
        <w:rPr>
          <w:rFonts w:eastAsia="Times"/>
          <w:color w:val="000000"/>
          <w:sz w:val="22"/>
          <w:szCs w:val="22"/>
        </w:rPr>
        <w:t xml:space="preserve"> “A lamentable tragedy mixed </w:t>
      </w:r>
      <w:proofErr w:type="spellStart"/>
      <w:r w:rsidRPr="002C3CA0">
        <w:rPr>
          <w:rFonts w:eastAsia="Times"/>
          <w:color w:val="000000"/>
          <w:sz w:val="22"/>
          <w:szCs w:val="22"/>
        </w:rPr>
        <w:t>ful</w:t>
      </w:r>
      <w:proofErr w:type="spellEnd"/>
      <w:r w:rsidRPr="002C3CA0">
        <w:rPr>
          <w:rFonts w:eastAsia="Times"/>
          <w:color w:val="000000"/>
          <w:sz w:val="22"/>
          <w:szCs w:val="22"/>
        </w:rPr>
        <w:t xml:space="preserve"> of pleasant mirth”: Chaotic passions in </w:t>
      </w:r>
      <w:proofErr w:type="spellStart"/>
      <w:r w:rsidRPr="002C3CA0">
        <w:rPr>
          <w:rFonts w:eastAsia="Times"/>
          <w:i/>
          <w:iCs/>
          <w:color w:val="000000"/>
          <w:sz w:val="22"/>
          <w:szCs w:val="22"/>
        </w:rPr>
        <w:t>Cambises</w:t>
      </w:r>
      <w:proofErr w:type="spellEnd"/>
      <w:r w:rsidRPr="002C3CA0">
        <w:rPr>
          <w:rFonts w:eastAsia="Times"/>
          <w:color w:val="000000"/>
          <w:sz w:val="22"/>
          <w:szCs w:val="22"/>
        </w:rPr>
        <w:t xml:space="preserve">.” </w:t>
      </w:r>
      <w:r w:rsidR="008A26D4">
        <w:rPr>
          <w:rFonts w:eastAsia="Times"/>
          <w:color w:val="000000"/>
          <w:sz w:val="22"/>
          <w:szCs w:val="22"/>
        </w:rPr>
        <w:t>RSA</w:t>
      </w:r>
      <w:r w:rsidRPr="002C3CA0">
        <w:rPr>
          <w:rFonts w:eastAsia="Times"/>
          <w:color w:val="000000"/>
          <w:sz w:val="22"/>
          <w:szCs w:val="22"/>
        </w:rPr>
        <w:t>, New York, March</w:t>
      </w:r>
      <w:r w:rsidR="008A26D4">
        <w:rPr>
          <w:rFonts w:eastAsia="Times"/>
          <w:color w:val="000000"/>
          <w:sz w:val="22"/>
          <w:szCs w:val="22"/>
        </w:rPr>
        <w:t xml:space="preserve"> </w:t>
      </w:r>
      <w:r w:rsidRPr="002C3CA0">
        <w:rPr>
          <w:rFonts w:eastAsia="Times"/>
          <w:color w:val="000000"/>
          <w:sz w:val="22"/>
          <w:szCs w:val="22"/>
        </w:rPr>
        <w:t>2014.</w:t>
      </w:r>
    </w:p>
    <w:p w14:paraId="0F951AAD" w14:textId="08F6B4CF" w:rsidR="003131FF" w:rsidRPr="002C3CA0" w:rsidRDefault="00064572" w:rsidP="000E2BCD">
      <w:pPr>
        <w:ind w:left="630" w:hanging="630"/>
        <w:rPr>
          <w:sz w:val="22"/>
          <w:szCs w:val="22"/>
        </w:rPr>
      </w:pPr>
      <w:r w:rsidRPr="002C3CA0">
        <w:rPr>
          <w:color w:val="000000"/>
          <w:sz w:val="22"/>
          <w:szCs w:val="22"/>
        </w:rPr>
        <w:t xml:space="preserve">“Re-placing synchronous classrooms at Stanford’s Online High School.” </w:t>
      </w:r>
      <w:r w:rsidR="008A26D4">
        <w:rPr>
          <w:color w:val="000000"/>
          <w:sz w:val="22"/>
          <w:szCs w:val="22"/>
        </w:rPr>
        <w:t>MLA</w:t>
      </w:r>
      <w:r w:rsidRPr="002C3CA0">
        <w:rPr>
          <w:color w:val="000000"/>
          <w:sz w:val="22"/>
          <w:szCs w:val="22"/>
        </w:rPr>
        <w:t>, Chicago, January 2014.</w:t>
      </w:r>
    </w:p>
    <w:p w14:paraId="662D0B5A" w14:textId="70735C8B" w:rsidR="00BF1B55" w:rsidRPr="002C3CA0" w:rsidRDefault="00BF1B55" w:rsidP="000E2B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line="276" w:lineRule="auto"/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“Approved…confirmed…and </w:t>
      </w:r>
      <w:proofErr w:type="spellStart"/>
      <w:r w:rsidRPr="002C3CA0">
        <w:rPr>
          <w:sz w:val="22"/>
          <w:szCs w:val="22"/>
        </w:rPr>
        <w:t>dayly</w:t>
      </w:r>
      <w:proofErr w:type="spellEnd"/>
      <w:r w:rsidRPr="002C3CA0">
        <w:rPr>
          <w:sz w:val="22"/>
          <w:szCs w:val="22"/>
        </w:rPr>
        <w:t xml:space="preserve"> tried”: The Rise of Experience in Sixteenth-century English Instructional Writing. Scientiae, Warwick, </w:t>
      </w:r>
      <w:r w:rsidR="008A26D4">
        <w:rPr>
          <w:sz w:val="22"/>
          <w:szCs w:val="22"/>
        </w:rPr>
        <w:t>April</w:t>
      </w:r>
      <w:r w:rsidRPr="002C3CA0">
        <w:rPr>
          <w:sz w:val="22"/>
          <w:szCs w:val="22"/>
        </w:rPr>
        <w:t xml:space="preserve"> 2013.</w:t>
      </w:r>
    </w:p>
    <w:p w14:paraId="3331F431" w14:textId="13226B82" w:rsidR="002A400B" w:rsidRPr="00590103" w:rsidRDefault="000254B6" w:rsidP="00590103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“Toward a Lucretian Poetics of Early </w:t>
      </w:r>
      <w:r w:rsidR="008A2D91" w:rsidRPr="002C3CA0">
        <w:rPr>
          <w:sz w:val="22"/>
          <w:szCs w:val="22"/>
        </w:rPr>
        <w:t>Modern Performance.”  Scientiae</w:t>
      </w:r>
      <w:r w:rsidRPr="002C3CA0">
        <w:rPr>
          <w:sz w:val="22"/>
          <w:szCs w:val="22"/>
        </w:rPr>
        <w:t>, Vancouver, April 2012.</w:t>
      </w:r>
    </w:p>
    <w:p w14:paraId="53AAF29D" w14:textId="77777777" w:rsidR="00590103" w:rsidRDefault="00590103" w:rsidP="00590103">
      <w:pPr>
        <w:pStyle w:val="BodyTextIndent2"/>
        <w:ind w:left="0"/>
        <w:rPr>
          <w:bCs/>
          <w:i/>
          <w:iCs/>
          <w:sz w:val="22"/>
          <w:szCs w:val="22"/>
        </w:rPr>
      </w:pPr>
    </w:p>
    <w:p w14:paraId="02860EFD" w14:textId="77777777" w:rsidR="00590103" w:rsidRDefault="00590103" w:rsidP="00590103">
      <w:pPr>
        <w:pStyle w:val="BodyTextIndent2"/>
        <w:ind w:left="0"/>
        <w:rPr>
          <w:bCs/>
          <w:i/>
          <w:iCs/>
          <w:sz w:val="22"/>
          <w:szCs w:val="22"/>
        </w:rPr>
      </w:pPr>
    </w:p>
    <w:p w14:paraId="23CFA4EA" w14:textId="44F3841B" w:rsidR="00E14845" w:rsidRDefault="00657BC3" w:rsidP="00590103">
      <w:pPr>
        <w:pStyle w:val="BodyTextIndent2"/>
        <w:ind w:left="0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Politics</w:t>
      </w:r>
      <w:r w:rsidR="00ED4E2C">
        <w:rPr>
          <w:bCs/>
          <w:i/>
          <w:iCs/>
          <w:sz w:val="22"/>
          <w:szCs w:val="22"/>
        </w:rPr>
        <w:t>, pedagogy,</w:t>
      </w:r>
      <w:r>
        <w:rPr>
          <w:bCs/>
          <w:i/>
          <w:iCs/>
          <w:sz w:val="22"/>
          <w:szCs w:val="22"/>
        </w:rPr>
        <w:t xml:space="preserve"> and critical theory</w:t>
      </w:r>
    </w:p>
    <w:p w14:paraId="0C5E279D" w14:textId="77777777" w:rsidR="00590103" w:rsidRDefault="00590103" w:rsidP="00590103">
      <w:pPr>
        <w:pStyle w:val="BodyTextIndent2"/>
        <w:ind w:left="0"/>
        <w:rPr>
          <w:bCs/>
          <w:i/>
          <w:iCs/>
          <w:sz w:val="22"/>
          <w:szCs w:val="22"/>
        </w:rPr>
      </w:pPr>
    </w:p>
    <w:p w14:paraId="4AD2D92B" w14:textId="62F12365" w:rsidR="00657BC3" w:rsidRPr="00E2176A" w:rsidRDefault="00E2176A" w:rsidP="00384D69">
      <w:pPr>
        <w:ind w:left="720" w:hanging="720"/>
        <w:rPr>
          <w:rFonts w:ascii="Arial" w:hAnsi="Arial" w:cs="Arial"/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“‘</w:t>
      </w:r>
      <w:r w:rsidR="00657BC3" w:rsidRPr="00E2176A">
        <w:rPr>
          <w:color w:val="222222"/>
          <w:sz w:val="22"/>
          <w:szCs w:val="22"/>
        </w:rPr>
        <w:t>Never Again</w:t>
      </w:r>
      <w:r>
        <w:rPr>
          <w:color w:val="222222"/>
          <w:sz w:val="22"/>
          <w:szCs w:val="22"/>
        </w:rPr>
        <w:t>’</w:t>
      </w:r>
      <w:r w:rsidR="00657BC3" w:rsidRPr="00E2176A">
        <w:rPr>
          <w:color w:val="222222"/>
          <w:sz w:val="22"/>
          <w:szCs w:val="22"/>
        </w:rPr>
        <w:t xml:space="preserve"> and the Politics of Memory: Analogy, Repetition, and Uniqueness in Crisis," Memory Studies Association annual conference, Buenos Aires, July 2026</w:t>
      </w:r>
    </w:p>
    <w:p w14:paraId="1E9F9DAA" w14:textId="11AB5F7A" w:rsidR="00590103" w:rsidRDefault="00327566" w:rsidP="00384D69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E2176A">
        <w:rPr>
          <w:sz w:val="22"/>
          <w:szCs w:val="22"/>
        </w:rPr>
        <w:t>“Lagos and the Re-ontology of the Value Form,” Marxist Literary Group—Institute on Culture and Society, Berkeley, June 2026.</w:t>
      </w:r>
    </w:p>
    <w:p w14:paraId="718D62E7" w14:textId="24AA650B" w:rsidR="00E2176A" w:rsidRPr="00E2176A" w:rsidRDefault="00E2176A" w:rsidP="00384D69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“Imperial Priorities: The Crackdown on Free Expression in the American University,” </w:t>
      </w:r>
      <w:r w:rsidRPr="00E2176A">
        <w:rPr>
          <w:sz w:val="22"/>
          <w:szCs w:val="22"/>
        </w:rPr>
        <w:t xml:space="preserve">Law and Society Association </w:t>
      </w:r>
      <w:r>
        <w:rPr>
          <w:sz w:val="22"/>
          <w:szCs w:val="22"/>
        </w:rPr>
        <w:t xml:space="preserve">(LSA) </w:t>
      </w:r>
      <w:r w:rsidRPr="00E2176A">
        <w:rPr>
          <w:sz w:val="22"/>
          <w:szCs w:val="22"/>
        </w:rPr>
        <w:t>annual conference, San Francisco, May 2026.</w:t>
      </w:r>
    </w:p>
    <w:p w14:paraId="56CBE82C" w14:textId="2F9FD92F" w:rsidR="00E2176A" w:rsidRPr="00E2176A" w:rsidRDefault="00E2176A" w:rsidP="00384D69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E2176A">
        <w:rPr>
          <w:sz w:val="22"/>
          <w:szCs w:val="22"/>
        </w:rPr>
        <w:t xml:space="preserve">Rhetorics of Antisemitism and Anti-Zionism,” </w:t>
      </w:r>
      <w:r>
        <w:rPr>
          <w:sz w:val="22"/>
          <w:szCs w:val="22"/>
        </w:rPr>
        <w:t>LSA</w:t>
      </w:r>
      <w:r w:rsidRPr="00E2176A">
        <w:rPr>
          <w:sz w:val="22"/>
          <w:szCs w:val="22"/>
        </w:rPr>
        <w:t>, San Francisco, May 2026.</w:t>
      </w:r>
    </w:p>
    <w:p w14:paraId="2DE7FE61" w14:textId="77777777" w:rsidR="00E2176A" w:rsidRDefault="00E2176A" w:rsidP="00384D69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E2176A">
        <w:rPr>
          <w:sz w:val="22"/>
          <w:szCs w:val="22"/>
        </w:rPr>
        <w:t>“Private Equity and</w:t>
      </w:r>
      <w:r>
        <w:rPr>
          <w:sz w:val="22"/>
          <w:szCs w:val="22"/>
        </w:rPr>
        <w:t xml:space="preserve"> Anti-genocide Speech on Campus,” “</w:t>
      </w:r>
      <w:r w:rsidRPr="00E14845">
        <w:rPr>
          <w:sz w:val="22"/>
          <w:szCs w:val="22"/>
        </w:rPr>
        <w:t>Roots of War &amp; Fascism: A Political Education Webinar</w:t>
      </w:r>
      <w:r>
        <w:rPr>
          <w:sz w:val="22"/>
          <w:szCs w:val="22"/>
        </w:rPr>
        <w:t>,” Coalition for Action in Higher Education and</w:t>
      </w:r>
      <w:r w:rsidRPr="00E14845">
        <w:rPr>
          <w:sz w:val="22"/>
          <w:szCs w:val="22"/>
        </w:rPr>
        <w:t xml:space="preserve"> &amp; MLA Radical Caucus, </w:t>
      </w:r>
      <w:r>
        <w:rPr>
          <w:sz w:val="22"/>
          <w:szCs w:val="22"/>
        </w:rPr>
        <w:t>April 2026.</w:t>
      </w:r>
    </w:p>
    <w:p w14:paraId="5BD54A76" w14:textId="1B13D0AE" w:rsidR="00E14845" w:rsidRDefault="00E14845" w:rsidP="00384D69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“Soylent Green World: Vibrant Matter and Bare Life in End-Stage Capitalism,” “Green World” series, Center for Research on Interdisciplinary Global Studies, Montclair State University, March 2026.</w:t>
      </w:r>
    </w:p>
    <w:p w14:paraId="07A83767" w14:textId="38D844D4" w:rsidR="00E14845" w:rsidRDefault="00E14845" w:rsidP="00E14845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“Organizing Against the Dismantling of Higher Education,” Modern Language Association Annual Conference (MLA), Toronto, January 2026.</w:t>
      </w:r>
    </w:p>
    <w:p w14:paraId="2DD7A530" w14:textId="77777777" w:rsidR="00E14845" w:rsidRDefault="00E14845" w:rsidP="00E14845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“The ‘</w:t>
      </w:r>
      <w:proofErr w:type="spellStart"/>
      <w:r>
        <w:rPr>
          <w:sz w:val="22"/>
          <w:szCs w:val="22"/>
        </w:rPr>
        <w:t>wastel-bowse</w:t>
      </w:r>
      <w:proofErr w:type="spellEnd"/>
      <w:r>
        <w:rPr>
          <w:sz w:val="22"/>
          <w:szCs w:val="22"/>
        </w:rPr>
        <w:t>’: Teaching with AI Slop,” A.I. and D.H. for/in the Classroom, Seton Hall University, May 2025.</w:t>
      </w:r>
    </w:p>
    <w:p w14:paraId="08728EA9" w14:textId="5B124294" w:rsidR="00E14845" w:rsidRDefault="00E14845" w:rsidP="00E14845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“Can We Mean What We Say?” Faculty Showcase, Montclair State University, May 2025.</w:t>
      </w:r>
    </w:p>
    <w:p w14:paraId="6AD78B65" w14:textId="77777777" w:rsidR="00E14845" w:rsidRPr="002C3CA0" w:rsidRDefault="00E14845" w:rsidP="00E14845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“The Social Network of Early English Drama: A Digital Humanities Lesson Plan.” Online Learning Consortium, Montclair State, June 2017.</w:t>
      </w:r>
    </w:p>
    <w:p w14:paraId="6A0BA051" w14:textId="77777777" w:rsidR="00E14845" w:rsidRDefault="00E14845" w:rsidP="00E14845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“Leading Synchronous Discussions Online.” Teaching and Learning Showcase, Research Academy for University Learning, Montclair State, May 2017.</w:t>
      </w:r>
    </w:p>
    <w:p w14:paraId="79C52470" w14:textId="77777777" w:rsidR="00E14845" w:rsidRPr="002C3CA0" w:rsidRDefault="00E14845" w:rsidP="00E14845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“Student-Created, Network-Driven Editions.” Folger Shakespeare Library, “Beyond Access: Early Modern Digital Texts in the Classroom,” Washington D.C., June 2016.</w:t>
      </w:r>
    </w:p>
    <w:p w14:paraId="534784F9" w14:textId="77777777" w:rsidR="00E14845" w:rsidRPr="002C3CA0" w:rsidRDefault="00E14845" w:rsidP="00E14845">
      <w:pPr>
        <w:ind w:left="630" w:hanging="630"/>
        <w:rPr>
          <w:sz w:val="22"/>
          <w:szCs w:val="22"/>
        </w:rPr>
      </w:pPr>
    </w:p>
    <w:p w14:paraId="5BD7FA3F" w14:textId="77777777" w:rsidR="00E14845" w:rsidRPr="002A400B" w:rsidRDefault="00E14845" w:rsidP="00340F94">
      <w:pPr>
        <w:pStyle w:val="BodyTextIndent2"/>
        <w:ind w:left="0"/>
        <w:rPr>
          <w:bCs/>
          <w:i/>
          <w:iCs/>
          <w:sz w:val="22"/>
          <w:szCs w:val="22"/>
        </w:rPr>
      </w:pPr>
    </w:p>
    <w:p w14:paraId="4055DC7A" w14:textId="77777777" w:rsidR="00340F94" w:rsidRDefault="00340F94" w:rsidP="00340F94">
      <w:pPr>
        <w:pStyle w:val="BodyTextIndent2"/>
        <w:ind w:left="0"/>
        <w:rPr>
          <w:b/>
          <w:sz w:val="22"/>
          <w:szCs w:val="22"/>
        </w:rPr>
      </w:pPr>
    </w:p>
    <w:p w14:paraId="7C50E26F" w14:textId="0C29F2D7" w:rsidR="00340F94" w:rsidRPr="002C3CA0" w:rsidRDefault="00340F94" w:rsidP="00340F94">
      <w:pPr>
        <w:pStyle w:val="BodyTextIndent2"/>
        <w:ind w:left="0"/>
        <w:rPr>
          <w:b/>
          <w:sz w:val="22"/>
          <w:szCs w:val="22"/>
        </w:rPr>
      </w:pPr>
      <w:r w:rsidRPr="002C3CA0">
        <w:rPr>
          <w:b/>
          <w:sz w:val="22"/>
          <w:szCs w:val="22"/>
        </w:rPr>
        <w:t>TEACHING</w:t>
      </w:r>
    </w:p>
    <w:p w14:paraId="460BAC7E" w14:textId="77777777" w:rsidR="00340F94" w:rsidRPr="002C3CA0" w:rsidRDefault="00340F94" w:rsidP="00340F94">
      <w:pPr>
        <w:pStyle w:val="BodyTextIndent2"/>
        <w:ind w:left="0"/>
        <w:rPr>
          <w:b/>
          <w:sz w:val="22"/>
          <w:szCs w:val="22"/>
        </w:rPr>
      </w:pPr>
    </w:p>
    <w:p w14:paraId="48E53477" w14:textId="77777777" w:rsidR="00340F94" w:rsidRPr="002C3CA0" w:rsidRDefault="00340F94" w:rsidP="00340F94">
      <w:pPr>
        <w:pStyle w:val="BodyTextIndent2"/>
        <w:ind w:left="0"/>
        <w:rPr>
          <w:i/>
          <w:sz w:val="22"/>
          <w:szCs w:val="22"/>
        </w:rPr>
      </w:pPr>
      <w:r w:rsidRPr="002C3CA0">
        <w:rPr>
          <w:i/>
          <w:sz w:val="22"/>
          <w:szCs w:val="22"/>
        </w:rPr>
        <w:t>Montclair State University</w:t>
      </w:r>
    </w:p>
    <w:p w14:paraId="1C1A9924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lastRenderedPageBreak/>
        <w:t>Graduate Seminar in Literary Research (ENGL 605)</w:t>
      </w:r>
    </w:p>
    <w:p w14:paraId="4371C0BC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Theoretical Approaches to Literature (ENGL 514)</w:t>
      </w:r>
    </w:p>
    <w:p w14:paraId="7DFBD126" w14:textId="77777777" w:rsidR="00340F94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Shakespeare: The Tragedies (ENGL 508)</w:t>
      </w:r>
    </w:p>
    <w:p w14:paraId="65E24460" w14:textId="5544848E" w:rsidR="00073855" w:rsidRDefault="00073855" w:rsidP="00340F94">
      <w:pPr>
        <w:pStyle w:val="BodyTextIndent2"/>
        <w:ind w:left="270"/>
        <w:rPr>
          <w:sz w:val="22"/>
          <w:szCs w:val="22"/>
        </w:rPr>
      </w:pPr>
      <w:r>
        <w:rPr>
          <w:sz w:val="22"/>
          <w:szCs w:val="22"/>
        </w:rPr>
        <w:t>Seminar: Affect and the Limits of Thought (ENLT 502)</w:t>
      </w:r>
    </w:p>
    <w:p w14:paraId="10E1E89C" w14:textId="24CD31AD" w:rsidR="00E46C20" w:rsidRDefault="00E46C20" w:rsidP="00340F94">
      <w:pPr>
        <w:pStyle w:val="BodyTextIndent2"/>
        <w:ind w:left="270"/>
        <w:rPr>
          <w:sz w:val="22"/>
          <w:szCs w:val="22"/>
        </w:rPr>
      </w:pPr>
      <w:r>
        <w:rPr>
          <w:sz w:val="22"/>
          <w:szCs w:val="22"/>
        </w:rPr>
        <w:t>Seminar: Marx / Now (ENGL 501)</w:t>
      </w:r>
    </w:p>
    <w:p w14:paraId="40938B60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Seminar in English Literature: Text and Image (ENGL 494)</w:t>
      </w:r>
    </w:p>
    <w:p w14:paraId="7756C35B" w14:textId="043E6076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Shakespeare</w:t>
      </w:r>
      <w:r w:rsidR="007D6D9A">
        <w:rPr>
          <w:sz w:val="22"/>
          <w:szCs w:val="22"/>
        </w:rPr>
        <w:t>:</w:t>
      </w:r>
      <w:r w:rsidRPr="002C3CA0">
        <w:rPr>
          <w:sz w:val="22"/>
          <w:szCs w:val="22"/>
        </w:rPr>
        <w:t xml:space="preserve"> Tragedies and Romances (ENGL 354)</w:t>
      </w:r>
    </w:p>
    <w:p w14:paraId="56915FF6" w14:textId="7A329402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Shakespeare</w:t>
      </w:r>
      <w:r w:rsidR="007D6D9A">
        <w:rPr>
          <w:sz w:val="22"/>
          <w:szCs w:val="22"/>
        </w:rPr>
        <w:t>:</w:t>
      </w:r>
      <w:r w:rsidRPr="002C3CA0">
        <w:rPr>
          <w:sz w:val="22"/>
          <w:szCs w:val="22"/>
        </w:rPr>
        <w:t xml:space="preserve"> Comedies and Histories (ENGL 353)</w:t>
      </w:r>
    </w:p>
    <w:p w14:paraId="221B3B68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English Drama: Beginnings to 1642 (ENGL 352)</w:t>
      </w:r>
    </w:p>
    <w:p w14:paraId="09C2D2DC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Renaissance Literature (ENGL 348)</w:t>
      </w:r>
    </w:p>
    <w:p w14:paraId="121FFFBE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Pursuits of English: Building Readers (ENGL 300)</w:t>
      </w:r>
    </w:p>
    <w:p w14:paraId="70A2C9E0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Shakespeare in Performance (ENGL 250)</w:t>
      </w:r>
    </w:p>
    <w:p w14:paraId="30279CDF" w14:textId="77777777" w:rsidR="00340F94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Writing in the Major: Utopias and Dystopias (ENWR 220)</w:t>
      </w:r>
    </w:p>
    <w:p w14:paraId="32DE9408" w14:textId="40E63124" w:rsidR="00183ADA" w:rsidRPr="002C3CA0" w:rsidRDefault="00183ADA" w:rsidP="00340F94">
      <w:pPr>
        <w:pStyle w:val="BodyTextIndent2"/>
        <w:ind w:left="270"/>
        <w:rPr>
          <w:sz w:val="22"/>
          <w:szCs w:val="22"/>
        </w:rPr>
      </w:pPr>
      <w:r>
        <w:rPr>
          <w:sz w:val="22"/>
          <w:szCs w:val="22"/>
        </w:rPr>
        <w:t>Graphic Narrative</w:t>
      </w:r>
      <w:r w:rsidR="00814BF8">
        <w:rPr>
          <w:sz w:val="22"/>
          <w:szCs w:val="22"/>
        </w:rPr>
        <w:t>s</w:t>
      </w:r>
      <w:r>
        <w:rPr>
          <w:sz w:val="22"/>
          <w:szCs w:val="22"/>
        </w:rPr>
        <w:t xml:space="preserve"> (ENGL 115)</w:t>
      </w:r>
    </w:p>
    <w:p w14:paraId="7AB9F2A5" w14:textId="77777777" w:rsidR="00340F94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Utopias and Dystopias (ENGL 114)</w:t>
      </w:r>
    </w:p>
    <w:p w14:paraId="1D2FF990" w14:textId="68D44057" w:rsidR="00814BF8" w:rsidRPr="002C3CA0" w:rsidRDefault="00814BF8" w:rsidP="00340F94">
      <w:pPr>
        <w:pStyle w:val="BodyTextIndent2"/>
        <w:ind w:left="270"/>
        <w:rPr>
          <w:sz w:val="22"/>
          <w:szCs w:val="22"/>
        </w:rPr>
      </w:pPr>
      <w:r>
        <w:rPr>
          <w:sz w:val="22"/>
          <w:szCs w:val="22"/>
        </w:rPr>
        <w:t>The Academic Essay: Poetry of Transformation (ENGL 110)</w:t>
      </w:r>
    </w:p>
    <w:p w14:paraId="4A9EA9C3" w14:textId="77777777" w:rsidR="00340F94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First-Year Writing (ENWR 105)</w:t>
      </w:r>
    </w:p>
    <w:p w14:paraId="15B61F77" w14:textId="5667C4C3" w:rsidR="00BC240F" w:rsidRPr="002C3CA0" w:rsidRDefault="00BC240F" w:rsidP="00340F94">
      <w:pPr>
        <w:pStyle w:val="BodyTextIndent2"/>
        <w:ind w:left="270"/>
        <w:rPr>
          <w:sz w:val="22"/>
          <w:szCs w:val="22"/>
        </w:rPr>
      </w:pPr>
      <w:r>
        <w:rPr>
          <w:sz w:val="22"/>
          <w:szCs w:val="22"/>
        </w:rPr>
        <w:t>Transformations: The Poetics of Radical Change (HONP 108)</w:t>
      </w:r>
    </w:p>
    <w:p w14:paraId="43E38790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Great Books and Ideas II (Honors Program 101)</w:t>
      </w:r>
    </w:p>
    <w:p w14:paraId="6920DC3A" w14:textId="77777777" w:rsidR="00340F94" w:rsidRDefault="00340F94" w:rsidP="00340F94">
      <w:pPr>
        <w:pStyle w:val="BodyTextIndent2"/>
        <w:ind w:left="0"/>
        <w:jc w:val="both"/>
        <w:rPr>
          <w:sz w:val="22"/>
          <w:szCs w:val="22"/>
        </w:rPr>
      </w:pPr>
    </w:p>
    <w:p w14:paraId="2CAD9E66" w14:textId="77777777" w:rsidR="00340F94" w:rsidRPr="006D103A" w:rsidRDefault="00340F94" w:rsidP="00340F94">
      <w:pPr>
        <w:pStyle w:val="BodyTextIndent2"/>
        <w:ind w:left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Bard Prison Initiative and Bard </w:t>
      </w:r>
      <w:proofErr w:type="spellStart"/>
      <w:r>
        <w:rPr>
          <w:i/>
          <w:iCs/>
          <w:sz w:val="22"/>
          <w:szCs w:val="22"/>
        </w:rPr>
        <w:t>Microcollege</w:t>
      </w:r>
      <w:proofErr w:type="spellEnd"/>
      <w:r>
        <w:rPr>
          <w:sz w:val="22"/>
          <w:szCs w:val="22"/>
        </w:rPr>
        <w:t xml:space="preserve"> (2020-present)</w:t>
      </w:r>
    </w:p>
    <w:p w14:paraId="1BA2762A" w14:textId="2077A6A4" w:rsidR="00340F94" w:rsidRDefault="00340F94" w:rsidP="00340F94">
      <w:pPr>
        <w:pStyle w:val="BodyTextIndent2"/>
        <w:ind w:left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>
        <w:rPr>
          <w:sz w:val="22"/>
          <w:szCs w:val="22"/>
        </w:rPr>
        <w:t>Second-Year Writing Intensive</w:t>
      </w:r>
      <w:r w:rsidR="00183ADA">
        <w:rPr>
          <w:sz w:val="22"/>
          <w:szCs w:val="22"/>
        </w:rPr>
        <w:t xml:space="preserve"> (</w:t>
      </w:r>
      <w:proofErr w:type="spellStart"/>
      <w:r w:rsidR="00183ADA">
        <w:rPr>
          <w:sz w:val="22"/>
          <w:szCs w:val="22"/>
        </w:rPr>
        <w:t>Microcollege</w:t>
      </w:r>
      <w:proofErr w:type="spellEnd"/>
      <w:r w:rsidR="00183ADA">
        <w:rPr>
          <w:sz w:val="22"/>
          <w:szCs w:val="22"/>
        </w:rPr>
        <w:t>)</w:t>
      </w:r>
    </w:p>
    <w:p w14:paraId="0859F552" w14:textId="1F01DC63" w:rsidR="00183ADA" w:rsidRDefault="00183ADA" w:rsidP="00340F94">
      <w:pPr>
        <w:pStyle w:val="BodyTextIndent2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The Poetry of Transformation (Prison)</w:t>
      </w:r>
    </w:p>
    <w:p w14:paraId="3D6D680D" w14:textId="67D2963C" w:rsidR="00BC240F" w:rsidRDefault="00BC240F" w:rsidP="00340F94">
      <w:pPr>
        <w:pStyle w:val="BodyTextIndent2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55514">
        <w:rPr>
          <w:sz w:val="22"/>
          <w:szCs w:val="22"/>
        </w:rPr>
        <w:t xml:space="preserve">Shakespeare in the </w:t>
      </w:r>
      <w:proofErr w:type="spellStart"/>
      <w:r w:rsidR="00255514">
        <w:rPr>
          <w:sz w:val="22"/>
          <w:szCs w:val="22"/>
        </w:rPr>
        <w:t>Postcolonies</w:t>
      </w:r>
      <w:proofErr w:type="spellEnd"/>
      <w:r w:rsidR="00255514">
        <w:rPr>
          <w:sz w:val="22"/>
          <w:szCs w:val="22"/>
        </w:rPr>
        <w:t xml:space="preserve"> (Prison)</w:t>
      </w:r>
    </w:p>
    <w:p w14:paraId="5AF091D1" w14:textId="73A7D57F" w:rsidR="00134353" w:rsidRDefault="00134353" w:rsidP="00340F94">
      <w:pPr>
        <w:pStyle w:val="BodyTextIndent2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Senior Thesis Supervisor (Prison)</w:t>
      </w:r>
    </w:p>
    <w:p w14:paraId="556474C7" w14:textId="77777777" w:rsidR="00BC240F" w:rsidRDefault="00BC240F" w:rsidP="00340F94">
      <w:pPr>
        <w:pStyle w:val="BodyTextIndent2"/>
        <w:ind w:left="0"/>
        <w:jc w:val="both"/>
        <w:rPr>
          <w:sz w:val="22"/>
          <w:szCs w:val="22"/>
        </w:rPr>
      </w:pPr>
    </w:p>
    <w:p w14:paraId="79E3B464" w14:textId="77777777" w:rsidR="00BC240F" w:rsidRPr="006D103A" w:rsidRDefault="00BC240F" w:rsidP="00BC240F">
      <w:pPr>
        <w:pStyle w:val="BodyTextIndent2"/>
        <w:ind w:left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Princeton University Prison Teaching Initiative </w:t>
      </w:r>
      <w:r>
        <w:rPr>
          <w:sz w:val="22"/>
          <w:szCs w:val="22"/>
        </w:rPr>
        <w:t>(2020-2022)</w:t>
      </w:r>
    </w:p>
    <w:p w14:paraId="2F8C6135" w14:textId="77777777" w:rsidR="00BC240F" w:rsidRDefault="00BC240F" w:rsidP="00BC240F">
      <w:pPr>
        <w:pStyle w:val="BodyTextIndent2"/>
        <w:ind w:left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</w:t>
      </w:r>
      <w:r>
        <w:rPr>
          <w:sz w:val="22"/>
          <w:szCs w:val="22"/>
        </w:rPr>
        <w:t xml:space="preserve"> Introduction to Poetry (ENGL-226)</w:t>
      </w:r>
    </w:p>
    <w:p w14:paraId="146ECE0E" w14:textId="5C4278AB" w:rsidR="00BC240F" w:rsidRPr="00350C3E" w:rsidRDefault="00BC240F" w:rsidP="00340F94">
      <w:pPr>
        <w:pStyle w:val="BodyTextIndent2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Academic Writing (ENGL 060)</w:t>
      </w:r>
    </w:p>
    <w:p w14:paraId="1CEC6AC0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</w:p>
    <w:p w14:paraId="15EAAB51" w14:textId="77777777" w:rsidR="00340F94" w:rsidRPr="002C3CA0" w:rsidRDefault="00340F94" w:rsidP="00340F94">
      <w:pPr>
        <w:pStyle w:val="BodyTextIndent2"/>
        <w:ind w:left="0"/>
        <w:jc w:val="both"/>
        <w:rPr>
          <w:i/>
          <w:iCs/>
          <w:sz w:val="22"/>
          <w:szCs w:val="22"/>
        </w:rPr>
      </w:pPr>
      <w:r w:rsidRPr="002C3CA0">
        <w:rPr>
          <w:i/>
          <w:iCs/>
          <w:sz w:val="22"/>
          <w:szCs w:val="22"/>
        </w:rPr>
        <w:t>Rhizome Learning Cooperative</w:t>
      </w:r>
    </w:p>
    <w:p w14:paraId="66BAECFC" w14:textId="77777777" w:rsidR="00340F94" w:rsidRPr="002C3CA0" w:rsidRDefault="00340F94" w:rsidP="00340F94">
      <w:pPr>
        <w:pStyle w:val="BodyTextIndent2"/>
        <w:ind w:left="270"/>
        <w:jc w:val="both"/>
        <w:rPr>
          <w:sz w:val="22"/>
          <w:szCs w:val="22"/>
        </w:rPr>
      </w:pPr>
      <w:r w:rsidRPr="002C3CA0">
        <w:rPr>
          <w:sz w:val="22"/>
          <w:szCs w:val="22"/>
        </w:rPr>
        <w:t>Writing about Literature: An Introduction</w:t>
      </w:r>
    </w:p>
    <w:p w14:paraId="2C225FFB" w14:textId="77777777" w:rsidR="00340F94" w:rsidRDefault="00340F94" w:rsidP="00340F94">
      <w:pPr>
        <w:pStyle w:val="BodyTextIndent2"/>
        <w:ind w:left="270"/>
        <w:jc w:val="both"/>
        <w:rPr>
          <w:sz w:val="22"/>
          <w:szCs w:val="22"/>
        </w:rPr>
      </w:pPr>
      <w:r w:rsidRPr="002C3CA0">
        <w:rPr>
          <w:sz w:val="22"/>
          <w:szCs w:val="22"/>
        </w:rPr>
        <w:t>Shakespeare: Foundations for Literary Analysis</w:t>
      </w:r>
    </w:p>
    <w:p w14:paraId="5F1F7D6C" w14:textId="79A37AC0" w:rsidR="001659B7" w:rsidRPr="002C3CA0" w:rsidRDefault="001659B7" w:rsidP="00340F94">
      <w:pPr>
        <w:pStyle w:val="BodyTextIndent2"/>
        <w:ind w:left="270"/>
        <w:jc w:val="both"/>
        <w:rPr>
          <w:sz w:val="22"/>
          <w:szCs w:val="22"/>
        </w:rPr>
      </w:pPr>
      <w:r>
        <w:rPr>
          <w:sz w:val="22"/>
          <w:szCs w:val="22"/>
        </w:rPr>
        <w:t>Artificial Intelligence and Analytic Insight</w:t>
      </w:r>
    </w:p>
    <w:p w14:paraId="3DC8F142" w14:textId="77777777" w:rsidR="00340F94" w:rsidRPr="002C3CA0" w:rsidRDefault="00340F94" w:rsidP="00340F94">
      <w:pPr>
        <w:pStyle w:val="BodyTextIndent2"/>
        <w:tabs>
          <w:tab w:val="left" w:pos="360"/>
        </w:tabs>
        <w:ind w:left="0"/>
        <w:rPr>
          <w:sz w:val="22"/>
          <w:szCs w:val="22"/>
        </w:rPr>
      </w:pPr>
    </w:p>
    <w:p w14:paraId="60DC38FB" w14:textId="77777777" w:rsidR="00340F94" w:rsidRPr="002C3CA0" w:rsidRDefault="00340F94" w:rsidP="00340F94">
      <w:pPr>
        <w:pStyle w:val="BodyTextIndent2"/>
        <w:ind w:left="0"/>
        <w:rPr>
          <w:sz w:val="22"/>
          <w:szCs w:val="22"/>
        </w:rPr>
      </w:pPr>
      <w:r w:rsidRPr="002C3CA0">
        <w:rPr>
          <w:i/>
          <w:sz w:val="22"/>
          <w:szCs w:val="22"/>
        </w:rPr>
        <w:t xml:space="preserve">Stanford University Online High School and Stanford </w:t>
      </w:r>
      <w:proofErr w:type="spellStart"/>
      <w:r w:rsidRPr="002C3CA0">
        <w:rPr>
          <w:i/>
          <w:sz w:val="22"/>
          <w:szCs w:val="22"/>
        </w:rPr>
        <w:t>OHSx</w:t>
      </w:r>
      <w:proofErr w:type="spellEnd"/>
      <w:r w:rsidRPr="002C3CA0">
        <w:rPr>
          <w:i/>
          <w:sz w:val="22"/>
          <w:szCs w:val="22"/>
        </w:rPr>
        <w:t xml:space="preserve"> </w:t>
      </w:r>
      <w:r w:rsidRPr="002C3CA0">
        <w:rPr>
          <w:sz w:val="22"/>
          <w:szCs w:val="22"/>
        </w:rPr>
        <w:t>(2010-2013)</w:t>
      </w:r>
    </w:p>
    <w:p w14:paraId="7B82E460" w14:textId="77777777" w:rsidR="00340F94" w:rsidRPr="002C3CA0" w:rsidRDefault="00340F94" w:rsidP="00340F94">
      <w:pPr>
        <w:pStyle w:val="BodyTextIndent2"/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 xml:space="preserve">Advanced Topics in Literature: </w:t>
      </w:r>
      <w:proofErr w:type="spellStart"/>
      <w:r w:rsidRPr="002C3CA0">
        <w:rPr>
          <w:sz w:val="22"/>
          <w:szCs w:val="22"/>
        </w:rPr>
        <w:t>Xtopias</w:t>
      </w:r>
      <w:proofErr w:type="spellEnd"/>
      <w:r w:rsidRPr="002C3CA0">
        <w:rPr>
          <w:sz w:val="22"/>
          <w:szCs w:val="22"/>
        </w:rPr>
        <w:t xml:space="preserve"> (Eng. 026)</w:t>
      </w:r>
    </w:p>
    <w:p w14:paraId="678025FE" w14:textId="77777777" w:rsidR="00340F94" w:rsidRPr="002C3CA0" w:rsidRDefault="00340F94" w:rsidP="00340F94">
      <w:pPr>
        <w:pStyle w:val="BodyTextIndent2"/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 xml:space="preserve">Textual Analysis and Argumentation: The World in America (Eng. 010) </w:t>
      </w:r>
    </w:p>
    <w:p w14:paraId="3A3E6980" w14:textId="77777777" w:rsidR="00340F94" w:rsidRPr="002C3CA0" w:rsidRDefault="00340F94" w:rsidP="00340F94">
      <w:pPr>
        <w:pStyle w:val="BodyTextIndent2"/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>A.P. English Literature and Language (Eng. 021)</w:t>
      </w:r>
    </w:p>
    <w:p w14:paraId="07622061" w14:textId="77777777" w:rsidR="00340F94" w:rsidRPr="002C3CA0" w:rsidRDefault="00340F94" w:rsidP="00340F94">
      <w:pPr>
        <w:pStyle w:val="BodyTextIndent2"/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>A Cultural History of Monsters (X046)</w:t>
      </w:r>
    </w:p>
    <w:p w14:paraId="5A80EAA6" w14:textId="77777777" w:rsidR="00340F94" w:rsidRPr="002C3CA0" w:rsidRDefault="00340F94" w:rsidP="00340F94">
      <w:pPr>
        <w:pStyle w:val="BodyTextIndent2"/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>Literary Salon: How to Read Poetry, and Why</w:t>
      </w:r>
    </w:p>
    <w:p w14:paraId="1EB6D21A" w14:textId="77777777" w:rsidR="00340F94" w:rsidRPr="002C3CA0" w:rsidRDefault="00340F94" w:rsidP="00340F94">
      <w:pPr>
        <w:pStyle w:val="BodyTextIndent2"/>
        <w:tabs>
          <w:tab w:val="left" w:pos="360"/>
        </w:tabs>
        <w:ind w:left="0"/>
        <w:rPr>
          <w:sz w:val="22"/>
          <w:szCs w:val="22"/>
        </w:rPr>
      </w:pPr>
    </w:p>
    <w:p w14:paraId="66A6E338" w14:textId="041B42FA" w:rsidR="00340F94" w:rsidRPr="002C3CA0" w:rsidRDefault="00340F94" w:rsidP="00340F94">
      <w:pPr>
        <w:rPr>
          <w:sz w:val="22"/>
          <w:szCs w:val="22"/>
        </w:rPr>
      </w:pPr>
      <w:r w:rsidRPr="002C3CA0">
        <w:rPr>
          <w:i/>
          <w:sz w:val="22"/>
          <w:szCs w:val="22"/>
        </w:rPr>
        <w:t>Prison University Project</w:t>
      </w:r>
      <w:r w:rsidR="00183ADA">
        <w:rPr>
          <w:i/>
          <w:sz w:val="22"/>
          <w:szCs w:val="22"/>
        </w:rPr>
        <w:t xml:space="preserve"> (now Mount Tamalpais College)</w:t>
      </w:r>
      <w:r w:rsidRPr="002C3CA0">
        <w:rPr>
          <w:i/>
          <w:sz w:val="22"/>
          <w:szCs w:val="22"/>
        </w:rPr>
        <w:t>, San Quentin State Prison</w:t>
      </w:r>
      <w:r w:rsidRPr="002C3CA0">
        <w:rPr>
          <w:sz w:val="22"/>
          <w:szCs w:val="22"/>
        </w:rPr>
        <w:t xml:space="preserve"> (2010-2013)</w:t>
      </w:r>
    </w:p>
    <w:p w14:paraId="2B67C8E4" w14:textId="77777777" w:rsidR="00340F94" w:rsidRPr="002C3CA0" w:rsidRDefault="00340F94" w:rsidP="00340F94">
      <w:pPr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>Introduction to Critical Writing: Modernist Revolutions (Eng. 101A)</w:t>
      </w:r>
    </w:p>
    <w:p w14:paraId="47929BBC" w14:textId="77777777" w:rsidR="00340F94" w:rsidRPr="002C3CA0" w:rsidRDefault="00340F94" w:rsidP="00340F94">
      <w:pPr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 xml:space="preserve">Interdisciplinary </w:t>
      </w:r>
      <w:r>
        <w:rPr>
          <w:sz w:val="22"/>
          <w:szCs w:val="22"/>
        </w:rPr>
        <w:t xml:space="preserve">Research and </w:t>
      </w:r>
      <w:r w:rsidRPr="002C3CA0">
        <w:rPr>
          <w:sz w:val="22"/>
          <w:szCs w:val="22"/>
        </w:rPr>
        <w:t>Writing</w:t>
      </w:r>
      <w:r>
        <w:rPr>
          <w:sz w:val="22"/>
          <w:szCs w:val="22"/>
        </w:rPr>
        <w:t xml:space="preserve"> </w:t>
      </w:r>
      <w:r w:rsidRPr="002C3CA0">
        <w:rPr>
          <w:sz w:val="22"/>
          <w:szCs w:val="22"/>
        </w:rPr>
        <w:t>(Eng. 204)</w:t>
      </w:r>
    </w:p>
    <w:p w14:paraId="5E6D4B05" w14:textId="77777777" w:rsidR="00340F94" w:rsidRPr="002C3CA0" w:rsidRDefault="00340F94" w:rsidP="00340F94">
      <w:pPr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>Reading, Writing, and Critical Thinking (Eng. 101B)</w:t>
      </w:r>
    </w:p>
    <w:p w14:paraId="21E3E2D9" w14:textId="77777777" w:rsidR="00340F94" w:rsidRPr="002C3CA0" w:rsidRDefault="00340F94" w:rsidP="00340F94">
      <w:pPr>
        <w:pStyle w:val="BodyTextIndent2"/>
        <w:ind w:left="0"/>
        <w:rPr>
          <w:i/>
          <w:sz w:val="22"/>
          <w:szCs w:val="22"/>
        </w:rPr>
      </w:pPr>
    </w:p>
    <w:p w14:paraId="3E82651D" w14:textId="77777777" w:rsidR="00340F94" w:rsidRPr="002C3CA0" w:rsidRDefault="00340F94" w:rsidP="00340F94">
      <w:pPr>
        <w:pStyle w:val="BodyTextIndent2"/>
        <w:ind w:left="0"/>
        <w:rPr>
          <w:sz w:val="22"/>
          <w:szCs w:val="22"/>
        </w:rPr>
      </w:pPr>
      <w:r w:rsidRPr="002C3CA0">
        <w:rPr>
          <w:i/>
          <w:sz w:val="22"/>
          <w:szCs w:val="22"/>
        </w:rPr>
        <w:t>University of California</w:t>
      </w:r>
      <w:r w:rsidRPr="002C3CA0">
        <w:rPr>
          <w:sz w:val="22"/>
          <w:szCs w:val="22"/>
        </w:rPr>
        <w:t>,</w:t>
      </w:r>
      <w:r w:rsidRPr="002C3CA0">
        <w:rPr>
          <w:i/>
          <w:sz w:val="22"/>
          <w:szCs w:val="22"/>
        </w:rPr>
        <w:t xml:space="preserve"> Berkeley </w:t>
      </w:r>
      <w:r w:rsidRPr="002C3CA0">
        <w:rPr>
          <w:sz w:val="22"/>
          <w:szCs w:val="22"/>
        </w:rPr>
        <w:t>(2010-2011)</w:t>
      </w:r>
    </w:p>
    <w:p w14:paraId="2B6DF1E9" w14:textId="77777777" w:rsidR="00340F94" w:rsidRPr="002C3CA0" w:rsidRDefault="00340F94" w:rsidP="00340F94">
      <w:pPr>
        <w:pStyle w:val="Heading7"/>
        <w:tabs>
          <w:tab w:val="left" w:pos="1080"/>
        </w:tabs>
        <w:ind w:left="360"/>
        <w:rPr>
          <w:b w:val="0"/>
          <w:sz w:val="22"/>
          <w:szCs w:val="22"/>
        </w:rPr>
      </w:pPr>
      <w:r w:rsidRPr="002C3CA0">
        <w:rPr>
          <w:b w:val="0"/>
          <w:sz w:val="22"/>
          <w:szCs w:val="22"/>
        </w:rPr>
        <w:t>The Art of Psychoanalysis (Hist. of Art R1B)</w:t>
      </w:r>
    </w:p>
    <w:p w14:paraId="33E65275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 xml:space="preserve">  Flights Out of Time: Utopias and Dystopias (Comp. Lit. R1B)</w:t>
      </w:r>
    </w:p>
    <w:p w14:paraId="25F6320A" w14:textId="77777777" w:rsidR="00340F94" w:rsidRPr="002C3CA0" w:rsidRDefault="00340F94" w:rsidP="00340F94">
      <w:pPr>
        <w:rPr>
          <w:sz w:val="22"/>
          <w:szCs w:val="22"/>
        </w:rPr>
      </w:pPr>
      <w:r w:rsidRPr="002C3CA0">
        <w:rPr>
          <w:sz w:val="22"/>
          <w:szCs w:val="22"/>
        </w:rPr>
        <w:lastRenderedPageBreak/>
        <w:t xml:space="preserve">       Post-Marxist Aesthetics and Politics (Rhet. 103B)</w:t>
      </w:r>
    </w:p>
    <w:p w14:paraId="70EA73CF" w14:textId="77777777" w:rsidR="00340F94" w:rsidRPr="002C3CA0" w:rsidRDefault="00340F94" w:rsidP="00340F94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       Shakespeare (with Robert Haas; Eng. 117B)</w:t>
      </w:r>
    </w:p>
    <w:p w14:paraId="6D69C5A8" w14:textId="77777777" w:rsidR="00340F94" w:rsidRPr="002C3CA0" w:rsidRDefault="00340F94" w:rsidP="00340F94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       Milton (with Joanna Picciotto); Eng. 118)</w:t>
      </w:r>
    </w:p>
    <w:p w14:paraId="0DD0A8CF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</w:p>
    <w:p w14:paraId="18E8BA89" w14:textId="77777777" w:rsidR="00340F94" w:rsidRPr="002C3CA0" w:rsidRDefault="00340F94" w:rsidP="00340F94">
      <w:pPr>
        <w:pStyle w:val="BodyTextIndent2"/>
        <w:ind w:left="0"/>
        <w:rPr>
          <w:sz w:val="22"/>
          <w:szCs w:val="22"/>
        </w:rPr>
      </w:pPr>
      <w:r w:rsidRPr="002C3CA0">
        <w:rPr>
          <w:i/>
          <w:sz w:val="22"/>
          <w:szCs w:val="22"/>
        </w:rPr>
        <w:t xml:space="preserve">University of Chicago </w:t>
      </w:r>
      <w:r w:rsidRPr="002C3CA0">
        <w:rPr>
          <w:sz w:val="22"/>
          <w:szCs w:val="22"/>
        </w:rPr>
        <w:t>(2005-2006)</w:t>
      </w:r>
    </w:p>
    <w:p w14:paraId="3348C920" w14:textId="77777777" w:rsidR="00340F94" w:rsidRPr="002C3CA0" w:rsidRDefault="00340F94" w:rsidP="00340F94">
      <w:pPr>
        <w:pStyle w:val="BodyTextIndent2"/>
        <w:ind w:left="540" w:hanging="540"/>
        <w:rPr>
          <w:sz w:val="22"/>
          <w:szCs w:val="22"/>
        </w:rPr>
      </w:pPr>
      <w:r w:rsidRPr="002C3CA0">
        <w:rPr>
          <w:sz w:val="22"/>
          <w:szCs w:val="22"/>
        </w:rPr>
        <w:t xml:space="preserve">       Spenser and Shakespeare: Memory and Imagination in Renaissance England (ENG 162)</w:t>
      </w:r>
    </w:p>
    <w:p w14:paraId="32872171" w14:textId="0EBFF40E" w:rsidR="00565AFC" w:rsidRDefault="00340F94" w:rsidP="00501F77">
      <w:pPr>
        <w:pStyle w:val="BodyTextIndent2"/>
        <w:ind w:left="0"/>
        <w:rPr>
          <w:sz w:val="22"/>
          <w:szCs w:val="22"/>
        </w:rPr>
      </w:pPr>
      <w:r w:rsidRPr="002C3CA0">
        <w:rPr>
          <w:sz w:val="22"/>
          <w:szCs w:val="22"/>
        </w:rPr>
        <w:t xml:space="preserve">       Utopia / Dystopia: An Introduction (ENG 229) </w:t>
      </w:r>
    </w:p>
    <w:p w14:paraId="7B9C1F59" w14:textId="77777777" w:rsidR="00501F77" w:rsidRPr="00501F77" w:rsidRDefault="00501F77" w:rsidP="00501F77">
      <w:pPr>
        <w:pStyle w:val="BodyTextIndent2"/>
        <w:ind w:left="0"/>
        <w:rPr>
          <w:sz w:val="22"/>
          <w:szCs w:val="22"/>
        </w:rPr>
      </w:pPr>
    </w:p>
    <w:p w14:paraId="0CC4875E" w14:textId="77777777" w:rsidR="005D4509" w:rsidRPr="002C3CA0" w:rsidRDefault="005D4509" w:rsidP="005E7444">
      <w:pPr>
        <w:pStyle w:val="BodyTextIndent2"/>
        <w:tabs>
          <w:tab w:val="left" w:pos="1080"/>
        </w:tabs>
        <w:ind w:left="0"/>
        <w:rPr>
          <w:sz w:val="22"/>
          <w:szCs w:val="22"/>
        </w:rPr>
      </w:pPr>
    </w:p>
    <w:p w14:paraId="6A89CFAD" w14:textId="77777777" w:rsidR="00311F60" w:rsidRPr="002C3CA0" w:rsidRDefault="0020738F" w:rsidP="005E7444">
      <w:pPr>
        <w:pStyle w:val="BodyTextIndent2"/>
        <w:ind w:left="0"/>
        <w:rPr>
          <w:b/>
          <w:sz w:val="22"/>
          <w:szCs w:val="22"/>
        </w:rPr>
      </w:pPr>
      <w:r w:rsidRPr="002C3CA0">
        <w:rPr>
          <w:b/>
          <w:sz w:val="22"/>
          <w:szCs w:val="22"/>
        </w:rPr>
        <w:t xml:space="preserve">RECENT </w:t>
      </w:r>
      <w:r w:rsidR="001F6EF4" w:rsidRPr="002C3CA0">
        <w:rPr>
          <w:b/>
          <w:sz w:val="22"/>
          <w:szCs w:val="22"/>
        </w:rPr>
        <w:t>SERVICE</w:t>
      </w:r>
    </w:p>
    <w:p w14:paraId="43F11855" w14:textId="77777777" w:rsidR="00176408" w:rsidRPr="002C3CA0" w:rsidRDefault="00176408" w:rsidP="005E7444">
      <w:pPr>
        <w:pStyle w:val="BodyTextIndent2"/>
        <w:ind w:left="0"/>
        <w:rPr>
          <w:b/>
          <w:sz w:val="22"/>
          <w:szCs w:val="22"/>
        </w:rPr>
      </w:pPr>
    </w:p>
    <w:p w14:paraId="133F51B8" w14:textId="77777777" w:rsidR="00E35F7F" w:rsidRPr="002C3CA0" w:rsidRDefault="00E35F7F" w:rsidP="005E7444">
      <w:pPr>
        <w:pStyle w:val="BodyTextIndent2"/>
        <w:ind w:left="0"/>
        <w:rPr>
          <w:i/>
          <w:sz w:val="22"/>
          <w:szCs w:val="22"/>
        </w:rPr>
      </w:pPr>
      <w:r w:rsidRPr="002C3CA0">
        <w:rPr>
          <w:i/>
          <w:sz w:val="22"/>
          <w:szCs w:val="22"/>
        </w:rPr>
        <w:t>Montclair State University</w:t>
      </w:r>
    </w:p>
    <w:p w14:paraId="12942253" w14:textId="77777777" w:rsidR="003B3166" w:rsidRPr="002C3CA0" w:rsidRDefault="003B3166" w:rsidP="003B3166">
      <w:pPr>
        <w:pStyle w:val="BodyTextIndent2"/>
        <w:ind w:hanging="270"/>
        <w:rPr>
          <w:sz w:val="22"/>
          <w:szCs w:val="22"/>
        </w:rPr>
      </w:pPr>
      <w:r w:rsidRPr="002C3CA0">
        <w:rPr>
          <w:sz w:val="22"/>
          <w:szCs w:val="22"/>
        </w:rPr>
        <w:t>Founding Co-convener, Montclair State University Medieval and Early Modern Seminar</w:t>
      </w:r>
    </w:p>
    <w:p w14:paraId="57F58C76" w14:textId="77777777" w:rsidR="003B3166" w:rsidRPr="002C3CA0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Founding Convener, English Research Colloquium</w:t>
      </w:r>
    </w:p>
    <w:p w14:paraId="021A818F" w14:textId="77777777" w:rsidR="003B3166" w:rsidRPr="002C3CA0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English Graduate Director</w:t>
      </w:r>
    </w:p>
    <w:p w14:paraId="4DE8F3A2" w14:textId="77777777" w:rsidR="003B3166" w:rsidRPr="002C3CA0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English Advisement Coordinator</w:t>
      </w:r>
    </w:p>
    <w:p w14:paraId="7CD77FE4" w14:textId="77777777" w:rsidR="003B3166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English Department Personnel Advisory Committee (Chair)</w:t>
      </w:r>
    </w:p>
    <w:p w14:paraId="72525033" w14:textId="77777777" w:rsidR="003B3166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English Department Five-Year Assessment Committee</w:t>
      </w:r>
    </w:p>
    <w:p w14:paraId="5ADBB6D4" w14:textId="3DF649A0" w:rsidR="003B3166" w:rsidRDefault="004B15E8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 xml:space="preserve">English Department </w:t>
      </w:r>
      <w:r w:rsidR="003B3166" w:rsidRPr="002C3CA0">
        <w:rPr>
          <w:sz w:val="22"/>
          <w:szCs w:val="22"/>
        </w:rPr>
        <w:t>Visiting Writers Committee</w:t>
      </w:r>
    </w:p>
    <w:p w14:paraId="3A01B80F" w14:textId="416B43AB" w:rsidR="003B3166" w:rsidRDefault="004B15E8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 xml:space="preserve">English Department Committee on </w:t>
      </w:r>
      <w:r w:rsidR="003B3166">
        <w:rPr>
          <w:sz w:val="22"/>
          <w:szCs w:val="22"/>
        </w:rPr>
        <w:t>Standards for Reappointment, Tenure, and Promotion</w:t>
      </w:r>
    </w:p>
    <w:p w14:paraId="6EFEF781" w14:textId="77777777" w:rsidR="003B3166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Coordinator, Six-Year Department External Review</w:t>
      </w:r>
    </w:p>
    <w:p w14:paraId="61B303B8" w14:textId="0BF997AC" w:rsidR="001659B7" w:rsidRDefault="001659B7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Founding Member, Faculty Assembly (Temporary Steering Committee)</w:t>
      </w:r>
    </w:p>
    <w:p w14:paraId="1B43C548" w14:textId="1F455AC1" w:rsidR="001659B7" w:rsidRDefault="001659B7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Founding Advisor, Student Union</w:t>
      </w:r>
    </w:p>
    <w:p w14:paraId="466A0AD2" w14:textId="77777777" w:rsidR="003B3166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University Senate, At-large seat</w:t>
      </w:r>
    </w:p>
    <w:p w14:paraId="03623418" w14:textId="77777777" w:rsidR="00384D69" w:rsidRPr="00384D69" w:rsidRDefault="00384D69" w:rsidP="00384D69">
      <w:pPr>
        <w:ind w:left="720"/>
        <w:rPr>
          <w:sz w:val="22"/>
          <w:szCs w:val="22"/>
        </w:rPr>
      </w:pPr>
      <w:r w:rsidRPr="00384D69">
        <w:rPr>
          <w:sz w:val="22"/>
          <w:szCs w:val="22"/>
        </w:rPr>
        <w:t>Recommendation on Collaborative Defense of Higher Education (co-author)</w:t>
      </w:r>
    </w:p>
    <w:p w14:paraId="69751C90" w14:textId="77777777" w:rsidR="00384D69" w:rsidRPr="00384D69" w:rsidRDefault="00384D69" w:rsidP="00384D69">
      <w:pPr>
        <w:ind w:left="1170" w:hanging="450"/>
        <w:rPr>
          <w:sz w:val="22"/>
          <w:szCs w:val="22"/>
        </w:rPr>
      </w:pPr>
      <w:r w:rsidRPr="00384D69">
        <w:rPr>
          <w:sz w:val="22"/>
          <w:szCs w:val="22"/>
        </w:rPr>
        <w:t>Resolution Opposing the Trump Administration “Compact for Academic Excellence in Higher Education” (author)</w:t>
      </w:r>
    </w:p>
    <w:p w14:paraId="4CD5A1B8" w14:textId="77777777" w:rsidR="00384D69" w:rsidRPr="00384D69" w:rsidRDefault="00384D69" w:rsidP="00384D69">
      <w:pPr>
        <w:ind w:left="720"/>
        <w:rPr>
          <w:sz w:val="22"/>
          <w:szCs w:val="22"/>
        </w:rPr>
      </w:pPr>
      <w:r w:rsidRPr="00384D69">
        <w:rPr>
          <w:sz w:val="22"/>
          <w:szCs w:val="22"/>
        </w:rPr>
        <w:t>Resolution to join the New Jersey-Mutual Academic Defense Compact (author)</w:t>
      </w:r>
    </w:p>
    <w:p w14:paraId="739DAF7D" w14:textId="6F432858" w:rsidR="00384D69" w:rsidRDefault="00384D69" w:rsidP="00384D69">
      <w:pPr>
        <w:ind w:left="720"/>
        <w:rPr>
          <w:sz w:val="22"/>
          <w:szCs w:val="22"/>
        </w:rPr>
      </w:pPr>
      <w:r w:rsidRPr="00384D69">
        <w:rPr>
          <w:sz w:val="22"/>
          <w:szCs w:val="22"/>
        </w:rPr>
        <w:t>Resolution for Chair-led Departments (co-author)</w:t>
      </w:r>
    </w:p>
    <w:p w14:paraId="6D2DF6F9" w14:textId="77777777" w:rsidR="003B3166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Founding Chair, University Senate Committee on Freedom of Expression</w:t>
      </w:r>
    </w:p>
    <w:p w14:paraId="01FE4EFA" w14:textId="22BE794D" w:rsidR="00134353" w:rsidRDefault="00134353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Founding Member, Senate Committee on Generative Artificial Intelligence</w:t>
      </w:r>
    </w:p>
    <w:p w14:paraId="1768A2C0" w14:textId="77777777" w:rsidR="003B3166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University Senate Academic Affairs Council</w:t>
      </w:r>
    </w:p>
    <w:p w14:paraId="2FCF8498" w14:textId="00403AFF" w:rsidR="00134353" w:rsidRDefault="003B3166" w:rsidP="00134353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University Academic Policy Committee</w:t>
      </w:r>
    </w:p>
    <w:p w14:paraId="696F9E07" w14:textId="62662AC0" w:rsidR="00134353" w:rsidRDefault="00134353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Office for Faculty Excellence Advisory Board</w:t>
      </w:r>
    </w:p>
    <w:p w14:paraId="1F53AFF4" w14:textId="77777777" w:rsidR="003B3166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University Research Committee</w:t>
      </w:r>
    </w:p>
    <w:p w14:paraId="6891DCA9" w14:textId="77777777" w:rsidR="003B3166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CHSS Research Committee (Chair)</w:t>
      </w:r>
    </w:p>
    <w:p w14:paraId="3ECB2200" w14:textId="77777777" w:rsidR="003B3166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Graduate Curriculum Committee, College of Humanities and Social Sciences</w:t>
      </w:r>
      <w:r>
        <w:rPr>
          <w:sz w:val="22"/>
          <w:szCs w:val="22"/>
        </w:rPr>
        <w:t xml:space="preserve"> (CHSS)</w:t>
      </w:r>
    </w:p>
    <w:p w14:paraId="11E43557" w14:textId="77777777" w:rsidR="003B3166" w:rsidRPr="002C3CA0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Faculty Advisory Committee, CHSS Center for Digital Humanities</w:t>
      </w:r>
    </w:p>
    <w:p w14:paraId="7ADF0E30" w14:textId="77777777" w:rsidR="003B3166" w:rsidRPr="002C3CA0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Digital Humanities MA Task Force</w:t>
      </w:r>
    </w:p>
    <w:p w14:paraId="5A30417F" w14:textId="77777777" w:rsidR="003B3166" w:rsidRPr="002C3CA0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University Academic Information Technology Committee</w:t>
      </w:r>
    </w:p>
    <w:p w14:paraId="084D7AEF" w14:textId="77777777" w:rsidR="003B3166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 xml:space="preserve">University </w:t>
      </w:r>
      <w:r w:rsidRPr="002C3CA0">
        <w:rPr>
          <w:sz w:val="22"/>
          <w:szCs w:val="22"/>
        </w:rPr>
        <w:t xml:space="preserve">Graduate </w:t>
      </w:r>
      <w:r>
        <w:rPr>
          <w:sz w:val="22"/>
          <w:szCs w:val="22"/>
        </w:rPr>
        <w:t>Council</w:t>
      </w:r>
    </w:p>
    <w:p w14:paraId="1F71D57A" w14:textId="77777777" w:rsidR="003B3166" w:rsidRDefault="003B3166" w:rsidP="003B3166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University Graduate Curriculum Committee</w:t>
      </w:r>
    </w:p>
    <w:p w14:paraId="1024F633" w14:textId="77777777" w:rsidR="004B15E8" w:rsidRPr="004B15E8" w:rsidRDefault="004B15E8" w:rsidP="004B15E8">
      <w:pPr>
        <w:pStyle w:val="BodyTextIndent2"/>
        <w:tabs>
          <w:tab w:val="left" w:pos="270"/>
        </w:tabs>
        <w:ind w:left="0"/>
        <w:rPr>
          <w:i/>
          <w:iCs/>
          <w:sz w:val="22"/>
          <w:szCs w:val="22"/>
        </w:rPr>
      </w:pPr>
    </w:p>
    <w:p w14:paraId="7562D345" w14:textId="7F173400" w:rsidR="004B15E8" w:rsidRDefault="004B15E8" w:rsidP="004B15E8">
      <w:pPr>
        <w:pStyle w:val="BodyTextIndent2"/>
        <w:tabs>
          <w:tab w:val="left" w:pos="270"/>
        </w:tabs>
        <w:ind w:left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Higher education advocacy</w:t>
      </w:r>
    </w:p>
    <w:p w14:paraId="09A8FA06" w14:textId="77777777" w:rsidR="005E61A7" w:rsidRDefault="005E61A7" w:rsidP="004B15E8">
      <w:pPr>
        <w:pStyle w:val="BodyTextIndent2"/>
        <w:tabs>
          <w:tab w:val="left" w:pos="270"/>
        </w:tabs>
        <w:ind w:left="0"/>
        <w:rPr>
          <w:i/>
          <w:iCs/>
          <w:sz w:val="22"/>
          <w:szCs w:val="22"/>
        </w:rPr>
      </w:pPr>
    </w:p>
    <w:p w14:paraId="6A7543BB" w14:textId="77777777" w:rsidR="004B15E8" w:rsidRDefault="004B15E8" w:rsidP="004B15E8">
      <w:pPr>
        <w:ind w:left="450"/>
        <w:rPr>
          <w:sz w:val="22"/>
          <w:szCs w:val="22"/>
        </w:rPr>
      </w:pPr>
      <w:r>
        <w:rPr>
          <w:sz w:val="22"/>
          <w:szCs w:val="22"/>
        </w:rPr>
        <w:t>New Jersey Mutual Academic Defense Coalition (co-founder)</w:t>
      </w:r>
    </w:p>
    <w:p w14:paraId="350CA844" w14:textId="52616B19" w:rsidR="00B060C6" w:rsidRDefault="00B060C6" w:rsidP="004B15E8">
      <w:pPr>
        <w:ind w:left="450"/>
        <w:rPr>
          <w:sz w:val="22"/>
          <w:szCs w:val="22"/>
        </w:rPr>
      </w:pPr>
      <w:r>
        <w:rPr>
          <w:sz w:val="22"/>
          <w:szCs w:val="22"/>
        </w:rPr>
        <w:t>National Rapid Action Switchboard (founder)</w:t>
      </w:r>
    </w:p>
    <w:p w14:paraId="30FF0C15" w14:textId="6F5229D5" w:rsidR="004B15E8" w:rsidRDefault="004B15E8" w:rsidP="004B15E8">
      <w:pPr>
        <w:ind w:left="450"/>
        <w:rPr>
          <w:sz w:val="22"/>
          <w:szCs w:val="22"/>
        </w:rPr>
      </w:pPr>
      <w:r>
        <w:rPr>
          <w:sz w:val="22"/>
          <w:szCs w:val="22"/>
        </w:rPr>
        <w:t>National Mutual Academic Defense Coalition</w:t>
      </w:r>
    </w:p>
    <w:p w14:paraId="4CF82C0C" w14:textId="51088968" w:rsidR="004B15E8" w:rsidRPr="002C3CA0" w:rsidRDefault="004B15E8" w:rsidP="004B15E8">
      <w:pPr>
        <w:ind w:left="450"/>
        <w:rPr>
          <w:sz w:val="22"/>
          <w:szCs w:val="22"/>
        </w:rPr>
      </w:pPr>
      <w:r>
        <w:rPr>
          <w:sz w:val="22"/>
          <w:szCs w:val="22"/>
        </w:rPr>
        <w:t>Stand Together for Higher Education (Montclair chapter Founder)</w:t>
      </w:r>
    </w:p>
    <w:p w14:paraId="53400854" w14:textId="18A422F5" w:rsidR="004B15E8" w:rsidRDefault="004B15E8" w:rsidP="004B15E8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Coalition for Action in Higher Education</w:t>
      </w:r>
      <w:r w:rsidR="00B060C6">
        <w:rPr>
          <w:sz w:val="22"/>
          <w:szCs w:val="22"/>
        </w:rPr>
        <w:t xml:space="preserve"> (Anti-Fascism and Palestine Caucuses)</w:t>
      </w:r>
    </w:p>
    <w:p w14:paraId="015884B6" w14:textId="4903BA4E" w:rsidR="004B15E8" w:rsidRDefault="004B15E8" w:rsidP="004B15E8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Genocide and Holocaust Studies Crisis Network</w:t>
      </w:r>
    </w:p>
    <w:p w14:paraId="7A962C9C" w14:textId="4E606243" w:rsidR="00357223" w:rsidRPr="004B15E8" w:rsidRDefault="00357223" w:rsidP="00357223">
      <w:pPr>
        <w:ind w:left="450"/>
        <w:rPr>
          <w:sz w:val="22"/>
          <w:szCs w:val="22"/>
        </w:rPr>
      </w:pPr>
      <w:r>
        <w:rPr>
          <w:sz w:val="22"/>
          <w:szCs w:val="22"/>
        </w:rPr>
        <w:lastRenderedPageBreak/>
        <w:t>Faculty and Staff for Justice in Palestine (Montclair State chapter Co-founder)</w:t>
      </w:r>
    </w:p>
    <w:p w14:paraId="03DF3BE2" w14:textId="77777777" w:rsidR="00FE267B" w:rsidRDefault="00FE267B" w:rsidP="00724649">
      <w:pPr>
        <w:pStyle w:val="BodyTextIndent2"/>
        <w:ind w:left="0"/>
        <w:rPr>
          <w:b/>
          <w:sz w:val="22"/>
          <w:szCs w:val="22"/>
        </w:rPr>
      </w:pPr>
    </w:p>
    <w:p w14:paraId="05945A48" w14:textId="77B1DA4F" w:rsidR="004B15E8" w:rsidRDefault="005E61A7" w:rsidP="004B15E8">
      <w:pPr>
        <w:pStyle w:val="BodyTextIndent2"/>
        <w:tabs>
          <w:tab w:val="left" w:pos="270"/>
        </w:tabs>
        <w:ind w:left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Manuscript r</w:t>
      </w:r>
      <w:r w:rsidR="004B15E8">
        <w:rPr>
          <w:i/>
          <w:iCs/>
          <w:sz w:val="22"/>
          <w:szCs w:val="22"/>
        </w:rPr>
        <w:t>eviewer</w:t>
      </w:r>
    </w:p>
    <w:p w14:paraId="51B72A6F" w14:textId="77777777" w:rsidR="005E61A7" w:rsidRDefault="005E61A7" w:rsidP="004B15E8">
      <w:pPr>
        <w:pStyle w:val="BodyTextIndent2"/>
        <w:tabs>
          <w:tab w:val="left" w:pos="270"/>
        </w:tabs>
        <w:ind w:left="0"/>
        <w:rPr>
          <w:i/>
          <w:iCs/>
          <w:sz w:val="22"/>
          <w:szCs w:val="22"/>
        </w:rPr>
      </w:pPr>
    </w:p>
    <w:p w14:paraId="27582658" w14:textId="77777777" w:rsidR="004B15E8" w:rsidRDefault="004B15E8" w:rsidP="004B15E8">
      <w:pPr>
        <w:ind w:left="450"/>
        <w:rPr>
          <w:iCs/>
          <w:sz w:val="22"/>
          <w:szCs w:val="22"/>
        </w:rPr>
      </w:pPr>
      <w:r>
        <w:rPr>
          <w:i/>
          <w:sz w:val="22"/>
          <w:szCs w:val="22"/>
        </w:rPr>
        <w:t>Shakespeare Quarterly</w:t>
      </w:r>
    </w:p>
    <w:p w14:paraId="7BC3BB8E" w14:textId="77777777" w:rsidR="004B15E8" w:rsidRDefault="004B15E8" w:rsidP="004B15E8">
      <w:pPr>
        <w:ind w:left="450"/>
        <w:rPr>
          <w:iCs/>
          <w:sz w:val="22"/>
          <w:szCs w:val="22"/>
        </w:rPr>
      </w:pPr>
      <w:r>
        <w:rPr>
          <w:iCs/>
          <w:sz w:val="22"/>
          <w:szCs w:val="22"/>
        </w:rPr>
        <w:t>Northwestern Univ. Press</w:t>
      </w:r>
    </w:p>
    <w:p w14:paraId="1EFF42A1" w14:textId="77777777" w:rsidR="004B15E8" w:rsidRDefault="004B15E8" w:rsidP="004B15E8">
      <w:pPr>
        <w:ind w:left="45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Routledge </w:t>
      </w:r>
    </w:p>
    <w:p w14:paraId="0DE94419" w14:textId="42E57E0B" w:rsidR="005E61A7" w:rsidRDefault="005E61A7" w:rsidP="004B15E8">
      <w:pPr>
        <w:ind w:left="450"/>
        <w:rPr>
          <w:iCs/>
          <w:sz w:val="22"/>
          <w:szCs w:val="22"/>
        </w:rPr>
      </w:pPr>
      <w:r>
        <w:rPr>
          <w:iCs/>
          <w:sz w:val="22"/>
          <w:szCs w:val="22"/>
        </w:rPr>
        <w:t>Bloomsbury</w:t>
      </w:r>
    </w:p>
    <w:p w14:paraId="41ABE0B2" w14:textId="77777777" w:rsidR="004B15E8" w:rsidRPr="007A296C" w:rsidRDefault="004B15E8" w:rsidP="004B15E8">
      <w:pPr>
        <w:ind w:left="450"/>
        <w:rPr>
          <w:iCs/>
          <w:sz w:val="22"/>
          <w:szCs w:val="22"/>
        </w:rPr>
      </w:pPr>
      <w:r>
        <w:rPr>
          <w:iCs/>
          <w:sz w:val="22"/>
          <w:szCs w:val="22"/>
        </w:rPr>
        <w:t>Palgrave Macmillan</w:t>
      </w:r>
    </w:p>
    <w:p w14:paraId="10897D30" w14:textId="77777777" w:rsidR="004B15E8" w:rsidRPr="002C3CA0" w:rsidRDefault="004B15E8" w:rsidP="00724649">
      <w:pPr>
        <w:pStyle w:val="BodyTextIndent2"/>
        <w:ind w:left="0"/>
        <w:rPr>
          <w:b/>
          <w:sz w:val="22"/>
          <w:szCs w:val="22"/>
        </w:rPr>
      </w:pPr>
    </w:p>
    <w:p w14:paraId="4FFAEAB4" w14:textId="77777777" w:rsidR="00FE267B" w:rsidRPr="002C3CA0" w:rsidRDefault="00FE267B" w:rsidP="00724649">
      <w:pPr>
        <w:pStyle w:val="BodyTextIndent2"/>
        <w:ind w:left="0"/>
        <w:rPr>
          <w:b/>
          <w:sz w:val="22"/>
          <w:szCs w:val="22"/>
        </w:rPr>
      </w:pPr>
    </w:p>
    <w:p w14:paraId="43870026" w14:textId="77777777" w:rsidR="00FD2E90" w:rsidRPr="002C3CA0" w:rsidRDefault="00F4130D" w:rsidP="00724649">
      <w:pPr>
        <w:pStyle w:val="BodyTextIndent2"/>
        <w:ind w:left="0"/>
        <w:rPr>
          <w:b/>
          <w:sz w:val="22"/>
          <w:szCs w:val="22"/>
        </w:rPr>
      </w:pPr>
      <w:r w:rsidRPr="002C3CA0">
        <w:rPr>
          <w:b/>
          <w:sz w:val="22"/>
          <w:szCs w:val="22"/>
        </w:rPr>
        <w:t>PROFESSIONAL AFFILIATIONS</w:t>
      </w:r>
    </w:p>
    <w:p w14:paraId="2D1D940A" w14:textId="77777777" w:rsidR="00FD2E90" w:rsidRPr="002C3CA0" w:rsidRDefault="00FD2E90" w:rsidP="00724649">
      <w:pPr>
        <w:pStyle w:val="BodyTextIndent2"/>
        <w:ind w:left="0"/>
        <w:rPr>
          <w:b/>
          <w:sz w:val="22"/>
          <w:szCs w:val="22"/>
        </w:rPr>
      </w:pPr>
    </w:p>
    <w:p w14:paraId="46058063" w14:textId="77777777" w:rsidR="00DA5541" w:rsidRPr="002C3CA0" w:rsidRDefault="00DA5541" w:rsidP="00DA5541">
      <w:pPr>
        <w:rPr>
          <w:sz w:val="22"/>
          <w:szCs w:val="22"/>
        </w:rPr>
      </w:pPr>
      <w:r w:rsidRPr="002C3CA0">
        <w:rPr>
          <w:sz w:val="22"/>
          <w:szCs w:val="22"/>
        </w:rPr>
        <w:t>Renaissance Society of America</w:t>
      </w:r>
    </w:p>
    <w:p w14:paraId="5C1B3CFD" w14:textId="77777777" w:rsidR="00DA5541" w:rsidRDefault="00DA5541" w:rsidP="00DA5541">
      <w:pPr>
        <w:rPr>
          <w:sz w:val="22"/>
          <w:szCs w:val="22"/>
        </w:rPr>
      </w:pPr>
      <w:r w:rsidRPr="002C3CA0">
        <w:rPr>
          <w:sz w:val="22"/>
          <w:szCs w:val="22"/>
        </w:rPr>
        <w:t>Shakespeare Association of America</w:t>
      </w:r>
    </w:p>
    <w:p w14:paraId="550D3E29" w14:textId="58B4143C" w:rsidR="00B23C70" w:rsidRDefault="00B23C70" w:rsidP="00DA5541">
      <w:pPr>
        <w:rPr>
          <w:sz w:val="22"/>
          <w:szCs w:val="22"/>
        </w:rPr>
      </w:pPr>
      <w:r>
        <w:rPr>
          <w:sz w:val="22"/>
          <w:szCs w:val="22"/>
        </w:rPr>
        <w:t>Marxist Literary Group</w:t>
      </w:r>
    </w:p>
    <w:p w14:paraId="3FAE7FEF" w14:textId="6F1C858F" w:rsidR="00AA1F87" w:rsidRDefault="00AA1F87" w:rsidP="00DA5541">
      <w:pPr>
        <w:rPr>
          <w:sz w:val="22"/>
          <w:szCs w:val="22"/>
        </w:rPr>
      </w:pPr>
      <w:r>
        <w:rPr>
          <w:sz w:val="22"/>
          <w:szCs w:val="22"/>
        </w:rPr>
        <w:t>Memory Studies Association</w:t>
      </w:r>
    </w:p>
    <w:p w14:paraId="16257375" w14:textId="383838BE" w:rsidR="00AA1F87" w:rsidRPr="002C3CA0" w:rsidRDefault="00AA1F87" w:rsidP="00DA5541">
      <w:pPr>
        <w:rPr>
          <w:sz w:val="22"/>
          <w:szCs w:val="22"/>
        </w:rPr>
      </w:pPr>
      <w:r>
        <w:rPr>
          <w:sz w:val="22"/>
          <w:szCs w:val="22"/>
        </w:rPr>
        <w:t>Law and Society Association</w:t>
      </w:r>
    </w:p>
    <w:p w14:paraId="1BFFACC0" w14:textId="58660660" w:rsidR="00DA5541" w:rsidRDefault="00DA5541" w:rsidP="00DA5541">
      <w:pPr>
        <w:rPr>
          <w:sz w:val="22"/>
          <w:szCs w:val="22"/>
        </w:rPr>
      </w:pPr>
      <w:r w:rsidRPr="002C3CA0">
        <w:rPr>
          <w:sz w:val="22"/>
          <w:szCs w:val="22"/>
        </w:rPr>
        <w:t>Modern Language Association</w:t>
      </w:r>
      <w:r w:rsidR="00AA1F87">
        <w:rPr>
          <w:sz w:val="22"/>
          <w:szCs w:val="22"/>
        </w:rPr>
        <w:t xml:space="preserve"> (Radical Caucus)</w:t>
      </w:r>
    </w:p>
    <w:p w14:paraId="0EE6163E" w14:textId="24FE8C73" w:rsidR="005E61A7" w:rsidRPr="002C3CA0" w:rsidRDefault="005E61A7" w:rsidP="00DA5541">
      <w:pPr>
        <w:rPr>
          <w:sz w:val="22"/>
          <w:szCs w:val="22"/>
        </w:rPr>
      </w:pPr>
      <w:r>
        <w:rPr>
          <w:sz w:val="22"/>
          <w:szCs w:val="22"/>
        </w:rPr>
        <w:t>American Historical Association</w:t>
      </w:r>
      <w:r w:rsidR="00AA1F87">
        <w:rPr>
          <w:sz w:val="22"/>
          <w:szCs w:val="22"/>
        </w:rPr>
        <w:t xml:space="preserve"> (Historians for Peace and Democracy)</w:t>
      </w:r>
    </w:p>
    <w:p w14:paraId="334F3E50" w14:textId="77777777" w:rsidR="00DA5541" w:rsidRDefault="00DA5541" w:rsidP="00DA5541">
      <w:pPr>
        <w:rPr>
          <w:sz w:val="22"/>
          <w:szCs w:val="22"/>
        </w:rPr>
      </w:pPr>
      <w:r w:rsidRPr="002C3CA0">
        <w:rPr>
          <w:sz w:val="22"/>
          <w:szCs w:val="22"/>
        </w:rPr>
        <w:t>American Comparative Literature Association</w:t>
      </w:r>
    </w:p>
    <w:p w14:paraId="31070EC9" w14:textId="7CD6897E" w:rsidR="005E61A7" w:rsidRPr="002C3CA0" w:rsidRDefault="005E61A7" w:rsidP="00DA5541">
      <w:pPr>
        <w:rPr>
          <w:sz w:val="22"/>
          <w:szCs w:val="22"/>
        </w:rPr>
      </w:pPr>
      <w:r w:rsidRPr="002C3CA0">
        <w:rPr>
          <w:sz w:val="22"/>
          <w:szCs w:val="22"/>
        </w:rPr>
        <w:t>Academia Scientiae</w:t>
      </w:r>
    </w:p>
    <w:p w14:paraId="021648D3" w14:textId="77777777" w:rsidR="00DA5541" w:rsidRPr="002C3CA0" w:rsidRDefault="00DA5541" w:rsidP="00DA5541">
      <w:pPr>
        <w:rPr>
          <w:sz w:val="22"/>
          <w:szCs w:val="22"/>
        </w:rPr>
      </w:pPr>
      <w:r w:rsidRPr="002C3CA0">
        <w:rPr>
          <w:sz w:val="22"/>
          <w:szCs w:val="22"/>
        </w:rPr>
        <w:t>Columbia Shakespeare Seminar (Associate Member)</w:t>
      </w:r>
    </w:p>
    <w:p w14:paraId="2BF47E40" w14:textId="77777777" w:rsidR="00DA5541" w:rsidRDefault="00DA5541" w:rsidP="00DA5541">
      <w:pPr>
        <w:rPr>
          <w:sz w:val="22"/>
          <w:szCs w:val="22"/>
        </w:rPr>
      </w:pPr>
      <w:r w:rsidRPr="002C3CA0">
        <w:rPr>
          <w:sz w:val="22"/>
          <w:szCs w:val="22"/>
        </w:rPr>
        <w:t>Folger Shakespeare Library (Reader)</w:t>
      </w:r>
    </w:p>
    <w:p w14:paraId="77AE8C5D" w14:textId="77777777" w:rsidR="00DA5541" w:rsidRDefault="00DA5541" w:rsidP="00DA5541">
      <w:pPr>
        <w:rPr>
          <w:sz w:val="22"/>
          <w:szCs w:val="22"/>
        </w:rPr>
      </w:pPr>
      <w:r w:rsidRPr="002C3CA0">
        <w:rPr>
          <w:sz w:val="22"/>
          <w:szCs w:val="22"/>
        </w:rPr>
        <w:t>Online Learning Consortium</w:t>
      </w:r>
    </w:p>
    <w:p w14:paraId="18C2D21E" w14:textId="7C5B2CC9" w:rsidR="005817E3" w:rsidRDefault="005817E3" w:rsidP="00DA5541">
      <w:pPr>
        <w:rPr>
          <w:sz w:val="22"/>
          <w:szCs w:val="22"/>
        </w:rPr>
      </w:pPr>
      <w:r>
        <w:rPr>
          <w:sz w:val="22"/>
          <w:szCs w:val="22"/>
        </w:rPr>
        <w:t>National Lawyers Guild</w:t>
      </w:r>
    </w:p>
    <w:p w14:paraId="701451A2" w14:textId="77777777" w:rsidR="0063604B" w:rsidRPr="002C3CA0" w:rsidRDefault="0063604B" w:rsidP="00B931D3">
      <w:pPr>
        <w:pStyle w:val="BodyTextIndent2"/>
        <w:ind w:left="0"/>
        <w:rPr>
          <w:sz w:val="22"/>
          <w:szCs w:val="22"/>
        </w:rPr>
      </w:pPr>
    </w:p>
    <w:p w14:paraId="568CA3B8" w14:textId="77777777" w:rsidR="00F479CE" w:rsidRPr="002C3CA0" w:rsidRDefault="00F479CE" w:rsidP="00B931D3">
      <w:pPr>
        <w:pStyle w:val="BodyTextIndent2"/>
        <w:ind w:left="0"/>
        <w:rPr>
          <w:sz w:val="22"/>
          <w:szCs w:val="22"/>
        </w:rPr>
      </w:pPr>
    </w:p>
    <w:p w14:paraId="6C71AB06" w14:textId="77777777" w:rsidR="009F7D54" w:rsidRPr="002C3CA0" w:rsidRDefault="00FA22C4" w:rsidP="00B931D3">
      <w:pPr>
        <w:pStyle w:val="Heading2"/>
        <w:rPr>
          <w:sz w:val="22"/>
          <w:szCs w:val="22"/>
        </w:rPr>
      </w:pPr>
      <w:r w:rsidRPr="002C3CA0">
        <w:rPr>
          <w:sz w:val="22"/>
          <w:szCs w:val="22"/>
        </w:rPr>
        <w:t>AWARDS AND</w:t>
      </w:r>
      <w:r w:rsidR="009F7D54" w:rsidRPr="002C3CA0">
        <w:rPr>
          <w:sz w:val="22"/>
          <w:szCs w:val="22"/>
        </w:rPr>
        <w:t xml:space="preserve"> </w:t>
      </w:r>
      <w:r w:rsidR="00865C00" w:rsidRPr="002C3CA0">
        <w:rPr>
          <w:sz w:val="22"/>
          <w:szCs w:val="22"/>
        </w:rPr>
        <w:t>GRANTS</w:t>
      </w:r>
    </w:p>
    <w:p w14:paraId="5FBAF592" w14:textId="77777777" w:rsidR="009F7D54" w:rsidRPr="002C3CA0" w:rsidRDefault="009F7D54" w:rsidP="00CE34E2">
      <w:pPr>
        <w:rPr>
          <w:sz w:val="22"/>
          <w:szCs w:val="22"/>
        </w:rPr>
      </w:pPr>
    </w:p>
    <w:p w14:paraId="3B4E5B8B" w14:textId="118ECF80" w:rsidR="00ED4E2C" w:rsidRDefault="00ED4E2C" w:rsidP="00ED4E2C">
      <w:pPr>
        <w:ind w:left="720" w:hanging="720"/>
        <w:rPr>
          <w:sz w:val="22"/>
          <w:szCs w:val="22"/>
        </w:rPr>
      </w:pPr>
      <w:r w:rsidRPr="002C3CA0">
        <w:rPr>
          <w:sz w:val="22"/>
          <w:szCs w:val="22"/>
        </w:rPr>
        <w:t>Funded sabbatical leave, 20</w:t>
      </w:r>
      <w:r>
        <w:rPr>
          <w:sz w:val="22"/>
          <w:szCs w:val="22"/>
        </w:rPr>
        <w:t>26</w:t>
      </w:r>
      <w:r w:rsidRPr="002C3CA0">
        <w:rPr>
          <w:sz w:val="22"/>
          <w:szCs w:val="22"/>
        </w:rPr>
        <w:t>-20</w:t>
      </w:r>
      <w:r>
        <w:rPr>
          <w:sz w:val="22"/>
          <w:szCs w:val="22"/>
        </w:rPr>
        <w:t>27</w:t>
      </w:r>
    </w:p>
    <w:p w14:paraId="6BA337B4" w14:textId="0356FDAC" w:rsidR="00134353" w:rsidRDefault="00134353" w:rsidP="00865C0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Funded Folger Shakespeare Library Seminar, Early Modern Paleography</w:t>
      </w:r>
    </w:p>
    <w:p w14:paraId="26C0802C" w14:textId="27D9A400" w:rsidR="0005360A" w:rsidRDefault="0005360A" w:rsidP="00865C0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 Development Award: Bodleian and British Libraries Research</w:t>
      </w:r>
    </w:p>
    <w:p w14:paraId="58022762" w14:textId="622E56B0" w:rsidR="00902692" w:rsidRDefault="00902692" w:rsidP="00865C0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2021 Innovative Article Award, Shakespeare Association of America </w:t>
      </w:r>
    </w:p>
    <w:p w14:paraId="044B9904" w14:textId="463D4073" w:rsidR="003517A0" w:rsidRDefault="003517A0" w:rsidP="00865C0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NEH-funded </w:t>
      </w:r>
      <w:r w:rsidR="008D550C">
        <w:rPr>
          <w:sz w:val="22"/>
          <w:szCs w:val="22"/>
        </w:rPr>
        <w:t>faculty s</w:t>
      </w:r>
      <w:r>
        <w:rPr>
          <w:sz w:val="22"/>
          <w:szCs w:val="22"/>
        </w:rPr>
        <w:t>eminar, “</w:t>
      </w:r>
      <w:r w:rsidR="00A86473">
        <w:rPr>
          <w:sz w:val="22"/>
          <w:szCs w:val="22"/>
        </w:rPr>
        <w:t>Rediscovering American Democracy</w:t>
      </w:r>
      <w:r>
        <w:rPr>
          <w:sz w:val="22"/>
          <w:szCs w:val="22"/>
        </w:rPr>
        <w:t>”</w:t>
      </w:r>
    </w:p>
    <w:p w14:paraId="226BCD90" w14:textId="6A240E75" w:rsidR="007445AD" w:rsidRPr="002C3CA0" w:rsidRDefault="007445AD" w:rsidP="00865C00">
      <w:pPr>
        <w:ind w:left="720" w:hanging="720"/>
        <w:rPr>
          <w:sz w:val="22"/>
          <w:szCs w:val="22"/>
        </w:rPr>
      </w:pPr>
      <w:r w:rsidRPr="002C3CA0">
        <w:rPr>
          <w:sz w:val="22"/>
          <w:szCs w:val="22"/>
        </w:rPr>
        <w:t>Funded sabbatical leave, 2019-2020</w:t>
      </w:r>
    </w:p>
    <w:p w14:paraId="1CB9D9E4" w14:textId="77777777" w:rsidR="003A4C3C" w:rsidRPr="002C3CA0" w:rsidRDefault="003A4C3C" w:rsidP="00865C00">
      <w:pPr>
        <w:ind w:left="720" w:hanging="720"/>
        <w:rPr>
          <w:sz w:val="22"/>
          <w:szCs w:val="22"/>
        </w:rPr>
      </w:pPr>
      <w:r w:rsidRPr="002C3CA0">
        <w:rPr>
          <w:sz w:val="22"/>
          <w:szCs w:val="22"/>
        </w:rPr>
        <w:t>Dean's Recognition Award for Teaching, 2017</w:t>
      </w:r>
    </w:p>
    <w:p w14:paraId="20E8CBBC" w14:textId="77777777" w:rsidR="00865C00" w:rsidRPr="002C3CA0" w:rsidRDefault="005422E5" w:rsidP="00C175C5">
      <w:pPr>
        <w:ind w:left="450" w:hanging="450"/>
        <w:rPr>
          <w:sz w:val="22"/>
          <w:szCs w:val="22"/>
        </w:rPr>
      </w:pPr>
      <w:r w:rsidRPr="002C3CA0">
        <w:rPr>
          <w:sz w:val="22"/>
          <w:szCs w:val="22"/>
        </w:rPr>
        <w:t xml:space="preserve">NEH </w:t>
      </w:r>
      <w:r w:rsidR="00D65158" w:rsidRPr="002C3CA0">
        <w:rPr>
          <w:sz w:val="22"/>
          <w:szCs w:val="22"/>
        </w:rPr>
        <w:t>funding</w:t>
      </w:r>
      <w:r w:rsidRPr="002C3CA0">
        <w:rPr>
          <w:sz w:val="22"/>
          <w:szCs w:val="22"/>
        </w:rPr>
        <w:t xml:space="preserve"> for </w:t>
      </w:r>
      <w:r w:rsidR="00865C00" w:rsidRPr="002C3CA0">
        <w:rPr>
          <w:sz w:val="22"/>
          <w:szCs w:val="22"/>
        </w:rPr>
        <w:t>Folger Shakespeare Library</w:t>
      </w:r>
      <w:r w:rsidR="00D65158" w:rsidRPr="002C3CA0">
        <w:rPr>
          <w:sz w:val="22"/>
          <w:szCs w:val="22"/>
        </w:rPr>
        <w:t xml:space="preserve"> S</w:t>
      </w:r>
      <w:r w:rsidR="00CA0547" w:rsidRPr="002C3CA0">
        <w:rPr>
          <w:sz w:val="22"/>
          <w:szCs w:val="22"/>
        </w:rPr>
        <w:t>e</w:t>
      </w:r>
      <w:r w:rsidRPr="002C3CA0">
        <w:rPr>
          <w:sz w:val="22"/>
          <w:szCs w:val="22"/>
        </w:rPr>
        <w:t>minar</w:t>
      </w:r>
      <w:r w:rsidR="00865C00" w:rsidRPr="002C3CA0">
        <w:rPr>
          <w:sz w:val="22"/>
          <w:szCs w:val="22"/>
        </w:rPr>
        <w:t>: “Beyond Access: Early Modern D</w:t>
      </w:r>
      <w:r w:rsidR="003971F3" w:rsidRPr="002C3CA0">
        <w:rPr>
          <w:sz w:val="22"/>
          <w:szCs w:val="22"/>
        </w:rPr>
        <w:t>igital Texts in the Classroom," 2016</w:t>
      </w:r>
    </w:p>
    <w:p w14:paraId="1DDC9EDA" w14:textId="77777777" w:rsidR="00C2521E" w:rsidRPr="002C3CA0" w:rsidRDefault="00C2521E" w:rsidP="00CE34E2">
      <w:pPr>
        <w:rPr>
          <w:sz w:val="22"/>
          <w:szCs w:val="22"/>
        </w:rPr>
      </w:pPr>
      <w:r w:rsidRPr="002C3CA0">
        <w:rPr>
          <w:sz w:val="22"/>
          <w:szCs w:val="22"/>
        </w:rPr>
        <w:t>Distinguished Teacher, Harvard Club, 2015</w:t>
      </w:r>
    </w:p>
    <w:p w14:paraId="33C6C379" w14:textId="77777777" w:rsidR="009F7D54" w:rsidRPr="002C3CA0" w:rsidRDefault="009F7D54" w:rsidP="00CE34E2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Winner, Annual </w:t>
      </w:r>
      <w:r w:rsidR="002F0E77" w:rsidRPr="002C3CA0">
        <w:rPr>
          <w:sz w:val="22"/>
          <w:szCs w:val="22"/>
        </w:rPr>
        <w:t>Paper</w:t>
      </w:r>
      <w:r w:rsidRPr="002C3CA0">
        <w:rPr>
          <w:sz w:val="22"/>
          <w:szCs w:val="22"/>
        </w:rPr>
        <w:t xml:space="preserve"> Competition, Shakespeare Association of America, 2007</w:t>
      </w:r>
    </w:p>
    <w:p w14:paraId="6B45CE39" w14:textId="77777777" w:rsidR="009F7D54" w:rsidRPr="002C3CA0" w:rsidRDefault="009F7D54" w:rsidP="00CE34E2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Mellon Dissertation Fellowship, </w:t>
      </w:r>
      <w:r w:rsidR="00ED1B60" w:rsidRPr="002C3CA0">
        <w:rPr>
          <w:sz w:val="22"/>
          <w:szCs w:val="22"/>
        </w:rPr>
        <w:t>2006</w:t>
      </w:r>
      <w:r w:rsidRPr="002C3CA0">
        <w:rPr>
          <w:sz w:val="22"/>
          <w:szCs w:val="22"/>
        </w:rPr>
        <w:t>-</w:t>
      </w:r>
      <w:r w:rsidR="00ED1B60" w:rsidRPr="002C3CA0">
        <w:rPr>
          <w:sz w:val="22"/>
          <w:szCs w:val="22"/>
        </w:rPr>
        <w:t>2008</w:t>
      </w:r>
    </w:p>
    <w:p w14:paraId="1CDAE249" w14:textId="7B5BC938" w:rsidR="00ED7E51" w:rsidRDefault="009F7D54" w:rsidP="00FD4499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Century </w:t>
      </w:r>
      <w:r w:rsidR="00ED1B60" w:rsidRPr="002C3CA0">
        <w:rPr>
          <w:sz w:val="22"/>
          <w:szCs w:val="22"/>
        </w:rPr>
        <w:t>Fellowship, U Chicago, 2002</w:t>
      </w:r>
      <w:r w:rsidR="00801669" w:rsidRPr="002C3CA0">
        <w:rPr>
          <w:sz w:val="22"/>
          <w:szCs w:val="22"/>
        </w:rPr>
        <w:t>-2005</w:t>
      </w:r>
    </w:p>
    <w:p w14:paraId="3C2F500F" w14:textId="77777777" w:rsidR="00501F77" w:rsidRDefault="00501F77" w:rsidP="00FD4499">
      <w:pPr>
        <w:rPr>
          <w:sz w:val="22"/>
          <w:szCs w:val="22"/>
        </w:rPr>
      </w:pPr>
    </w:p>
    <w:p w14:paraId="4F07A1D7" w14:textId="77777777" w:rsidR="00501F77" w:rsidRDefault="00501F77" w:rsidP="00FD4499">
      <w:pPr>
        <w:rPr>
          <w:sz w:val="22"/>
          <w:szCs w:val="22"/>
        </w:rPr>
      </w:pPr>
    </w:p>
    <w:p w14:paraId="2AA108FC" w14:textId="77777777" w:rsidR="00501F77" w:rsidRPr="002A5BC3" w:rsidRDefault="00501F77" w:rsidP="00FD4499">
      <w:pPr>
        <w:rPr>
          <w:sz w:val="22"/>
          <w:szCs w:val="22"/>
        </w:rPr>
      </w:pPr>
    </w:p>
    <w:sectPr w:rsidR="00501F77" w:rsidRPr="002A5BC3" w:rsidSect="000254B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9718" w14:textId="77777777" w:rsidR="00F32997" w:rsidRDefault="00F32997">
      <w:r>
        <w:separator/>
      </w:r>
    </w:p>
  </w:endnote>
  <w:endnote w:type="continuationSeparator" w:id="0">
    <w:p w14:paraId="51C91978" w14:textId="77777777" w:rsidR="00F32997" w:rsidRDefault="00F3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04D0" w14:textId="77777777" w:rsidR="00570C47" w:rsidRDefault="00570C47" w:rsidP="00C04BE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47D39" w14:textId="77777777" w:rsidR="00570C47" w:rsidRDefault="00570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0CF4" w14:textId="77777777" w:rsidR="00570C47" w:rsidRDefault="00570C47">
    <w:pPr>
      <w:pStyle w:val="Footer"/>
      <w:rPr>
        <w:rStyle w:val="PageNumber"/>
      </w:rPr>
    </w:pPr>
  </w:p>
  <w:p w14:paraId="657EC49B" w14:textId="77777777" w:rsidR="00570C47" w:rsidRDefault="00570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DDE4" w14:textId="77777777" w:rsidR="00F32997" w:rsidRDefault="00F32997">
      <w:r>
        <w:separator/>
      </w:r>
    </w:p>
  </w:footnote>
  <w:footnote w:type="continuationSeparator" w:id="0">
    <w:p w14:paraId="4FF6BFBE" w14:textId="77777777" w:rsidR="00F32997" w:rsidRDefault="00F32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8368" w14:textId="77777777" w:rsidR="00570C47" w:rsidRDefault="00570C47" w:rsidP="002B4FB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552078" w14:textId="77777777" w:rsidR="00570C47" w:rsidRDefault="00570C4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82542"/>
      <w:docPartObj>
        <w:docPartGallery w:val="Page Numbers (Top of Page)"/>
        <w:docPartUnique/>
      </w:docPartObj>
    </w:sdtPr>
    <w:sdtContent>
      <w:p w14:paraId="130C3BCB" w14:textId="49B2E448" w:rsidR="002B4FB0" w:rsidRDefault="002B4FB0" w:rsidP="0093329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7FFD6FD" w14:textId="77777777" w:rsidR="00570C47" w:rsidRDefault="00570C4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40E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342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7A"/>
    <w:rsid w:val="00003E37"/>
    <w:rsid w:val="00006329"/>
    <w:rsid w:val="00016BED"/>
    <w:rsid w:val="00021136"/>
    <w:rsid w:val="000254B6"/>
    <w:rsid w:val="00026439"/>
    <w:rsid w:val="00034A66"/>
    <w:rsid w:val="000351A2"/>
    <w:rsid w:val="000441FF"/>
    <w:rsid w:val="000445F7"/>
    <w:rsid w:val="0005360A"/>
    <w:rsid w:val="000575DD"/>
    <w:rsid w:val="000608A8"/>
    <w:rsid w:val="00060E25"/>
    <w:rsid w:val="00064572"/>
    <w:rsid w:val="00073855"/>
    <w:rsid w:val="00076249"/>
    <w:rsid w:val="0009114C"/>
    <w:rsid w:val="00092777"/>
    <w:rsid w:val="000A24CE"/>
    <w:rsid w:val="000A6F8C"/>
    <w:rsid w:val="000B2136"/>
    <w:rsid w:val="000B5581"/>
    <w:rsid w:val="000E2897"/>
    <w:rsid w:val="000E2BCD"/>
    <w:rsid w:val="000E436C"/>
    <w:rsid w:val="00103CCF"/>
    <w:rsid w:val="00106CC0"/>
    <w:rsid w:val="001124F7"/>
    <w:rsid w:val="001165C9"/>
    <w:rsid w:val="00117B38"/>
    <w:rsid w:val="00127DC4"/>
    <w:rsid w:val="001320AB"/>
    <w:rsid w:val="00134353"/>
    <w:rsid w:val="0014053F"/>
    <w:rsid w:val="00150F3D"/>
    <w:rsid w:val="00153927"/>
    <w:rsid w:val="00154F47"/>
    <w:rsid w:val="00156308"/>
    <w:rsid w:val="001606B4"/>
    <w:rsid w:val="00161EF6"/>
    <w:rsid w:val="001659B7"/>
    <w:rsid w:val="001728B3"/>
    <w:rsid w:val="00176408"/>
    <w:rsid w:val="00182D70"/>
    <w:rsid w:val="00183ADA"/>
    <w:rsid w:val="00196EC8"/>
    <w:rsid w:val="001971EB"/>
    <w:rsid w:val="001976FE"/>
    <w:rsid w:val="001A2612"/>
    <w:rsid w:val="001A3513"/>
    <w:rsid w:val="001A495E"/>
    <w:rsid w:val="001C575D"/>
    <w:rsid w:val="001D163A"/>
    <w:rsid w:val="001D1C90"/>
    <w:rsid w:val="001E0B6B"/>
    <w:rsid w:val="001F6EF4"/>
    <w:rsid w:val="0020738F"/>
    <w:rsid w:val="00211CD1"/>
    <w:rsid w:val="00214299"/>
    <w:rsid w:val="00216236"/>
    <w:rsid w:val="00217A77"/>
    <w:rsid w:val="002301E2"/>
    <w:rsid w:val="00245A4D"/>
    <w:rsid w:val="00245A6F"/>
    <w:rsid w:val="00245E57"/>
    <w:rsid w:val="00253213"/>
    <w:rsid w:val="00255514"/>
    <w:rsid w:val="00261321"/>
    <w:rsid w:val="00265FFC"/>
    <w:rsid w:val="00266E31"/>
    <w:rsid w:val="00267645"/>
    <w:rsid w:val="00273A0E"/>
    <w:rsid w:val="002763E0"/>
    <w:rsid w:val="002765F4"/>
    <w:rsid w:val="00276F35"/>
    <w:rsid w:val="002838DB"/>
    <w:rsid w:val="002840B0"/>
    <w:rsid w:val="002847D5"/>
    <w:rsid w:val="0029736C"/>
    <w:rsid w:val="002A01AA"/>
    <w:rsid w:val="002A400B"/>
    <w:rsid w:val="002A5BC3"/>
    <w:rsid w:val="002B0578"/>
    <w:rsid w:val="002B3840"/>
    <w:rsid w:val="002B4FB0"/>
    <w:rsid w:val="002B55DF"/>
    <w:rsid w:val="002B5690"/>
    <w:rsid w:val="002C2148"/>
    <w:rsid w:val="002C2D0B"/>
    <w:rsid w:val="002C3CA0"/>
    <w:rsid w:val="002C578D"/>
    <w:rsid w:val="002D3372"/>
    <w:rsid w:val="002D7CFB"/>
    <w:rsid w:val="002E1CEB"/>
    <w:rsid w:val="002E4AB3"/>
    <w:rsid w:val="002E74A2"/>
    <w:rsid w:val="002F0E77"/>
    <w:rsid w:val="002F589C"/>
    <w:rsid w:val="00301DEC"/>
    <w:rsid w:val="00305DE2"/>
    <w:rsid w:val="00310D77"/>
    <w:rsid w:val="00311F60"/>
    <w:rsid w:val="003131FF"/>
    <w:rsid w:val="00315307"/>
    <w:rsid w:val="00322772"/>
    <w:rsid w:val="003227F2"/>
    <w:rsid w:val="00323B43"/>
    <w:rsid w:val="003240D1"/>
    <w:rsid w:val="003240E0"/>
    <w:rsid w:val="00324FDC"/>
    <w:rsid w:val="00325AF8"/>
    <w:rsid w:val="00327566"/>
    <w:rsid w:val="00332FC3"/>
    <w:rsid w:val="0033635E"/>
    <w:rsid w:val="00336B56"/>
    <w:rsid w:val="00337E75"/>
    <w:rsid w:val="00340F94"/>
    <w:rsid w:val="00346356"/>
    <w:rsid w:val="0035146F"/>
    <w:rsid w:val="003517A0"/>
    <w:rsid w:val="00357223"/>
    <w:rsid w:val="003612FD"/>
    <w:rsid w:val="00362653"/>
    <w:rsid w:val="00363C0C"/>
    <w:rsid w:val="003715FE"/>
    <w:rsid w:val="00375721"/>
    <w:rsid w:val="00381232"/>
    <w:rsid w:val="00383B26"/>
    <w:rsid w:val="00384D69"/>
    <w:rsid w:val="0039175A"/>
    <w:rsid w:val="0039250E"/>
    <w:rsid w:val="003971F3"/>
    <w:rsid w:val="003979F2"/>
    <w:rsid w:val="003A0068"/>
    <w:rsid w:val="003A3466"/>
    <w:rsid w:val="003A3BD0"/>
    <w:rsid w:val="003A4C3C"/>
    <w:rsid w:val="003A7148"/>
    <w:rsid w:val="003A79B4"/>
    <w:rsid w:val="003B1E56"/>
    <w:rsid w:val="003B3166"/>
    <w:rsid w:val="003B68D3"/>
    <w:rsid w:val="003B7D22"/>
    <w:rsid w:val="003C0999"/>
    <w:rsid w:val="003E03CD"/>
    <w:rsid w:val="003E1968"/>
    <w:rsid w:val="003E617E"/>
    <w:rsid w:val="003E630C"/>
    <w:rsid w:val="003E76E0"/>
    <w:rsid w:val="003F7269"/>
    <w:rsid w:val="00407D51"/>
    <w:rsid w:val="00412F70"/>
    <w:rsid w:val="0041525E"/>
    <w:rsid w:val="004227D7"/>
    <w:rsid w:val="00426C63"/>
    <w:rsid w:val="0044036B"/>
    <w:rsid w:val="00442B82"/>
    <w:rsid w:val="00443CEC"/>
    <w:rsid w:val="00452650"/>
    <w:rsid w:val="00453409"/>
    <w:rsid w:val="00456CBA"/>
    <w:rsid w:val="004637C0"/>
    <w:rsid w:val="00471E39"/>
    <w:rsid w:val="0047507D"/>
    <w:rsid w:val="00481E81"/>
    <w:rsid w:val="00485770"/>
    <w:rsid w:val="00486231"/>
    <w:rsid w:val="0049079A"/>
    <w:rsid w:val="0049311D"/>
    <w:rsid w:val="004A1BB9"/>
    <w:rsid w:val="004A347A"/>
    <w:rsid w:val="004A4EF3"/>
    <w:rsid w:val="004A61F6"/>
    <w:rsid w:val="004A6FBA"/>
    <w:rsid w:val="004B15E8"/>
    <w:rsid w:val="004B234B"/>
    <w:rsid w:val="004C49BE"/>
    <w:rsid w:val="004C5489"/>
    <w:rsid w:val="004C5676"/>
    <w:rsid w:val="004C5B40"/>
    <w:rsid w:val="004D0409"/>
    <w:rsid w:val="004D0518"/>
    <w:rsid w:val="004D6E4A"/>
    <w:rsid w:val="004E0826"/>
    <w:rsid w:val="004E601F"/>
    <w:rsid w:val="004E6646"/>
    <w:rsid w:val="004F6C22"/>
    <w:rsid w:val="00501F77"/>
    <w:rsid w:val="005050C7"/>
    <w:rsid w:val="00511D3E"/>
    <w:rsid w:val="00513ADD"/>
    <w:rsid w:val="00514D7A"/>
    <w:rsid w:val="005158E1"/>
    <w:rsid w:val="00523517"/>
    <w:rsid w:val="005320E5"/>
    <w:rsid w:val="00535F09"/>
    <w:rsid w:val="00536E06"/>
    <w:rsid w:val="00537D96"/>
    <w:rsid w:val="005422E5"/>
    <w:rsid w:val="00543822"/>
    <w:rsid w:val="00562658"/>
    <w:rsid w:val="00564A43"/>
    <w:rsid w:val="00565AFC"/>
    <w:rsid w:val="005667A5"/>
    <w:rsid w:val="00567AFB"/>
    <w:rsid w:val="00570C47"/>
    <w:rsid w:val="00573CF7"/>
    <w:rsid w:val="00576C4F"/>
    <w:rsid w:val="005817E3"/>
    <w:rsid w:val="00590103"/>
    <w:rsid w:val="005953C9"/>
    <w:rsid w:val="005A3D28"/>
    <w:rsid w:val="005A7C83"/>
    <w:rsid w:val="005B2B05"/>
    <w:rsid w:val="005B432B"/>
    <w:rsid w:val="005B5690"/>
    <w:rsid w:val="005C2C01"/>
    <w:rsid w:val="005C45E5"/>
    <w:rsid w:val="005C7CF2"/>
    <w:rsid w:val="005D0BAD"/>
    <w:rsid w:val="005D1092"/>
    <w:rsid w:val="005D3DBE"/>
    <w:rsid w:val="005D4509"/>
    <w:rsid w:val="005D5606"/>
    <w:rsid w:val="005D601C"/>
    <w:rsid w:val="005E2BAB"/>
    <w:rsid w:val="005E398F"/>
    <w:rsid w:val="005E61A7"/>
    <w:rsid w:val="005E7444"/>
    <w:rsid w:val="005F0195"/>
    <w:rsid w:val="005F21E2"/>
    <w:rsid w:val="005F3F36"/>
    <w:rsid w:val="00604E01"/>
    <w:rsid w:val="00610037"/>
    <w:rsid w:val="006202B1"/>
    <w:rsid w:val="00623775"/>
    <w:rsid w:val="006253D6"/>
    <w:rsid w:val="00630321"/>
    <w:rsid w:val="006313EB"/>
    <w:rsid w:val="00635062"/>
    <w:rsid w:val="0063604B"/>
    <w:rsid w:val="006411C3"/>
    <w:rsid w:val="00657BC3"/>
    <w:rsid w:val="00661FAF"/>
    <w:rsid w:val="006759AE"/>
    <w:rsid w:val="00681B46"/>
    <w:rsid w:val="00682925"/>
    <w:rsid w:val="00682C4A"/>
    <w:rsid w:val="0068302D"/>
    <w:rsid w:val="006854DB"/>
    <w:rsid w:val="00685609"/>
    <w:rsid w:val="0069106E"/>
    <w:rsid w:val="00693616"/>
    <w:rsid w:val="006A037A"/>
    <w:rsid w:val="006A0C54"/>
    <w:rsid w:val="006A232B"/>
    <w:rsid w:val="006A4467"/>
    <w:rsid w:val="006A6D33"/>
    <w:rsid w:val="006C0EA4"/>
    <w:rsid w:val="006C38EB"/>
    <w:rsid w:val="006C4BCF"/>
    <w:rsid w:val="006C4E1B"/>
    <w:rsid w:val="006C562D"/>
    <w:rsid w:val="006C7FCE"/>
    <w:rsid w:val="006D3D96"/>
    <w:rsid w:val="006D3FCF"/>
    <w:rsid w:val="006D478C"/>
    <w:rsid w:val="006E107E"/>
    <w:rsid w:val="006E4402"/>
    <w:rsid w:val="006E5BC1"/>
    <w:rsid w:val="006F12C9"/>
    <w:rsid w:val="006F5975"/>
    <w:rsid w:val="006F70F9"/>
    <w:rsid w:val="007002BE"/>
    <w:rsid w:val="00723346"/>
    <w:rsid w:val="00724649"/>
    <w:rsid w:val="00735BCE"/>
    <w:rsid w:val="0073615B"/>
    <w:rsid w:val="00736C63"/>
    <w:rsid w:val="0074369E"/>
    <w:rsid w:val="007445AD"/>
    <w:rsid w:val="00753C6A"/>
    <w:rsid w:val="00756BE3"/>
    <w:rsid w:val="00760544"/>
    <w:rsid w:val="00762228"/>
    <w:rsid w:val="0076653E"/>
    <w:rsid w:val="00766B3A"/>
    <w:rsid w:val="007716E7"/>
    <w:rsid w:val="00774B9E"/>
    <w:rsid w:val="00777CB7"/>
    <w:rsid w:val="00784088"/>
    <w:rsid w:val="00791331"/>
    <w:rsid w:val="007954B4"/>
    <w:rsid w:val="00797E13"/>
    <w:rsid w:val="007A296C"/>
    <w:rsid w:val="007B4B7F"/>
    <w:rsid w:val="007C5D41"/>
    <w:rsid w:val="007D0D33"/>
    <w:rsid w:val="007D2B9E"/>
    <w:rsid w:val="007D41F2"/>
    <w:rsid w:val="007D4B7B"/>
    <w:rsid w:val="007D6D9A"/>
    <w:rsid w:val="007E09D4"/>
    <w:rsid w:val="007E2266"/>
    <w:rsid w:val="007E5507"/>
    <w:rsid w:val="007F68BE"/>
    <w:rsid w:val="00801669"/>
    <w:rsid w:val="00803592"/>
    <w:rsid w:val="00804777"/>
    <w:rsid w:val="00807402"/>
    <w:rsid w:val="0081056A"/>
    <w:rsid w:val="00810C7D"/>
    <w:rsid w:val="008129E9"/>
    <w:rsid w:val="00814BF8"/>
    <w:rsid w:val="0082007F"/>
    <w:rsid w:val="00823205"/>
    <w:rsid w:val="0083091B"/>
    <w:rsid w:val="00833114"/>
    <w:rsid w:val="00837887"/>
    <w:rsid w:val="008422AB"/>
    <w:rsid w:val="0084360F"/>
    <w:rsid w:val="00843A63"/>
    <w:rsid w:val="008573AB"/>
    <w:rsid w:val="00865618"/>
    <w:rsid w:val="00865C00"/>
    <w:rsid w:val="00873CA7"/>
    <w:rsid w:val="00877AAE"/>
    <w:rsid w:val="0088147B"/>
    <w:rsid w:val="008815DB"/>
    <w:rsid w:val="00885DF8"/>
    <w:rsid w:val="0088654C"/>
    <w:rsid w:val="008937CD"/>
    <w:rsid w:val="008A14E1"/>
    <w:rsid w:val="008A26D4"/>
    <w:rsid w:val="008A2D91"/>
    <w:rsid w:val="008A4AD6"/>
    <w:rsid w:val="008B4BC9"/>
    <w:rsid w:val="008B7F50"/>
    <w:rsid w:val="008C361D"/>
    <w:rsid w:val="008C46B8"/>
    <w:rsid w:val="008D1798"/>
    <w:rsid w:val="008D28B4"/>
    <w:rsid w:val="008D550C"/>
    <w:rsid w:val="008D6999"/>
    <w:rsid w:val="008D6E75"/>
    <w:rsid w:val="008F08C4"/>
    <w:rsid w:val="008F0CF2"/>
    <w:rsid w:val="008F1B9F"/>
    <w:rsid w:val="008F498B"/>
    <w:rsid w:val="008F6526"/>
    <w:rsid w:val="008F788A"/>
    <w:rsid w:val="009010EA"/>
    <w:rsid w:val="00901F61"/>
    <w:rsid w:val="00902692"/>
    <w:rsid w:val="0090359F"/>
    <w:rsid w:val="00903C96"/>
    <w:rsid w:val="00907B5D"/>
    <w:rsid w:val="00912FA0"/>
    <w:rsid w:val="0091320D"/>
    <w:rsid w:val="009163FF"/>
    <w:rsid w:val="00917518"/>
    <w:rsid w:val="00922575"/>
    <w:rsid w:val="00922D28"/>
    <w:rsid w:val="00922FF9"/>
    <w:rsid w:val="00927EEE"/>
    <w:rsid w:val="00930D2C"/>
    <w:rsid w:val="0093701B"/>
    <w:rsid w:val="00946950"/>
    <w:rsid w:val="009473BF"/>
    <w:rsid w:val="009548AD"/>
    <w:rsid w:val="00955A89"/>
    <w:rsid w:val="0095795D"/>
    <w:rsid w:val="0097368F"/>
    <w:rsid w:val="00973E10"/>
    <w:rsid w:val="00975F69"/>
    <w:rsid w:val="009862E6"/>
    <w:rsid w:val="00991291"/>
    <w:rsid w:val="009969F5"/>
    <w:rsid w:val="009C017F"/>
    <w:rsid w:val="009C1D67"/>
    <w:rsid w:val="009C4DBE"/>
    <w:rsid w:val="009C75EC"/>
    <w:rsid w:val="009C7FCA"/>
    <w:rsid w:val="009D0B08"/>
    <w:rsid w:val="009D147C"/>
    <w:rsid w:val="009D2FC6"/>
    <w:rsid w:val="009E0107"/>
    <w:rsid w:val="009E1688"/>
    <w:rsid w:val="009E409D"/>
    <w:rsid w:val="009E78A0"/>
    <w:rsid w:val="009F074F"/>
    <w:rsid w:val="009F087E"/>
    <w:rsid w:val="009F5277"/>
    <w:rsid w:val="009F7D54"/>
    <w:rsid w:val="00A02857"/>
    <w:rsid w:val="00A04EE5"/>
    <w:rsid w:val="00A204AE"/>
    <w:rsid w:val="00A20D82"/>
    <w:rsid w:val="00A23A1B"/>
    <w:rsid w:val="00A23D84"/>
    <w:rsid w:val="00A24B09"/>
    <w:rsid w:val="00A25AEC"/>
    <w:rsid w:val="00A2627B"/>
    <w:rsid w:val="00A30EFE"/>
    <w:rsid w:val="00A43C66"/>
    <w:rsid w:val="00A45996"/>
    <w:rsid w:val="00A47969"/>
    <w:rsid w:val="00A47E4A"/>
    <w:rsid w:val="00A507F3"/>
    <w:rsid w:val="00A5247C"/>
    <w:rsid w:val="00A54E5A"/>
    <w:rsid w:val="00A55FC8"/>
    <w:rsid w:val="00A61221"/>
    <w:rsid w:val="00A61F37"/>
    <w:rsid w:val="00A67112"/>
    <w:rsid w:val="00A71BDA"/>
    <w:rsid w:val="00A726FB"/>
    <w:rsid w:val="00A816A5"/>
    <w:rsid w:val="00A84B1A"/>
    <w:rsid w:val="00A86473"/>
    <w:rsid w:val="00A87AEE"/>
    <w:rsid w:val="00A95BC7"/>
    <w:rsid w:val="00A96E85"/>
    <w:rsid w:val="00AA1F87"/>
    <w:rsid w:val="00AA2E85"/>
    <w:rsid w:val="00AA4462"/>
    <w:rsid w:val="00AA687E"/>
    <w:rsid w:val="00AB0729"/>
    <w:rsid w:val="00AB537B"/>
    <w:rsid w:val="00AC03A0"/>
    <w:rsid w:val="00AC1574"/>
    <w:rsid w:val="00AD3B80"/>
    <w:rsid w:val="00AD767F"/>
    <w:rsid w:val="00AE1DA7"/>
    <w:rsid w:val="00AE6E70"/>
    <w:rsid w:val="00AE7E80"/>
    <w:rsid w:val="00AF2121"/>
    <w:rsid w:val="00AF7318"/>
    <w:rsid w:val="00B03957"/>
    <w:rsid w:val="00B060C6"/>
    <w:rsid w:val="00B0643A"/>
    <w:rsid w:val="00B071D7"/>
    <w:rsid w:val="00B10533"/>
    <w:rsid w:val="00B1733F"/>
    <w:rsid w:val="00B23C70"/>
    <w:rsid w:val="00B23D39"/>
    <w:rsid w:val="00B25B50"/>
    <w:rsid w:val="00B264C0"/>
    <w:rsid w:val="00B27B6F"/>
    <w:rsid w:val="00B30291"/>
    <w:rsid w:val="00B338E4"/>
    <w:rsid w:val="00B3702B"/>
    <w:rsid w:val="00B424A5"/>
    <w:rsid w:val="00B614C8"/>
    <w:rsid w:val="00B651E3"/>
    <w:rsid w:val="00B65847"/>
    <w:rsid w:val="00B65A94"/>
    <w:rsid w:val="00B73032"/>
    <w:rsid w:val="00B74CCA"/>
    <w:rsid w:val="00B77EFA"/>
    <w:rsid w:val="00B80339"/>
    <w:rsid w:val="00B83055"/>
    <w:rsid w:val="00B8424A"/>
    <w:rsid w:val="00B85FED"/>
    <w:rsid w:val="00B86607"/>
    <w:rsid w:val="00B9104B"/>
    <w:rsid w:val="00B91BA1"/>
    <w:rsid w:val="00B931D3"/>
    <w:rsid w:val="00BA21DC"/>
    <w:rsid w:val="00BA3F66"/>
    <w:rsid w:val="00BA5428"/>
    <w:rsid w:val="00BA7E87"/>
    <w:rsid w:val="00BB2F72"/>
    <w:rsid w:val="00BB518E"/>
    <w:rsid w:val="00BB58B8"/>
    <w:rsid w:val="00BC240F"/>
    <w:rsid w:val="00BC313C"/>
    <w:rsid w:val="00BC40D1"/>
    <w:rsid w:val="00BC5F4A"/>
    <w:rsid w:val="00BE1E4F"/>
    <w:rsid w:val="00BE270A"/>
    <w:rsid w:val="00BE3C79"/>
    <w:rsid w:val="00BE5DB7"/>
    <w:rsid w:val="00BF1715"/>
    <w:rsid w:val="00BF1B55"/>
    <w:rsid w:val="00BF2862"/>
    <w:rsid w:val="00BF2A12"/>
    <w:rsid w:val="00BF5DD7"/>
    <w:rsid w:val="00BF6331"/>
    <w:rsid w:val="00BF6988"/>
    <w:rsid w:val="00C0275F"/>
    <w:rsid w:val="00C0432D"/>
    <w:rsid w:val="00C04BEC"/>
    <w:rsid w:val="00C11BEA"/>
    <w:rsid w:val="00C175C5"/>
    <w:rsid w:val="00C17844"/>
    <w:rsid w:val="00C225F1"/>
    <w:rsid w:val="00C2521E"/>
    <w:rsid w:val="00C269DB"/>
    <w:rsid w:val="00C36EC7"/>
    <w:rsid w:val="00C410B6"/>
    <w:rsid w:val="00C422AB"/>
    <w:rsid w:val="00C44C23"/>
    <w:rsid w:val="00C4566A"/>
    <w:rsid w:val="00C560CF"/>
    <w:rsid w:val="00C56B9F"/>
    <w:rsid w:val="00C649E7"/>
    <w:rsid w:val="00C65AE1"/>
    <w:rsid w:val="00C73D1F"/>
    <w:rsid w:val="00C74F11"/>
    <w:rsid w:val="00C763CD"/>
    <w:rsid w:val="00C81EA4"/>
    <w:rsid w:val="00C8216A"/>
    <w:rsid w:val="00C82268"/>
    <w:rsid w:val="00C82322"/>
    <w:rsid w:val="00C87C48"/>
    <w:rsid w:val="00C91C03"/>
    <w:rsid w:val="00C9315D"/>
    <w:rsid w:val="00C9545E"/>
    <w:rsid w:val="00C9797D"/>
    <w:rsid w:val="00CA0547"/>
    <w:rsid w:val="00CA3731"/>
    <w:rsid w:val="00CB77C1"/>
    <w:rsid w:val="00CC25BE"/>
    <w:rsid w:val="00CC336C"/>
    <w:rsid w:val="00CD1D58"/>
    <w:rsid w:val="00CE01CC"/>
    <w:rsid w:val="00CE0F9B"/>
    <w:rsid w:val="00CE1BD6"/>
    <w:rsid w:val="00CE20B7"/>
    <w:rsid w:val="00CE34E2"/>
    <w:rsid w:val="00CE4A6A"/>
    <w:rsid w:val="00CF4A65"/>
    <w:rsid w:val="00D0119F"/>
    <w:rsid w:val="00D01EB0"/>
    <w:rsid w:val="00D07106"/>
    <w:rsid w:val="00D12E41"/>
    <w:rsid w:val="00D20571"/>
    <w:rsid w:val="00D308FD"/>
    <w:rsid w:val="00D34247"/>
    <w:rsid w:val="00D44B21"/>
    <w:rsid w:val="00D453F3"/>
    <w:rsid w:val="00D45B3C"/>
    <w:rsid w:val="00D46CEB"/>
    <w:rsid w:val="00D533B1"/>
    <w:rsid w:val="00D554D8"/>
    <w:rsid w:val="00D55579"/>
    <w:rsid w:val="00D61DCD"/>
    <w:rsid w:val="00D62C08"/>
    <w:rsid w:val="00D649B7"/>
    <w:rsid w:val="00D65158"/>
    <w:rsid w:val="00D67588"/>
    <w:rsid w:val="00D7117E"/>
    <w:rsid w:val="00D74945"/>
    <w:rsid w:val="00D8242E"/>
    <w:rsid w:val="00D913B9"/>
    <w:rsid w:val="00D96E02"/>
    <w:rsid w:val="00DA1798"/>
    <w:rsid w:val="00DA3DD8"/>
    <w:rsid w:val="00DA5541"/>
    <w:rsid w:val="00DB6ADF"/>
    <w:rsid w:val="00DB7F88"/>
    <w:rsid w:val="00DC5D4F"/>
    <w:rsid w:val="00DD3DC3"/>
    <w:rsid w:val="00DE108C"/>
    <w:rsid w:val="00DE1F7B"/>
    <w:rsid w:val="00DE7EE1"/>
    <w:rsid w:val="00DF2EF1"/>
    <w:rsid w:val="00DF5698"/>
    <w:rsid w:val="00DF7D3A"/>
    <w:rsid w:val="00E014C0"/>
    <w:rsid w:val="00E07C44"/>
    <w:rsid w:val="00E104DC"/>
    <w:rsid w:val="00E14845"/>
    <w:rsid w:val="00E2176A"/>
    <w:rsid w:val="00E22548"/>
    <w:rsid w:val="00E308CB"/>
    <w:rsid w:val="00E35F7F"/>
    <w:rsid w:val="00E42CA7"/>
    <w:rsid w:val="00E42DE0"/>
    <w:rsid w:val="00E46C20"/>
    <w:rsid w:val="00E50E89"/>
    <w:rsid w:val="00E51180"/>
    <w:rsid w:val="00E51617"/>
    <w:rsid w:val="00E56A1D"/>
    <w:rsid w:val="00E66EE7"/>
    <w:rsid w:val="00E71B19"/>
    <w:rsid w:val="00E72659"/>
    <w:rsid w:val="00E76125"/>
    <w:rsid w:val="00E76339"/>
    <w:rsid w:val="00E7729F"/>
    <w:rsid w:val="00E96877"/>
    <w:rsid w:val="00E9687F"/>
    <w:rsid w:val="00EA3E50"/>
    <w:rsid w:val="00EA4880"/>
    <w:rsid w:val="00EA7428"/>
    <w:rsid w:val="00EB11EF"/>
    <w:rsid w:val="00EB152B"/>
    <w:rsid w:val="00EB26A9"/>
    <w:rsid w:val="00EB2AC5"/>
    <w:rsid w:val="00EB3156"/>
    <w:rsid w:val="00EB32AB"/>
    <w:rsid w:val="00EB5AE5"/>
    <w:rsid w:val="00EC0B5E"/>
    <w:rsid w:val="00EC4BD6"/>
    <w:rsid w:val="00EC7E4C"/>
    <w:rsid w:val="00ED1B60"/>
    <w:rsid w:val="00ED4E2C"/>
    <w:rsid w:val="00ED56DD"/>
    <w:rsid w:val="00ED7955"/>
    <w:rsid w:val="00ED7E51"/>
    <w:rsid w:val="00EE0421"/>
    <w:rsid w:val="00EE1147"/>
    <w:rsid w:val="00EF2589"/>
    <w:rsid w:val="00EF2E9D"/>
    <w:rsid w:val="00F07374"/>
    <w:rsid w:val="00F07376"/>
    <w:rsid w:val="00F12ABE"/>
    <w:rsid w:val="00F13E9F"/>
    <w:rsid w:val="00F15A90"/>
    <w:rsid w:val="00F21A03"/>
    <w:rsid w:val="00F32997"/>
    <w:rsid w:val="00F33D80"/>
    <w:rsid w:val="00F4130D"/>
    <w:rsid w:val="00F45472"/>
    <w:rsid w:val="00F479CE"/>
    <w:rsid w:val="00F538AB"/>
    <w:rsid w:val="00F53F38"/>
    <w:rsid w:val="00F65069"/>
    <w:rsid w:val="00F66306"/>
    <w:rsid w:val="00F66443"/>
    <w:rsid w:val="00F70843"/>
    <w:rsid w:val="00F7165C"/>
    <w:rsid w:val="00F73091"/>
    <w:rsid w:val="00F74011"/>
    <w:rsid w:val="00F76B2A"/>
    <w:rsid w:val="00F91EF7"/>
    <w:rsid w:val="00F92E41"/>
    <w:rsid w:val="00FA22C4"/>
    <w:rsid w:val="00FA27CE"/>
    <w:rsid w:val="00FA3883"/>
    <w:rsid w:val="00FB6549"/>
    <w:rsid w:val="00FC1D4A"/>
    <w:rsid w:val="00FD0931"/>
    <w:rsid w:val="00FD15A5"/>
    <w:rsid w:val="00FD1EBB"/>
    <w:rsid w:val="00FD2E90"/>
    <w:rsid w:val="00FD4499"/>
    <w:rsid w:val="00FE267B"/>
    <w:rsid w:val="00FE47AC"/>
    <w:rsid w:val="00FF0D9F"/>
    <w:rsid w:val="00FF4622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DACDE3"/>
  <w14:defaultImageDpi w14:val="300"/>
  <w15:chartTrackingRefBased/>
  <w15:docId w15:val="{4045EAD7-C41D-F24A-AD4D-EB535C7D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657BC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autoSpaceDE w:val="0"/>
      <w:autoSpaceDN w:val="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ind w:left="720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ind w:left="216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autoSpaceDE w:val="0"/>
      <w:autoSpaceDN w:val="0"/>
      <w:ind w:left="1440" w:hanging="720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outlineLvl w:val="5"/>
    </w:pPr>
    <w:rPr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autoSpaceDE w:val="0"/>
      <w:autoSpaceDN w:val="0"/>
      <w:ind w:left="720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autoSpaceDE w:val="0"/>
      <w:autoSpaceDN w:val="0"/>
      <w:ind w:left="1440" w:hanging="1440"/>
    </w:pPr>
    <w:rPr>
      <w:szCs w:val="20"/>
    </w:rPr>
  </w:style>
  <w:style w:type="paragraph" w:styleId="BodyText">
    <w:name w:val="Body Text"/>
    <w:basedOn w:val="Normal"/>
    <w:link w:val="BodyTextChar"/>
    <w:pPr>
      <w:autoSpaceDE w:val="0"/>
      <w:autoSpaceDN w:val="0"/>
    </w:pPr>
    <w:rPr>
      <w:szCs w:val="20"/>
    </w:rPr>
  </w:style>
  <w:style w:type="paragraph" w:styleId="BodyTextIndent2">
    <w:name w:val="Body Text Indent 2"/>
    <w:basedOn w:val="Normal"/>
    <w:link w:val="BodyTextIndent2Char"/>
    <w:pPr>
      <w:autoSpaceDE w:val="0"/>
      <w:autoSpaceDN w:val="0"/>
      <w:ind w:left="720"/>
    </w:pPr>
    <w:rPr>
      <w:szCs w:val="20"/>
    </w:rPr>
  </w:style>
  <w:style w:type="paragraph" w:styleId="BodyTextIndent3">
    <w:name w:val="Body Text Indent 3"/>
    <w:basedOn w:val="Normal"/>
    <w:pPr>
      <w:autoSpaceDE w:val="0"/>
      <w:autoSpaceDN w:val="0"/>
      <w:ind w:left="720" w:hanging="720"/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styleId="FollowedHyperlink">
    <w:name w:val="FollowedHyperlink"/>
    <w:uiPriority w:val="99"/>
    <w:semiHidden/>
    <w:unhideWhenUsed/>
    <w:rsid w:val="002E1CEB"/>
    <w:rPr>
      <w:color w:val="800080"/>
      <w:u w:val="single"/>
    </w:rPr>
  </w:style>
  <w:style w:type="character" w:customStyle="1" w:styleId="Heading7Char">
    <w:name w:val="Heading 7 Char"/>
    <w:link w:val="Heading7"/>
    <w:rsid w:val="00485770"/>
    <w:rPr>
      <w:rFonts w:ascii="Times New Roman" w:eastAsia="Times New Roman" w:hAnsi="Times New Roman"/>
      <w:b/>
      <w:sz w:val="24"/>
    </w:rPr>
  </w:style>
  <w:style w:type="character" w:customStyle="1" w:styleId="BodyTextChar">
    <w:name w:val="Body Text Char"/>
    <w:link w:val="BodyText"/>
    <w:rsid w:val="00485770"/>
    <w:rPr>
      <w:rFonts w:ascii="Times New Roman" w:eastAsia="Times New Roman" w:hAnsi="Times New Roman"/>
      <w:sz w:val="24"/>
    </w:rPr>
  </w:style>
  <w:style w:type="character" w:customStyle="1" w:styleId="BodyTextIndent2Char">
    <w:name w:val="Body Text Indent 2 Char"/>
    <w:link w:val="BodyTextIndent2"/>
    <w:rsid w:val="00485770"/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link w:val="Heading1"/>
    <w:rsid w:val="009E409D"/>
    <w:rPr>
      <w:rFonts w:ascii="Times New Roman" w:eastAsia="Times New Roman" w:hAnsi="Times New Roman"/>
      <w:b/>
      <w:sz w:val="28"/>
    </w:rPr>
  </w:style>
  <w:style w:type="character" w:customStyle="1" w:styleId="il">
    <w:name w:val="il"/>
    <w:basedOn w:val="DefaultParagraphFont"/>
    <w:rsid w:val="00381232"/>
  </w:style>
  <w:style w:type="paragraph" w:styleId="NormalWeb">
    <w:name w:val="Normal (Web)"/>
    <w:basedOn w:val="Normal"/>
    <w:uiPriority w:val="99"/>
    <w:unhideWhenUsed/>
    <w:rsid w:val="002C578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323B43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323B43"/>
    <w:rPr>
      <w:rFonts w:ascii="Times New Roman" w:eastAsia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rsid w:val="00323B43"/>
    <w:rPr>
      <w:rFonts w:ascii="Times New Roman" w:eastAsia="Times New Roman" w:hAnsi="Times New Roman"/>
      <w:sz w:val="24"/>
    </w:rPr>
  </w:style>
  <w:style w:type="character" w:styleId="UnresolvedMention">
    <w:name w:val="Unresolved Mention"/>
    <w:basedOn w:val="DefaultParagraphFont"/>
    <w:uiPriority w:val="47"/>
    <w:rsid w:val="00384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01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8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73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0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0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65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15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974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82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28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3613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1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2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9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70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87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760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9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17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75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83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88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06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onicle.com/article/the-age-of-interdisciplinary-slop?sra=tru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zepkaa@mail.montclair.edu" TargetMode="External"/><Relationship Id="rId12" Type="http://schemas.openxmlformats.org/officeDocument/2006/relationships/hyperlink" Target="https://www.chinadailyhk.com/hk/article/61937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guardian.com/us-news/2026/jan/20/universities-humanities-program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ytimes.com/2025/11/19/nyregion/montclair-state-restructur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intercept.com/2025/11/17/uc-trump-federal-funding-universitie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7</Pages>
  <Words>2124</Words>
  <Characters>13724</Characters>
  <Application>Microsoft Office Word</Application>
  <DocSecurity>0</DocSecurity>
  <Lines>351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 </Company>
  <LinksUpToDate>false</LinksUpToDate>
  <CharactersWithSpaces>15589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mailto:rzepkaa@mail.montclair.edu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Adam Rzepka</cp:lastModifiedBy>
  <cp:revision>84</cp:revision>
  <cp:lastPrinted>2012-10-30T20:36:00Z</cp:lastPrinted>
  <dcterms:created xsi:type="dcterms:W3CDTF">2020-04-04T05:13:00Z</dcterms:created>
  <dcterms:modified xsi:type="dcterms:W3CDTF">2026-06-19T07:54:00Z</dcterms:modified>
</cp:coreProperties>
</file>