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E230" w14:textId="77777777" w:rsidR="007D5F36" w:rsidRPr="007D5F36" w:rsidRDefault="007D5F36" w:rsidP="007D5F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Glenn Herdling</w:t>
      </w:r>
    </w:p>
    <w:p w14:paraId="55A73BC1" w14:textId="77777777" w:rsidR="007D5F36" w:rsidRPr="007D5F36" w:rsidRDefault="007D5F36" w:rsidP="007D5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646 James Lane, River Vale, NJ 07675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D5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wiseherd@gmail.com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• </w:t>
      </w:r>
      <w:r w:rsidRPr="007D5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(201) 835-6253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• </w:t>
      </w:r>
      <w:hyperlink r:id="rId5" w:tgtFrame="_new" w:history="1">
        <w:r w:rsidRPr="007D5F3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www.linkedin.com/in/glennherdling/</w:t>
        </w:r>
      </w:hyperlink>
    </w:p>
    <w:p w14:paraId="0BAC3FAC" w14:textId="77777777" w:rsidR="007D5F36" w:rsidRPr="007D5F36" w:rsidRDefault="007D5F36" w:rsidP="007D5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Assistant Teaching Professor, Business Communications</w:t>
      </w:r>
    </w:p>
    <w:p w14:paraId="6A1353D1" w14:textId="77777777" w:rsidR="007D5F36" w:rsidRPr="007D5F36" w:rsidRDefault="007D5F36" w:rsidP="007D5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Accomplished educator and communications professional with extensive industry experience in business communication, marketing, and corporate communications. Proven ability to enhance student learning through real-world applications, engaging instruction, and actionable feedback. Passionate about helping students develop practical written and oral communication skills that translate to success in business careers.</w:t>
      </w:r>
    </w:p>
    <w:p w14:paraId="02836AD2" w14:textId="77777777" w:rsidR="007D5F36" w:rsidRPr="007D5F36" w:rsidRDefault="00000000" w:rsidP="007D5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3CE809">
          <v:rect id="_x0000_i1025" style="width:0;height:1.5pt" o:hralign="center" o:hrstd="t" o:hr="t" fillcolor="#a0a0a0" stroked="f"/>
        </w:pict>
      </w:r>
    </w:p>
    <w:p w14:paraId="06A5B15D" w14:textId="77777777" w:rsidR="007D5F36" w:rsidRPr="007D5F36" w:rsidRDefault="007D5F36" w:rsidP="007D5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Areas of Expertise</w:t>
      </w:r>
    </w:p>
    <w:p w14:paraId="1D9203AC" w14:textId="77777777" w:rsidR="007D5F36" w:rsidRPr="007D5F36" w:rsidRDefault="007D5F36" w:rsidP="007D5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Business Communication &amp; Professional Writing</w:t>
      </w:r>
    </w:p>
    <w:p w14:paraId="05A3A184" w14:textId="77777777" w:rsidR="007D5F36" w:rsidRPr="007D5F36" w:rsidRDefault="007D5F36" w:rsidP="007D5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Public Speaking &amp; Presentation Coaching</w:t>
      </w:r>
    </w:p>
    <w:p w14:paraId="7177E67B" w14:textId="77777777" w:rsidR="007D5F36" w:rsidRPr="007D5F36" w:rsidRDefault="007D5F36" w:rsidP="007D5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Audience-Focused Communication &amp; Messaging</w:t>
      </w:r>
    </w:p>
    <w:p w14:paraId="5C644CFE" w14:textId="77777777" w:rsidR="007D5F36" w:rsidRPr="007D5F36" w:rsidRDefault="007D5F36" w:rsidP="007D5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Student Engagement &amp; Coaching</w:t>
      </w:r>
    </w:p>
    <w:p w14:paraId="0EEA8478" w14:textId="77777777" w:rsidR="007D5F36" w:rsidRPr="007D5F36" w:rsidRDefault="007D5F36" w:rsidP="007D5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Business Narrative &amp; Storytelling</w:t>
      </w:r>
    </w:p>
    <w:p w14:paraId="55E89B0D" w14:textId="77777777" w:rsidR="007D5F36" w:rsidRPr="007D5F36" w:rsidRDefault="007D5F36" w:rsidP="007D5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Corporate &amp; Executive Communications</w:t>
      </w:r>
    </w:p>
    <w:p w14:paraId="5791290C" w14:textId="0404CD70" w:rsidR="007D5F36" w:rsidRDefault="007D5F36" w:rsidP="007D5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Professional Development &amp; Mentorship</w:t>
      </w:r>
      <w:r w:rsidR="004F7946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="004F7946">
        <w:rPr>
          <w:rFonts w:ascii="Times New Roman" w:eastAsia="Times New Roman" w:hAnsi="Times New Roman" w:cs="Times New Roman"/>
          <w:kern w:val="0"/>
          <w14:ligatures w14:val="none"/>
        </w:rPr>
        <w:t>Everwise</w:t>
      </w:r>
      <w:proofErr w:type="spellEnd"/>
      <w:r w:rsidR="004F7946">
        <w:rPr>
          <w:rFonts w:ascii="Times New Roman" w:eastAsia="Times New Roman" w:hAnsi="Times New Roman" w:cs="Times New Roman"/>
          <w:kern w:val="0"/>
          <w14:ligatures w14:val="none"/>
        </w:rPr>
        <w:t xml:space="preserve"> Mentoring</w:t>
      </w:r>
    </w:p>
    <w:p w14:paraId="638898B2" w14:textId="33967512" w:rsidR="007D5F36" w:rsidRDefault="007D5F36" w:rsidP="007D5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Published Author</w:t>
      </w:r>
    </w:p>
    <w:p w14:paraId="37CC4F7C" w14:textId="4192B5A9" w:rsidR="004F7946" w:rsidRPr="007D5F36" w:rsidRDefault="004F7946" w:rsidP="007D5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Pr="004F7946">
        <w:rPr>
          <w:rFonts w:ascii="Times New Roman" w:eastAsia="Times New Roman" w:hAnsi="Times New Roman" w:cs="Times New Roman"/>
          <w:kern w:val="0"/>
          <w14:ligatures w14:val="none"/>
        </w:rPr>
        <w:t>riter</w:t>
      </w:r>
      <w:r>
        <w:rPr>
          <w:rFonts w:ascii="Times New Roman" w:eastAsia="Times New Roman" w:hAnsi="Times New Roman" w:cs="Times New Roman"/>
          <w:kern w:val="0"/>
          <w14:ligatures w14:val="none"/>
        </w:rPr>
        <w:t>/E</w:t>
      </w:r>
      <w:r w:rsidRPr="004F7946">
        <w:rPr>
          <w:rFonts w:ascii="Times New Roman" w:eastAsia="Times New Roman" w:hAnsi="Times New Roman" w:cs="Times New Roman"/>
          <w:kern w:val="0"/>
          <w14:ligatures w14:val="none"/>
        </w:rPr>
        <w:t xml:space="preserve">ditor of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4F7946">
        <w:rPr>
          <w:rFonts w:ascii="Times New Roman" w:eastAsia="Times New Roman" w:hAnsi="Times New Roman" w:cs="Times New Roman"/>
          <w:kern w:val="0"/>
          <w14:ligatures w14:val="none"/>
        </w:rPr>
        <w:t xml:space="preserve">ver 200 Marvel </w:t>
      </w:r>
      <w:r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4F7946">
        <w:rPr>
          <w:rFonts w:ascii="Times New Roman" w:eastAsia="Times New Roman" w:hAnsi="Times New Roman" w:cs="Times New Roman"/>
          <w:kern w:val="0"/>
          <w14:ligatures w14:val="none"/>
        </w:rPr>
        <w:t>omic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Books</w:t>
      </w:r>
    </w:p>
    <w:p w14:paraId="76E09DB4" w14:textId="77777777" w:rsidR="007D5F36" w:rsidRPr="007D5F36" w:rsidRDefault="00000000" w:rsidP="007D5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9E90C3">
          <v:rect id="_x0000_i1026" style="width:0;height:1.5pt" o:hralign="center" o:hrstd="t" o:hr="t" fillcolor="#a0a0a0" stroked="f"/>
        </w:pict>
      </w:r>
    </w:p>
    <w:p w14:paraId="3526CFB8" w14:textId="77777777" w:rsidR="007D5F36" w:rsidRPr="007D5F36" w:rsidRDefault="007D5F36" w:rsidP="007D5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Teaching &amp; Academic Experience</w:t>
      </w:r>
    </w:p>
    <w:p w14:paraId="2CFB8AEE" w14:textId="77777777" w:rsidR="007D5F36" w:rsidRPr="007D5F36" w:rsidRDefault="007D5F36" w:rsidP="00AB39D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Montclair State University</w:t>
      </w:r>
    </w:p>
    <w:p w14:paraId="490D9212" w14:textId="77777777" w:rsidR="007D5F36" w:rsidRPr="007D5F36" w:rsidRDefault="007D5F36" w:rsidP="00AB39D9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Adjunct Professor, Business Communications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| Montclair, NJ | </w:t>
      </w:r>
      <w:r w:rsidRPr="007D5F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2018 – Present</w:t>
      </w:r>
    </w:p>
    <w:p w14:paraId="0B8249DB" w14:textId="77777777" w:rsidR="007D5F36" w:rsidRPr="007D5F36" w:rsidRDefault="007D5F36" w:rsidP="007D5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Teach business communication concepts within strategic and analytical business scenarios, helping students develop professional writing and public speaking skills.</w:t>
      </w:r>
    </w:p>
    <w:p w14:paraId="20580C5C" w14:textId="77777777" w:rsidR="007D5F36" w:rsidRPr="007D5F36" w:rsidRDefault="007D5F36" w:rsidP="007D5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Develop and implement real-world applications for business writing, presentations, and audience-specific messaging.</w:t>
      </w:r>
    </w:p>
    <w:p w14:paraId="6CDEE8EE" w14:textId="77777777" w:rsidR="007D5F36" w:rsidRPr="007D5F36" w:rsidRDefault="007D5F36" w:rsidP="007D5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Provide targeted, practical feedback on student assignments to improve clarity, conciseness, and persuasive business communication.</w:t>
      </w:r>
    </w:p>
    <w:p w14:paraId="3E9AE58D" w14:textId="4EBDA8DE" w:rsidR="007D5F36" w:rsidRPr="007D5F36" w:rsidRDefault="004F7946" w:rsidP="007D5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Employ</w:t>
      </w:r>
      <w:r w:rsidR="007D5F36"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multiple instructional modalities, including in-person, online, and hybrid formats, to engage diverse learners.</w:t>
      </w:r>
    </w:p>
    <w:p w14:paraId="57652C10" w14:textId="5F4C49FB" w:rsidR="007D5F36" w:rsidRPr="007D5F36" w:rsidRDefault="007D5F36" w:rsidP="007D5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Consistently receive high evaluations </w:t>
      </w:r>
      <w:r w:rsidR="00AB39D9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student</w:t>
      </w:r>
      <w:r w:rsidR="00AB39D9">
        <w:rPr>
          <w:rFonts w:ascii="Times New Roman" w:eastAsia="Times New Roman" w:hAnsi="Times New Roman" w:cs="Times New Roman"/>
          <w:kern w:val="0"/>
          <w14:ligatures w14:val="none"/>
        </w:rPr>
        <w:t xml:space="preserve"> survey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s; Overall quality rating</w:t>
      </w:r>
      <w:r w:rsidR="00AB39D9">
        <w:rPr>
          <w:rFonts w:ascii="Times New Roman" w:eastAsia="Times New Roman" w:hAnsi="Times New Roman" w:cs="Times New Roman"/>
          <w:kern w:val="0"/>
          <w14:ligatures w14:val="none"/>
        </w:rPr>
        <w:t xml:space="preserve"> of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5/5</w:t>
      </w:r>
      <w:r w:rsidR="00AB39D9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hyperlink r:id="rId6" w:history="1">
        <w:r w:rsidRPr="007D5F3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RateMyProfessors.com</w:t>
        </w:r>
      </w:hyperlink>
      <w:r w:rsidRPr="007D5F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BBF56F" w14:textId="77777777" w:rsidR="007D5F36" w:rsidRPr="007D5F36" w:rsidRDefault="007D5F36" w:rsidP="007D5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Industry Experience</w:t>
      </w:r>
    </w:p>
    <w:p w14:paraId="68FEFD44" w14:textId="0C320136" w:rsidR="00DD5EF3" w:rsidRPr="00DD5EF3" w:rsidRDefault="00DD5EF3" w:rsidP="00DD5EF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D5EF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Hadom Enterprises, LLC</w:t>
      </w:r>
    </w:p>
    <w:p w14:paraId="1161AFD5" w14:textId="77777777" w:rsidR="00DD5EF3" w:rsidRDefault="00DD5EF3" w:rsidP="00DD5EF3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DD5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Founder &amp; CEO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|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D5EF3">
        <w:rPr>
          <w:rFonts w:ascii="Times New Roman" w:eastAsia="Times New Roman" w:hAnsi="Times New Roman" w:cs="Times New Roman"/>
          <w:kern w:val="0"/>
          <w14:ligatures w14:val="none"/>
        </w:rPr>
        <w:t>River Vale, NJ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|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D5E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2020–Present</w:t>
      </w:r>
    </w:p>
    <w:p w14:paraId="7E7A244E" w14:textId="2B98DFC0" w:rsidR="00DD5EF3" w:rsidRPr="00DD5EF3" w:rsidRDefault="00DD5EF3" w:rsidP="00DD5EF3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267782" w14:textId="37B165BD" w:rsidR="00DD5EF3" w:rsidRDefault="00DD5EF3" w:rsidP="00DD5EF3">
      <w:pPr>
        <w:numPr>
          <w:ilvl w:val="0"/>
          <w:numId w:val="17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DD5EF3">
        <w:rPr>
          <w:rFonts w:ascii="Times New Roman" w:eastAsia="Times New Roman" w:hAnsi="Times New Roman" w:cs="Times New Roman"/>
          <w:kern w:val="0"/>
          <w14:ligatures w14:val="none"/>
        </w:rPr>
        <w:t>Founder and principal of an innovative mobile technology company specializing in digital engagement and point-of-sale integration within the hospitality industry.</w:t>
      </w:r>
    </w:p>
    <w:p w14:paraId="2ECFB27B" w14:textId="4A4F380F" w:rsidR="00DD5EF3" w:rsidRPr="00DD5EF3" w:rsidRDefault="00DD5EF3" w:rsidP="00DD5EF3">
      <w:pPr>
        <w:numPr>
          <w:ilvl w:val="0"/>
          <w:numId w:val="17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DD5EF3">
        <w:rPr>
          <w:rFonts w:ascii="Times New Roman" w:eastAsia="Times New Roman" w:hAnsi="Times New Roman" w:cs="Times New Roman"/>
          <w:kern w:val="0"/>
          <w14:ligatures w14:val="none"/>
        </w:rPr>
        <w:t xml:space="preserve">Conceived, developed, and launched HADOM (“Have A Drink </w:t>
      </w:r>
      <w:proofErr w:type="gramStart"/>
      <w:r w:rsidRPr="00DD5EF3">
        <w:rPr>
          <w:rFonts w:ascii="Times New Roman" w:eastAsia="Times New Roman" w:hAnsi="Times New Roman" w:cs="Times New Roman"/>
          <w:kern w:val="0"/>
          <w14:ligatures w14:val="none"/>
        </w:rPr>
        <w:t>On</w:t>
      </w:r>
      <w:proofErr w:type="gramEnd"/>
      <w:r w:rsidRPr="00DD5EF3">
        <w:rPr>
          <w:rFonts w:ascii="Times New Roman" w:eastAsia="Times New Roman" w:hAnsi="Times New Roman" w:cs="Times New Roman"/>
          <w:kern w:val="0"/>
          <w14:ligatures w14:val="none"/>
        </w:rPr>
        <w:t xml:space="preserve"> Me”), a patented remote drink-purchasing app used in bars and restaurants.</w:t>
      </w:r>
    </w:p>
    <w:p w14:paraId="70FEF31F" w14:textId="06FB5DA3" w:rsidR="00DD5EF3" w:rsidRPr="00DD5EF3" w:rsidRDefault="00DD5EF3" w:rsidP="00DD5EF3">
      <w:pPr>
        <w:numPr>
          <w:ilvl w:val="0"/>
          <w:numId w:val="17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DD5EF3">
        <w:rPr>
          <w:rFonts w:ascii="Times New Roman" w:eastAsia="Times New Roman" w:hAnsi="Times New Roman" w:cs="Times New Roman"/>
          <w:kern w:val="0"/>
          <w14:ligatures w14:val="none"/>
        </w:rPr>
        <w:t>Overs</w:t>
      </w:r>
      <w:r>
        <w:rPr>
          <w:rFonts w:ascii="Times New Roman" w:eastAsia="Times New Roman" w:hAnsi="Times New Roman" w:cs="Times New Roman"/>
          <w:kern w:val="0"/>
          <w14:ligatures w14:val="none"/>
        </w:rPr>
        <w:t>ee</w:t>
      </w:r>
      <w:r w:rsidRPr="00DD5EF3">
        <w:rPr>
          <w:rFonts w:ascii="Times New Roman" w:eastAsia="Times New Roman" w:hAnsi="Times New Roman" w:cs="Times New Roman"/>
          <w:kern w:val="0"/>
          <w14:ligatures w14:val="none"/>
        </w:rPr>
        <w:t xml:space="preserve"> all aspects of </w:t>
      </w:r>
      <w:r w:rsidR="009E53C5">
        <w:rPr>
          <w:rFonts w:ascii="Times New Roman" w:eastAsia="Times New Roman" w:hAnsi="Times New Roman" w:cs="Times New Roman"/>
          <w:kern w:val="0"/>
          <w14:ligatures w14:val="none"/>
        </w:rPr>
        <w:t xml:space="preserve">ongoing </w:t>
      </w:r>
      <w:r w:rsidRPr="00DD5EF3">
        <w:rPr>
          <w:rFonts w:ascii="Times New Roman" w:eastAsia="Times New Roman" w:hAnsi="Times New Roman" w:cs="Times New Roman"/>
          <w:kern w:val="0"/>
          <w14:ligatures w14:val="none"/>
        </w:rPr>
        <w:t>business development, communications, branding, and investor outreach.</w:t>
      </w:r>
    </w:p>
    <w:p w14:paraId="7FC1CF50" w14:textId="1AE96209" w:rsidR="00DD5EF3" w:rsidRPr="00DD5EF3" w:rsidRDefault="00DD5EF3" w:rsidP="00DD5EF3">
      <w:pPr>
        <w:numPr>
          <w:ilvl w:val="0"/>
          <w:numId w:val="17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DD5EF3">
        <w:rPr>
          <w:rFonts w:ascii="Times New Roman" w:eastAsia="Times New Roman" w:hAnsi="Times New Roman" w:cs="Times New Roman"/>
          <w:kern w:val="0"/>
          <w14:ligatures w14:val="none"/>
        </w:rPr>
        <w:t>Design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update</w:t>
      </w:r>
      <w:r w:rsidRPr="00DD5EF3">
        <w:rPr>
          <w:rFonts w:ascii="Times New Roman" w:eastAsia="Times New Roman" w:hAnsi="Times New Roman" w:cs="Times New Roman"/>
          <w:kern w:val="0"/>
          <w14:ligatures w14:val="none"/>
        </w:rPr>
        <w:t xml:space="preserve"> marketing strategy, wr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DD5EF3">
        <w:rPr>
          <w:rFonts w:ascii="Times New Roman" w:eastAsia="Times New Roman" w:hAnsi="Times New Roman" w:cs="Times New Roman"/>
          <w:kern w:val="0"/>
          <w14:ligatures w14:val="none"/>
        </w:rPr>
        <w:t>te promotional copy, and le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DD5EF3">
        <w:rPr>
          <w:rFonts w:ascii="Times New Roman" w:eastAsia="Times New Roman" w:hAnsi="Times New Roman" w:cs="Times New Roman"/>
          <w:kern w:val="0"/>
          <w14:ligatures w14:val="none"/>
        </w:rPr>
        <w:t>d external vendor relationships.</w:t>
      </w:r>
    </w:p>
    <w:p w14:paraId="493B355C" w14:textId="72CB93BD" w:rsidR="00DD5EF3" w:rsidRPr="00DD5EF3" w:rsidRDefault="00DD5EF3" w:rsidP="00DD5EF3">
      <w:pPr>
        <w:numPr>
          <w:ilvl w:val="0"/>
          <w:numId w:val="17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DD5EF3">
        <w:rPr>
          <w:rFonts w:ascii="Times New Roman" w:eastAsia="Times New Roman" w:hAnsi="Times New Roman" w:cs="Times New Roman"/>
          <w:kern w:val="0"/>
          <w14:ligatures w14:val="none"/>
        </w:rPr>
        <w:t>Create pitch decks and investor materials with a focus on persuasive storytelling and business viability.</w:t>
      </w:r>
    </w:p>
    <w:p w14:paraId="44EF886C" w14:textId="0625E2DE" w:rsidR="00DD5EF3" w:rsidRPr="00DD5EF3" w:rsidRDefault="00DD5EF3" w:rsidP="00BB60B3">
      <w:pPr>
        <w:numPr>
          <w:ilvl w:val="0"/>
          <w:numId w:val="17"/>
        </w:num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Continuously a</w:t>
      </w:r>
      <w:r w:rsidRPr="00DD5EF3">
        <w:rPr>
          <w:rFonts w:ascii="Times New Roman" w:eastAsia="Times New Roman" w:hAnsi="Times New Roman" w:cs="Times New Roman"/>
          <w:kern w:val="0"/>
          <w14:ligatures w14:val="none"/>
        </w:rPr>
        <w:t>ppl</w:t>
      </w:r>
      <w:r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DD5EF3">
        <w:rPr>
          <w:rFonts w:ascii="Times New Roman" w:eastAsia="Times New Roman" w:hAnsi="Times New Roman" w:cs="Times New Roman"/>
          <w:kern w:val="0"/>
          <w14:ligatures w14:val="none"/>
        </w:rPr>
        <w:t xml:space="preserve"> communication best practices to distill complex tech functionality into audience-friendly messaging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bar owners and patrons</w:t>
      </w:r>
      <w:r w:rsidRPr="00DD5EF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A89764" w14:textId="77777777" w:rsidR="00DD5EF3" w:rsidRDefault="00DD5EF3" w:rsidP="00AB39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6C397EA" w14:textId="352AC5B5" w:rsidR="007D5F36" w:rsidRPr="007D5F36" w:rsidRDefault="007D5F36" w:rsidP="00AB39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7D5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EmpiRx</w:t>
      </w:r>
      <w:proofErr w:type="spellEnd"/>
      <w:r w:rsidRPr="007D5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Health</w:t>
      </w:r>
    </w:p>
    <w:p w14:paraId="38A7B7C3" w14:textId="77777777" w:rsidR="007D5F36" w:rsidRPr="007D5F36" w:rsidRDefault="007D5F36" w:rsidP="00AB39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 of Marketing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| Park Ridge, NJ | </w:t>
      </w:r>
      <w:r w:rsidRPr="007D5F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2018 – 2020</w:t>
      </w:r>
    </w:p>
    <w:p w14:paraId="15417FD2" w14:textId="77777777" w:rsidR="007D5F36" w:rsidRPr="007D5F36" w:rsidRDefault="007D5F36" w:rsidP="007D5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Developed integrated business communication strategies for external and internal stakeholders in the pharmacy benefits management (PBM) industry.</w:t>
      </w:r>
    </w:p>
    <w:p w14:paraId="0CD155D0" w14:textId="77777777" w:rsidR="007D5F36" w:rsidRPr="007D5F36" w:rsidRDefault="007D5F36" w:rsidP="007D5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Led content development for corporate messaging, including executive communications, marketing collateral, and professional development materials.</w:t>
      </w:r>
    </w:p>
    <w:p w14:paraId="55D5BAB8" w14:textId="77777777" w:rsidR="007D5F36" w:rsidRPr="007D5F36" w:rsidRDefault="007D5F36" w:rsidP="007D5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Partnered with business development teams to create compelling sales and promotional messaging tailored to different audiences.</w:t>
      </w:r>
    </w:p>
    <w:p w14:paraId="0368FA7E" w14:textId="77777777" w:rsidR="007D5F36" w:rsidRPr="007D5F36" w:rsidRDefault="007D5F36" w:rsidP="007D5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Provided media training and public speaking coaching for executives and subject matter experts.</w:t>
      </w:r>
    </w:p>
    <w:p w14:paraId="6D5E587C" w14:textId="77777777" w:rsidR="007D5F36" w:rsidRPr="007D5F36" w:rsidRDefault="007D5F36" w:rsidP="007D5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Secured </w:t>
      </w:r>
      <w:proofErr w:type="spellStart"/>
      <w:r w:rsidRPr="007D5F36">
        <w:rPr>
          <w:rFonts w:ascii="Times New Roman" w:eastAsia="Times New Roman" w:hAnsi="Times New Roman" w:cs="Times New Roman"/>
          <w:kern w:val="0"/>
          <w14:ligatures w14:val="none"/>
        </w:rPr>
        <w:t>EmpiRx</w:t>
      </w:r>
      <w:proofErr w:type="spellEnd"/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Health’s inclusion in </w:t>
      </w:r>
      <w:proofErr w:type="spellStart"/>
      <w:r w:rsidRPr="007D5F36">
        <w:rPr>
          <w:rFonts w:ascii="Times New Roman" w:eastAsia="Times New Roman" w:hAnsi="Times New Roman" w:cs="Times New Roman"/>
          <w:kern w:val="0"/>
          <w14:ligatures w14:val="none"/>
        </w:rPr>
        <w:t>FierceHealthcare’s</w:t>
      </w:r>
      <w:proofErr w:type="spellEnd"/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“Fierce 15” list, recognizing it as one of the most promising healthcare companies.</w:t>
      </w:r>
    </w:p>
    <w:p w14:paraId="57758D66" w14:textId="77777777" w:rsidR="007D5F36" w:rsidRPr="007D5F36" w:rsidRDefault="007D5F36" w:rsidP="00AB39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AXA</w:t>
      </w:r>
    </w:p>
    <w:p w14:paraId="53BE61BD" w14:textId="77777777" w:rsidR="007D5F36" w:rsidRPr="007D5F36" w:rsidRDefault="007D5F36" w:rsidP="00AB39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Senior Director, Marketing &amp; Communications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| New York, NY | </w:t>
      </w:r>
      <w:r w:rsidRPr="007D5F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2015 – 2017</w:t>
      </w:r>
    </w:p>
    <w:p w14:paraId="49B867C7" w14:textId="77777777" w:rsidR="007D5F36" w:rsidRPr="007D5F36" w:rsidRDefault="007D5F36" w:rsidP="007D5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Led internal and external business communication strategies to support employee engagement and organizational goals.</w:t>
      </w:r>
    </w:p>
    <w:p w14:paraId="42720826" w14:textId="77777777" w:rsidR="007D5F36" w:rsidRPr="007D5F36" w:rsidRDefault="007D5F36" w:rsidP="007D5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Developed corporate messaging for major business initiatives, ensuring clarity, consistency, and alignment with company values.</w:t>
      </w:r>
    </w:p>
    <w:p w14:paraId="2BAF5EE4" w14:textId="77777777" w:rsidR="007D5F36" w:rsidRPr="007D5F36" w:rsidRDefault="007D5F36" w:rsidP="007D5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Provided executive speechwriting and coaching for C-suite leaders and public-facing representatives.</w:t>
      </w:r>
    </w:p>
    <w:p w14:paraId="01D81671" w14:textId="77777777" w:rsidR="007D5F36" w:rsidRPr="007D5F36" w:rsidRDefault="007D5F36" w:rsidP="007D5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Designed and managed professional development initiatives, including workshops on business writing and public speaking.</w:t>
      </w:r>
    </w:p>
    <w:p w14:paraId="6C26DFF2" w14:textId="77777777" w:rsidR="009E53C5" w:rsidRDefault="009E53C5" w:rsidP="00AB39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9E196B6" w14:textId="7443E7F7" w:rsidR="007D5F36" w:rsidRPr="007D5F36" w:rsidRDefault="007D5F36" w:rsidP="00AB39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Express Scripts / Medco Health Solutions</w:t>
      </w:r>
    </w:p>
    <w:p w14:paraId="3E5F9DA9" w14:textId="77777777" w:rsidR="007D5F36" w:rsidRPr="007D5F36" w:rsidRDefault="007D5F36" w:rsidP="00AB39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Marketing Communications Director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| Franklin Lakes, NJ | </w:t>
      </w:r>
      <w:r w:rsidRPr="007D5F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2000 – 2013</w:t>
      </w:r>
    </w:p>
    <w:p w14:paraId="75302931" w14:textId="77777777" w:rsidR="007D5F36" w:rsidRPr="007D5F36" w:rsidRDefault="007D5F36" w:rsidP="007D5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Directed business communication programs for internal teams, executive leadership, and external stakeholders.</w:t>
      </w:r>
    </w:p>
    <w:p w14:paraId="53A943F8" w14:textId="77777777" w:rsidR="007D5F36" w:rsidRPr="007D5F36" w:rsidRDefault="007D5F36" w:rsidP="007D5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Developed corporate writing guidelines and training materials to improve written business communication across teams.</w:t>
      </w:r>
    </w:p>
    <w:p w14:paraId="1FA17503" w14:textId="77777777" w:rsidR="007D5F36" w:rsidRPr="007D5F36" w:rsidRDefault="007D5F36" w:rsidP="007D5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Created 700+ projects annually, including newsletters, white papers, executive speeches, and training documents.</w:t>
      </w:r>
    </w:p>
    <w:p w14:paraId="1012A77E" w14:textId="77777777" w:rsidR="007D5F36" w:rsidRDefault="007D5F36" w:rsidP="007D5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Trained senior leaders on business writing, storytelling, and persuasive messaging for key presentations.</w:t>
      </w:r>
    </w:p>
    <w:p w14:paraId="2618C0D5" w14:textId="2FB8C119" w:rsidR="007D5F36" w:rsidRPr="007D5F36" w:rsidRDefault="007D5F36" w:rsidP="007D5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Development &amp; Certifications</w:t>
      </w:r>
    </w:p>
    <w:p w14:paraId="1EAA793B" w14:textId="77777777" w:rsidR="007D5F36" w:rsidRPr="007D5F36" w:rsidRDefault="007D5F36" w:rsidP="007D5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Six Sigma Green Belt</w:t>
      </w:r>
    </w:p>
    <w:p w14:paraId="0CF99BB6" w14:textId="77777777" w:rsidR="007D5F36" w:rsidRPr="007D5F36" w:rsidRDefault="007D5F36" w:rsidP="007D5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ChatGPT Certification</w:t>
      </w:r>
    </w:p>
    <w:p w14:paraId="5ED74F56" w14:textId="77777777" w:rsidR="007D5F36" w:rsidRPr="007D5F36" w:rsidRDefault="007D5F36" w:rsidP="007D5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Robert McKee’s Story Structure Seminar</w:t>
      </w:r>
    </w:p>
    <w:p w14:paraId="050B7541" w14:textId="77777777" w:rsidR="007D5F36" w:rsidRPr="007D5F36" w:rsidRDefault="007D5F36" w:rsidP="007D5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CME Accreditation—Effectively Writing Clinical Trial Protocols</w:t>
      </w:r>
    </w:p>
    <w:p w14:paraId="239DFE61" w14:textId="77777777" w:rsidR="007D5F36" w:rsidRPr="007D5F36" w:rsidRDefault="007D5F36" w:rsidP="007D5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Merck Management Training</w:t>
      </w:r>
    </w:p>
    <w:p w14:paraId="7F3498D0" w14:textId="77777777" w:rsidR="007D5F36" w:rsidRPr="007D5F36" w:rsidRDefault="007D5F36" w:rsidP="007D5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Publications Committee for the American Medical Writers Association</w:t>
      </w:r>
    </w:p>
    <w:p w14:paraId="1FD77201" w14:textId="50CAD801" w:rsidR="007D5F36" w:rsidRPr="007D5F36" w:rsidRDefault="007D5F36" w:rsidP="007D5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American Marketing Association (AMA</w:t>
      </w:r>
      <w:r w:rsidR="00AB39D9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7D5F36">
        <w:rPr>
          <w:rFonts w:ascii="Times New Roman" w:eastAsia="Times New Roman" w:hAnsi="Times New Roman" w:cs="Times New Roman"/>
          <w:kern w:val="0"/>
          <w14:ligatures w14:val="none"/>
        </w:rPr>
        <w:t xml:space="preserve"> Seminars</w:t>
      </w:r>
    </w:p>
    <w:p w14:paraId="273D4F61" w14:textId="77777777" w:rsidR="007D5F36" w:rsidRPr="007D5F36" w:rsidRDefault="00000000" w:rsidP="007D5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D9B7FF5">
          <v:rect id="_x0000_i1027" style="width:0;height:1.5pt" o:hralign="center" o:hrstd="t" o:hr="t" fillcolor="#a0a0a0" stroked="f"/>
        </w:pict>
      </w:r>
    </w:p>
    <w:p w14:paraId="761B0CDC" w14:textId="77777777" w:rsidR="007D5F36" w:rsidRPr="007D5F36" w:rsidRDefault="007D5F36" w:rsidP="007D5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Software Skills</w:t>
      </w:r>
    </w:p>
    <w:p w14:paraId="06C93ED9" w14:textId="4DF89716" w:rsidR="007D5F36" w:rsidRPr="007D5F36" w:rsidRDefault="007D5F36" w:rsidP="007D5F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Learning Management Systems (LMS): Canvas</w:t>
      </w:r>
    </w:p>
    <w:p w14:paraId="717CC619" w14:textId="77777777" w:rsidR="007D5F36" w:rsidRPr="007D5F36" w:rsidRDefault="007D5F36" w:rsidP="007D5F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Microsoft Office Suite: Word, Excel, PowerPoint, SharePoint</w:t>
      </w:r>
    </w:p>
    <w:p w14:paraId="5AC8A0EB" w14:textId="77777777" w:rsidR="007D5F36" w:rsidRPr="007D5F36" w:rsidRDefault="007D5F36" w:rsidP="007D5F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Design &amp; Publishing: Adobe Suite, Dreamweaver, WordPress, Wix</w:t>
      </w:r>
    </w:p>
    <w:p w14:paraId="5DD250AE" w14:textId="77777777" w:rsidR="007D5F36" w:rsidRPr="007D5F36" w:rsidRDefault="007D5F36" w:rsidP="007D5F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Digital Communication &amp; Workflow: ChatGPT, Zoom, Teams</w:t>
      </w:r>
    </w:p>
    <w:p w14:paraId="686DFFF8" w14:textId="77777777" w:rsidR="007D5F36" w:rsidRPr="007D5F36" w:rsidRDefault="00000000" w:rsidP="007D5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88BFFC">
          <v:rect id="_x0000_i1028" style="width:0;height:1.5pt" o:hralign="center" o:hrstd="t" o:hr="t" fillcolor="#a0a0a0" stroked="f"/>
        </w:pict>
      </w:r>
    </w:p>
    <w:p w14:paraId="26B441F3" w14:textId="77777777" w:rsidR="007D5F36" w:rsidRPr="007D5F36" w:rsidRDefault="007D5F36" w:rsidP="007D5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6C52D979" w14:textId="77777777" w:rsidR="007D5F36" w:rsidRPr="007D5F36" w:rsidRDefault="007D5F36" w:rsidP="00AB39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Master of Science, Publishing</w:t>
      </w:r>
    </w:p>
    <w:p w14:paraId="416DDAC3" w14:textId="77777777" w:rsidR="007D5F36" w:rsidRPr="007D5F36" w:rsidRDefault="007D5F36" w:rsidP="00AB39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York University, New York, NY</w:t>
      </w:r>
    </w:p>
    <w:p w14:paraId="2E6E4295" w14:textId="77777777" w:rsidR="007D5F36" w:rsidRPr="007D5F36" w:rsidRDefault="007D5F36" w:rsidP="007D5F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5F36">
        <w:rPr>
          <w:rFonts w:ascii="Times New Roman" w:eastAsia="Times New Roman" w:hAnsi="Times New Roman" w:cs="Times New Roman"/>
          <w:kern w:val="0"/>
          <w14:ligatures w14:val="none"/>
        </w:rPr>
        <w:t>Recipient of the Condé Nast Award for academic excellence/highest GPA</w:t>
      </w:r>
    </w:p>
    <w:p w14:paraId="56FD1C81" w14:textId="77777777" w:rsidR="007D5F36" w:rsidRPr="007D5F36" w:rsidRDefault="007D5F36" w:rsidP="00AB39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5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Bachelor of Arts, English (Writing) &amp; Psychology</w:t>
      </w:r>
    </w:p>
    <w:p w14:paraId="69DD459D" w14:textId="2A6A3270" w:rsidR="007D5F36" w:rsidRDefault="007D5F36" w:rsidP="009E53C5">
      <w:pPr>
        <w:spacing w:after="0" w:line="240" w:lineRule="auto"/>
      </w:pPr>
      <w:r w:rsidRPr="007D5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Bucknell University, Lewisburg, PA</w:t>
      </w:r>
    </w:p>
    <w:sectPr w:rsidR="007D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5B71"/>
    <w:multiLevelType w:val="multilevel"/>
    <w:tmpl w:val="82AA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21D44"/>
    <w:multiLevelType w:val="multilevel"/>
    <w:tmpl w:val="C34A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92D28"/>
    <w:multiLevelType w:val="multilevel"/>
    <w:tmpl w:val="35CE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20E16"/>
    <w:multiLevelType w:val="multilevel"/>
    <w:tmpl w:val="1CDE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A7892"/>
    <w:multiLevelType w:val="multilevel"/>
    <w:tmpl w:val="935E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97B87"/>
    <w:multiLevelType w:val="multilevel"/>
    <w:tmpl w:val="706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A56E1"/>
    <w:multiLevelType w:val="multilevel"/>
    <w:tmpl w:val="99E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17332"/>
    <w:multiLevelType w:val="multilevel"/>
    <w:tmpl w:val="2578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C20DC"/>
    <w:multiLevelType w:val="multilevel"/>
    <w:tmpl w:val="8EEC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0436B"/>
    <w:multiLevelType w:val="multilevel"/>
    <w:tmpl w:val="5CF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80082"/>
    <w:multiLevelType w:val="multilevel"/>
    <w:tmpl w:val="388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257295"/>
    <w:multiLevelType w:val="multilevel"/>
    <w:tmpl w:val="FBF2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5397A"/>
    <w:multiLevelType w:val="multilevel"/>
    <w:tmpl w:val="985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75FFF"/>
    <w:multiLevelType w:val="multilevel"/>
    <w:tmpl w:val="2CA8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20D78"/>
    <w:multiLevelType w:val="multilevel"/>
    <w:tmpl w:val="D268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6409A0"/>
    <w:multiLevelType w:val="multilevel"/>
    <w:tmpl w:val="F67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62DCA"/>
    <w:multiLevelType w:val="multilevel"/>
    <w:tmpl w:val="CFD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251420">
    <w:abstractNumId w:val="2"/>
  </w:num>
  <w:num w:numId="2" w16cid:durableId="911700424">
    <w:abstractNumId w:val="1"/>
  </w:num>
  <w:num w:numId="3" w16cid:durableId="920411535">
    <w:abstractNumId w:val="13"/>
  </w:num>
  <w:num w:numId="4" w16cid:durableId="826091853">
    <w:abstractNumId w:val="0"/>
  </w:num>
  <w:num w:numId="5" w16cid:durableId="933246971">
    <w:abstractNumId w:val="7"/>
  </w:num>
  <w:num w:numId="6" w16cid:durableId="655452851">
    <w:abstractNumId w:val="12"/>
  </w:num>
  <w:num w:numId="7" w16cid:durableId="537746392">
    <w:abstractNumId w:val="5"/>
  </w:num>
  <w:num w:numId="8" w16cid:durableId="252318650">
    <w:abstractNumId w:val="10"/>
  </w:num>
  <w:num w:numId="9" w16cid:durableId="330642389">
    <w:abstractNumId w:val="3"/>
  </w:num>
  <w:num w:numId="10" w16cid:durableId="1645428287">
    <w:abstractNumId w:val="6"/>
  </w:num>
  <w:num w:numId="11" w16cid:durableId="1242254088">
    <w:abstractNumId w:val="9"/>
  </w:num>
  <w:num w:numId="12" w16cid:durableId="1397510218">
    <w:abstractNumId w:val="8"/>
  </w:num>
  <w:num w:numId="13" w16cid:durableId="55009894">
    <w:abstractNumId w:val="16"/>
  </w:num>
  <w:num w:numId="14" w16cid:durableId="2088375966">
    <w:abstractNumId w:val="4"/>
  </w:num>
  <w:num w:numId="15" w16cid:durableId="129828055">
    <w:abstractNumId w:val="11"/>
  </w:num>
  <w:num w:numId="16" w16cid:durableId="2045474280">
    <w:abstractNumId w:val="14"/>
  </w:num>
  <w:num w:numId="17" w16cid:durableId="1098135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36"/>
    <w:rsid w:val="004F7946"/>
    <w:rsid w:val="0071222C"/>
    <w:rsid w:val="0076114D"/>
    <w:rsid w:val="007D5F36"/>
    <w:rsid w:val="009E53C5"/>
    <w:rsid w:val="00AB39D9"/>
    <w:rsid w:val="00D141FC"/>
    <w:rsid w:val="00DD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4DF7"/>
  <w15:chartTrackingRefBased/>
  <w15:docId w15:val="{96EF3AD1-3D0F-4C4B-B5F6-0AA048A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F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F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F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F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F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5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temyprofessors.com/professor/2362797" TargetMode="External"/><Relationship Id="rId5" Type="http://schemas.openxmlformats.org/officeDocument/2006/relationships/hyperlink" Target="http://www.linkedin.com/in/glennherdl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Herdling</dc:creator>
  <cp:keywords/>
  <dc:description/>
  <cp:lastModifiedBy>Glenn Herdling</cp:lastModifiedBy>
  <cp:revision>2</cp:revision>
  <dcterms:created xsi:type="dcterms:W3CDTF">2025-06-05T15:07:00Z</dcterms:created>
  <dcterms:modified xsi:type="dcterms:W3CDTF">2025-06-05T15:07:00Z</dcterms:modified>
</cp:coreProperties>
</file>