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after="0"/>
        <w:jc w:val="center"/>
        <w:rPr>
          <w:smallCaps w:val="1"/>
        </w:rPr>
      </w:pPr>
      <w:r>
        <w:rPr>
          <w:smallCaps w:val="1"/>
          <w:rtl w:val="0"/>
        </w:rPr>
        <w:t>Barbara Dever</w:t>
      </w:r>
    </w:p>
    <w:p>
      <w:pPr>
        <w:pStyle w:val="Body"/>
        <w:spacing w:after="0"/>
        <w:jc w:val="center"/>
        <w:rPr>
          <w:b w:val="0"/>
          <w:bCs w:val="0"/>
          <w:sz w:val="24"/>
          <w:szCs w:val="24"/>
        </w:rPr>
      </w:pPr>
      <w:r>
        <w:rPr>
          <w:b w:val="0"/>
          <w:bCs w:val="0"/>
          <w:sz w:val="24"/>
          <w:szCs w:val="24"/>
          <w:rtl w:val="0"/>
          <w:lang w:val="it-IT"/>
        </w:rPr>
        <w:t>49 Mt. Vernon Avenue</w:t>
      </w:r>
    </w:p>
    <w:p>
      <w:pPr>
        <w:pStyle w:val="Body"/>
        <w:spacing w:after="0"/>
        <w:jc w:val="center"/>
        <w:rPr>
          <w:b w:val="0"/>
          <w:bCs w:val="0"/>
          <w:sz w:val="24"/>
          <w:szCs w:val="24"/>
        </w:rPr>
      </w:pPr>
      <w:r>
        <w:rPr>
          <w:b w:val="0"/>
          <w:bCs w:val="0"/>
          <w:sz w:val="24"/>
          <w:szCs w:val="24"/>
          <w:rtl w:val="0"/>
        </w:rPr>
        <w:t>Pitman, NJ 08071</w:t>
      </w:r>
    </w:p>
    <w:p>
      <w:pPr>
        <w:pStyle w:val="Body"/>
        <w:spacing w:after="0"/>
        <w:jc w:val="center"/>
        <w:rPr>
          <w:b w:val="0"/>
          <w:bCs w:val="0"/>
          <w:sz w:val="24"/>
          <w:szCs w:val="24"/>
        </w:rPr>
      </w:pPr>
      <w:r>
        <w:rPr>
          <w:b w:val="0"/>
          <w:bCs w:val="0"/>
          <w:sz w:val="24"/>
          <w:szCs w:val="24"/>
          <w:rtl w:val="0"/>
        </w:rPr>
        <w:t>Mobile. (856) 982-3736</w:t>
      </w:r>
    </w:p>
    <w:p>
      <w:pPr>
        <w:pStyle w:val="Body"/>
        <w:spacing w:after="0"/>
        <w:jc w:val="center"/>
        <w:rPr>
          <w:b w:val="0"/>
          <w:bCs w:val="0"/>
          <w:sz w:val="24"/>
          <w:szCs w:val="24"/>
        </w:rPr>
      </w:pPr>
      <w:r>
        <w:rPr>
          <w:rStyle w:val="Hyperlink.0"/>
        </w:rPr>
        <w:fldChar w:fldCharType="begin" w:fldLock="0"/>
      </w:r>
      <w:r>
        <w:rPr>
          <w:rStyle w:val="Hyperlink.0"/>
        </w:rPr>
        <w:instrText xml:space="preserve"> HYPERLINK "mailto:barbaradever@gmail.com"</w:instrText>
      </w:r>
      <w:r>
        <w:rPr>
          <w:rStyle w:val="Hyperlink.0"/>
        </w:rPr>
        <w:fldChar w:fldCharType="separate" w:fldLock="0"/>
      </w:r>
      <w:r>
        <w:rPr>
          <w:rStyle w:val="Hyperlink.0"/>
          <w:rtl w:val="0"/>
          <w:lang w:val="en-US"/>
        </w:rPr>
        <w:t>barbaradever@gmail.com</w:t>
      </w:r>
      <w:r>
        <w:rPr/>
        <w:fldChar w:fldCharType="end" w:fldLock="0"/>
      </w:r>
    </w:p>
    <w:p>
      <w:pPr>
        <w:pStyle w:val="Body"/>
        <w:spacing w:after="0"/>
        <w:jc w:val="center"/>
        <w:rPr>
          <w:b w:val="0"/>
          <w:bCs w:val="0"/>
          <w:sz w:val="24"/>
          <w:szCs w:val="24"/>
        </w:rPr>
      </w:pPr>
    </w:p>
    <w:p>
      <w:pPr>
        <w:pStyle w:val="Body"/>
        <w:spacing w:after="0"/>
        <w:jc w:val="center"/>
        <w:rPr>
          <w:b w:val="0"/>
          <w:bCs w:val="0"/>
          <w:sz w:val="24"/>
          <w:szCs w:val="24"/>
        </w:rPr>
      </w:pPr>
    </w:p>
    <w:p>
      <w:pPr>
        <w:pStyle w:val="Body"/>
        <w:tabs>
          <w:tab w:val="left" w:pos="1080"/>
        </w:tabs>
        <w:spacing w:line="240" w:lineRule="exact"/>
        <w:rPr>
          <w:rFonts w:ascii="Times New Roman" w:cs="Times New Roman" w:hAnsi="Times New Roman" w:eastAsia="Times New Roman"/>
          <w:b w:val="0"/>
          <w:bCs w:val="0"/>
          <w:sz w:val="24"/>
          <w:szCs w:val="24"/>
          <w:u w:val="single"/>
        </w:rPr>
      </w:pPr>
      <w:r>
        <w:rPr>
          <w:rFonts w:ascii="Times New Roman" w:hAnsi="Times New Roman"/>
          <w:sz w:val="24"/>
          <w:szCs w:val="24"/>
          <w:u w:val="single"/>
          <w:rtl w:val="0"/>
          <w:lang w:val="en-US"/>
        </w:rPr>
        <w:t>Teaching Experience:</w:t>
      </w:r>
      <w:r>
        <w:rPr>
          <w:rFonts w:ascii="Times New Roman" w:hAnsi="Times New Roman"/>
          <w:b w:val="0"/>
          <w:bCs w:val="0"/>
          <w:sz w:val="24"/>
          <w:szCs w:val="24"/>
          <w:u w:val="single"/>
          <w:rtl w:val="0"/>
        </w:rPr>
        <w:t xml:space="preserve"> </w:t>
      </w:r>
    </w:p>
    <w:p>
      <w:pPr>
        <w:pStyle w:val="Body"/>
        <w:numPr>
          <w:ilvl w:val="0"/>
          <w:numId w:val="2"/>
        </w:numPr>
        <w:spacing w:line="240" w:lineRule="exact"/>
        <w:rPr>
          <w:sz w:val="24"/>
          <w:szCs w:val="24"/>
          <w:lang w:val="en-US"/>
        </w:rPr>
      </w:pPr>
      <w:r>
        <w:rPr>
          <w:rFonts w:ascii="Times New Roman" w:hAnsi="Times New Roman"/>
          <w:b w:val="0"/>
          <w:bCs w:val="0"/>
          <w:sz w:val="24"/>
          <w:szCs w:val="24"/>
          <w:rtl w:val="0"/>
          <w:lang w:val="en-US"/>
        </w:rPr>
        <w:t>Distinguished Faculty Artist, Montclair State University, John J Cali School of Music, Montclair, NJ 2014-present. Teaching duties include: Voice instruction for Master</w:t>
      </w:r>
      <w:r>
        <w:rPr>
          <w:rFonts w:ascii="Times New Roman" w:hAnsi="Times New Roman" w:hint="default"/>
          <w:b w:val="0"/>
          <w:bCs w:val="0"/>
          <w:sz w:val="24"/>
          <w:szCs w:val="24"/>
          <w:rtl w:val="0"/>
          <w:lang w:val="en-US"/>
        </w:rPr>
        <w:t>’</w:t>
      </w:r>
      <w:r>
        <w:rPr>
          <w:rFonts w:ascii="Times New Roman" w:hAnsi="Times New Roman"/>
          <w:b w:val="0"/>
          <w:bCs w:val="0"/>
          <w:sz w:val="24"/>
          <w:szCs w:val="24"/>
          <w:rtl w:val="0"/>
          <w:lang w:val="en-US"/>
        </w:rPr>
        <w:t>s and Artistic Diploma level students. Recitalists Performance Practicum Class(intensive performance instruction), Vocal Chamber Music Class(Coaching and repertoire planning for voice and instrumentalists performance)</w:t>
      </w:r>
    </w:p>
    <w:p>
      <w:pPr>
        <w:pStyle w:val="Body"/>
        <w:numPr>
          <w:ilvl w:val="0"/>
          <w:numId w:val="2"/>
        </w:numPr>
        <w:spacing w:line="240" w:lineRule="exact"/>
        <w:rPr>
          <w:sz w:val="24"/>
          <w:szCs w:val="24"/>
          <w:lang w:val="en-US"/>
        </w:rPr>
      </w:pPr>
      <w:r>
        <w:rPr>
          <w:rFonts w:ascii="Times New Roman" w:hAnsi="Times New Roman"/>
          <w:b w:val="0"/>
          <w:bCs w:val="0"/>
          <w:sz w:val="24"/>
          <w:szCs w:val="24"/>
          <w:rtl w:val="0"/>
          <w:lang w:val="en-US"/>
        </w:rPr>
        <w:t>Director, Opera Apprentice Program, Northern Lights Music Festival, Aurora, Minnesota,  Summer Program 2019-present</w:t>
      </w:r>
    </w:p>
    <w:p>
      <w:pPr>
        <w:pStyle w:val="Body"/>
        <w:numPr>
          <w:ilvl w:val="0"/>
          <w:numId w:val="2"/>
        </w:numPr>
        <w:spacing w:line="240" w:lineRule="exact"/>
        <w:rPr>
          <w:sz w:val="24"/>
          <w:szCs w:val="24"/>
          <w:lang w:val="en-US"/>
        </w:rPr>
      </w:pPr>
      <w:r>
        <w:rPr>
          <w:rFonts w:ascii="Times New Roman" w:hAnsi="Times New Roman"/>
          <w:b w:val="0"/>
          <w:bCs w:val="0"/>
          <w:sz w:val="24"/>
          <w:szCs w:val="24"/>
          <w:rtl w:val="0"/>
          <w:lang w:val="en-US"/>
        </w:rPr>
        <w:t>Artist in Residence, Montclair State University, John J. Cali School of Music, Montclair, NJ, 2015-201</w:t>
      </w:r>
      <w:r>
        <w:rPr>
          <w:rFonts w:ascii="Times New Roman" w:hAnsi="Times New Roman"/>
          <w:b w:val="0"/>
          <w:bCs w:val="0"/>
          <w:sz w:val="24"/>
          <w:szCs w:val="24"/>
          <w:rtl w:val="0"/>
          <w:lang w:val="en-US"/>
        </w:rPr>
        <w:t>7</w:t>
      </w:r>
    </w:p>
    <w:p>
      <w:pPr>
        <w:pStyle w:val="Body"/>
        <w:numPr>
          <w:ilvl w:val="0"/>
          <w:numId w:val="2"/>
        </w:numPr>
        <w:spacing w:line="240" w:lineRule="exact"/>
        <w:rPr>
          <w:sz w:val="24"/>
          <w:szCs w:val="24"/>
          <w:lang w:val="en-US"/>
        </w:rPr>
      </w:pPr>
      <w:r>
        <w:rPr>
          <w:rFonts w:ascii="Times New Roman" w:hAnsi="Times New Roman"/>
          <w:b w:val="0"/>
          <w:bCs w:val="0"/>
          <w:sz w:val="24"/>
          <w:szCs w:val="24"/>
          <w:rtl w:val="0"/>
          <w:lang w:val="en-US"/>
        </w:rPr>
        <w:t>Visiting Artist, Rowan University, College of Performing Arts, Glassboro, NJ, 2010-present.</w:t>
      </w:r>
    </w:p>
    <w:p>
      <w:pPr>
        <w:pStyle w:val="Body"/>
        <w:numPr>
          <w:ilvl w:val="0"/>
          <w:numId w:val="2"/>
        </w:numPr>
        <w:spacing w:line="240" w:lineRule="exact"/>
        <w:rPr>
          <w:sz w:val="24"/>
          <w:szCs w:val="24"/>
          <w:lang w:val="it-IT"/>
        </w:rPr>
      </w:pPr>
      <w:r>
        <w:rPr>
          <w:rFonts w:ascii="Times New Roman" w:hAnsi="Times New Roman"/>
          <w:b w:val="0"/>
          <w:bCs w:val="0"/>
          <w:sz w:val="24"/>
          <w:szCs w:val="24"/>
          <w:rtl w:val="0"/>
          <w:lang w:val="it-IT"/>
        </w:rPr>
        <w:t>Private Studio, Pitman, NJ, 2003-present.</w:t>
      </w:r>
    </w:p>
    <w:p>
      <w:pPr>
        <w:pStyle w:val="Body"/>
        <w:numPr>
          <w:ilvl w:val="0"/>
          <w:numId w:val="2"/>
        </w:numPr>
        <w:spacing w:line="240" w:lineRule="exact"/>
        <w:rPr>
          <w:sz w:val="24"/>
          <w:szCs w:val="24"/>
          <w:lang w:val="it-IT"/>
        </w:rPr>
      </w:pPr>
      <w:r>
        <w:rPr>
          <w:rFonts w:ascii="Times New Roman" w:hAnsi="Times New Roman"/>
          <w:b w:val="0"/>
          <w:bCs w:val="0"/>
          <w:sz w:val="24"/>
          <w:szCs w:val="24"/>
          <w:rtl w:val="0"/>
          <w:lang w:val="it-IT"/>
        </w:rPr>
        <w:t>Private Studio, Toronto, Ontario, 2008-present.</w:t>
      </w:r>
    </w:p>
    <w:p>
      <w:pPr>
        <w:pStyle w:val="Body"/>
        <w:tabs>
          <w:tab w:val="left" w:pos="1080"/>
        </w:tabs>
        <w:spacing w:after="0" w:line="240" w:lineRule="exact"/>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en-US"/>
        </w:rPr>
        <w:t>Master Classes:  University of Memphis, Instituto Nacional de Bellas Artes (Mexico City), Rubin Academy (Tel Aviv), The Virginia Opera, University of Toronto, Rutgers University, Rowan University. NATS Eastern Regional Conference, Montclair State University 2016.</w:t>
      </w:r>
    </w:p>
    <w:p>
      <w:pPr>
        <w:pStyle w:val="Body"/>
        <w:tabs>
          <w:tab w:val="left" w:pos="1080"/>
        </w:tabs>
        <w:spacing w:after="0" w:line="240" w:lineRule="exact"/>
        <w:rPr>
          <w:rFonts w:ascii="Times New Roman" w:cs="Times New Roman" w:hAnsi="Times New Roman" w:eastAsia="Times New Roman"/>
          <w:b w:val="0"/>
          <w:bCs w:val="0"/>
          <w:sz w:val="24"/>
          <w:szCs w:val="24"/>
        </w:rPr>
      </w:pPr>
    </w:p>
    <w:p>
      <w:pPr>
        <w:pStyle w:val="Body"/>
        <w:spacing w:after="0"/>
        <w:jc w:val="both"/>
        <w:rPr>
          <w:rFonts w:ascii="Times New Roman" w:cs="Times New Roman" w:hAnsi="Times New Roman" w:eastAsia="Times New Roman"/>
          <w:b w:val="0"/>
          <w:bCs w:val="0"/>
          <w:sz w:val="24"/>
          <w:szCs w:val="24"/>
        </w:rPr>
      </w:pPr>
    </w:p>
    <w:p>
      <w:pPr>
        <w:pStyle w:val="Body"/>
        <w:tabs>
          <w:tab w:val="left" w:pos="2070"/>
        </w:tabs>
        <w:spacing w:after="0"/>
        <w:jc w:val="both"/>
        <w:rPr>
          <w:rFonts w:ascii="Times New Roman" w:cs="Times New Roman" w:hAnsi="Times New Roman" w:eastAsia="Times New Roman"/>
          <w:sz w:val="24"/>
          <w:szCs w:val="24"/>
          <w:u w:val="single"/>
        </w:rPr>
      </w:pPr>
      <w:r>
        <w:rPr>
          <w:rFonts w:ascii="Times New Roman" w:hAnsi="Times New Roman"/>
          <w:sz w:val="24"/>
          <w:szCs w:val="24"/>
          <w:u w:val="single"/>
          <w:rtl w:val="0"/>
          <w:lang w:val="en-US"/>
        </w:rPr>
        <w:t xml:space="preserve">Professional Experience as Performing Artist in Leading Roles in </w:t>
      </w:r>
      <w:r>
        <w:rPr>
          <w:rFonts w:ascii="Times New Roman" w:hAnsi="Times New Roman"/>
          <w:sz w:val="24"/>
          <w:szCs w:val="24"/>
          <w:u w:val="single"/>
          <w:rtl w:val="0"/>
        </w:rPr>
        <w:t>Oper</w:t>
      </w:r>
      <w:r>
        <w:rPr>
          <w:rFonts w:ascii="Times New Roman" w:hAnsi="Times New Roman"/>
          <w:sz w:val="24"/>
          <w:szCs w:val="24"/>
          <w:u w:val="single"/>
          <w:rtl w:val="0"/>
        </w:rPr>
        <w:t>a</w:t>
      </w:r>
      <w:r>
        <w:rPr>
          <w:rFonts w:ascii="Times New Roman" w:hAnsi="Times New Roman"/>
          <w:sz w:val="24"/>
          <w:szCs w:val="24"/>
          <w:u w:val="single"/>
          <w:rtl w:val="0"/>
          <w:lang w:val="pt-PT"/>
        </w:rPr>
        <w:t xml:space="preserve"> (1989-Present):</w:t>
      </w:r>
    </w:p>
    <w:p>
      <w:pPr>
        <w:pStyle w:val="Body"/>
        <w:tabs>
          <w:tab w:val="left" w:pos="2070"/>
        </w:tabs>
        <w:spacing w:after="0"/>
        <w:jc w:val="both"/>
        <w:rPr>
          <w:rFonts w:ascii="Times New Roman" w:cs="Times New Roman" w:hAnsi="Times New Roman" w:eastAsia="Times New Roman"/>
          <w:b w:val="0"/>
          <w:bCs w:val="0"/>
          <w:sz w:val="24"/>
          <w:szCs w:val="24"/>
          <w:u w:val="single"/>
        </w:rPr>
      </w:pPr>
    </w:p>
    <w:p>
      <w:pPr>
        <w:pStyle w:val="Body"/>
        <w:tabs>
          <w:tab w:val="left" w:pos="2520"/>
        </w:tabs>
        <w:spacing w:after="0"/>
        <w:ind w:left="2520" w:hanging="2520"/>
        <w:jc w:val="both"/>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it-IT"/>
        </w:rPr>
        <w:t xml:space="preserve">Adalgisa in </w:t>
      </w:r>
      <w:r>
        <w:rPr>
          <w:rFonts w:ascii="Times New Roman" w:hAnsi="Times New Roman"/>
          <w:b w:val="0"/>
          <w:bCs w:val="0"/>
          <w:i w:val="1"/>
          <w:iCs w:val="1"/>
          <w:sz w:val="24"/>
          <w:szCs w:val="24"/>
          <w:rtl w:val="0"/>
        </w:rPr>
        <w:t>Norma:</w:t>
        <w:tab/>
      </w:r>
      <w:r>
        <w:rPr>
          <w:rFonts w:ascii="Times New Roman" w:hAnsi="Times New Roman"/>
          <w:b w:val="0"/>
          <w:bCs w:val="0"/>
          <w:sz w:val="24"/>
          <w:szCs w:val="24"/>
          <w:rtl w:val="0"/>
          <w:lang w:val="pt-PT"/>
        </w:rPr>
        <w:t>Teatro Bellini (Catania), The Israel Philharmonic Orchestra.</w:t>
      </w:r>
    </w:p>
    <w:p>
      <w:pPr>
        <w:pStyle w:val="Body"/>
        <w:tabs>
          <w:tab w:val="left" w:pos="2520"/>
        </w:tabs>
        <w:spacing w:after="0"/>
        <w:ind w:left="2520" w:hanging="2520"/>
        <w:jc w:val="both"/>
        <w:rPr>
          <w:rFonts w:ascii="Times New Roman" w:cs="Times New Roman" w:hAnsi="Times New Roman" w:eastAsia="Times New Roman"/>
          <w:b w:val="0"/>
          <w:bCs w:val="0"/>
          <w:i w:val="1"/>
          <w:iCs w:val="1"/>
          <w:sz w:val="24"/>
          <w:szCs w:val="24"/>
        </w:rPr>
      </w:pPr>
    </w:p>
    <w:p>
      <w:pPr>
        <w:pStyle w:val="Body"/>
        <w:tabs>
          <w:tab w:val="left" w:pos="2520"/>
        </w:tabs>
        <w:spacing w:after="0"/>
        <w:ind w:left="2520" w:hanging="2520"/>
        <w:jc w:val="both"/>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en-US"/>
        </w:rPr>
        <w:t xml:space="preserve">Amneris in </w:t>
      </w:r>
      <w:r>
        <w:rPr>
          <w:rFonts w:ascii="Times New Roman" w:hAnsi="Times New Roman"/>
          <w:b w:val="0"/>
          <w:bCs w:val="0"/>
          <w:i w:val="1"/>
          <w:iCs w:val="1"/>
          <w:sz w:val="24"/>
          <w:szCs w:val="24"/>
          <w:rtl w:val="0"/>
        </w:rPr>
        <w:t>Aida</w:t>
      </w:r>
      <w:r>
        <w:rPr>
          <w:rFonts w:ascii="Times New Roman" w:hAnsi="Times New Roman"/>
          <w:b w:val="0"/>
          <w:bCs w:val="0"/>
          <w:sz w:val="24"/>
          <w:szCs w:val="24"/>
          <w:rtl w:val="0"/>
          <w:lang w:val="it-IT"/>
        </w:rPr>
        <w:t>:</w:t>
        <w:tab/>
        <w:t>Metropolitan Opera, Vienna State Opera, Arena di Verona, Opera de Bellas Artes (Mexico City), Deutsche Oper Berlin, Teatro Massimo (Palermo), Staatstheater Sankt Gallen, Teatro Bellini (Catania), Opera Company of Philadelphia, New Orleans Opera, L</w:t>
      </w:r>
      <w:r>
        <w:rPr>
          <w:rFonts w:ascii="Times New Roman" w:hAnsi="Times New Roman" w:hint="default"/>
          <w:b w:val="0"/>
          <w:bCs w:val="0"/>
          <w:sz w:val="24"/>
          <w:szCs w:val="24"/>
          <w:rtl w:val="0"/>
          <w:lang w:val="en-US"/>
        </w:rPr>
        <w:t>’</w:t>
      </w:r>
      <w:r>
        <w:rPr>
          <w:rFonts w:ascii="Times New Roman" w:hAnsi="Times New Roman"/>
          <w:b w:val="0"/>
          <w:bCs w:val="0"/>
          <w:sz w:val="24"/>
          <w:szCs w:val="24"/>
          <w:rtl w:val="0"/>
        </w:rPr>
        <w:t>Op</w:t>
      </w:r>
      <w:r>
        <w:rPr>
          <w:rFonts w:ascii="Times New Roman" w:hAnsi="Times New Roman" w:hint="default"/>
          <w:b w:val="0"/>
          <w:bCs w:val="0"/>
          <w:sz w:val="24"/>
          <w:szCs w:val="24"/>
          <w:rtl w:val="0"/>
          <w:lang w:val="en-US"/>
        </w:rPr>
        <w:t>é</w:t>
      </w:r>
      <w:r>
        <w:rPr>
          <w:rFonts w:ascii="Times New Roman" w:hAnsi="Times New Roman"/>
          <w:b w:val="0"/>
          <w:bCs w:val="0"/>
          <w:sz w:val="24"/>
          <w:szCs w:val="24"/>
          <w:rtl w:val="0"/>
          <w:lang w:val="fr-FR"/>
        </w:rPr>
        <w:t>ra de Montreal.</w:t>
      </w:r>
    </w:p>
    <w:p>
      <w:pPr>
        <w:pStyle w:val="Body"/>
        <w:tabs>
          <w:tab w:val="left" w:pos="2520"/>
        </w:tabs>
        <w:spacing w:after="0"/>
        <w:ind w:left="2520" w:hanging="2520"/>
        <w:jc w:val="both"/>
        <w:rPr>
          <w:rFonts w:ascii="Times New Roman" w:cs="Times New Roman" w:hAnsi="Times New Roman" w:eastAsia="Times New Roman"/>
          <w:b w:val="0"/>
          <w:bCs w:val="0"/>
          <w:sz w:val="24"/>
          <w:szCs w:val="24"/>
        </w:rPr>
      </w:pPr>
    </w:p>
    <w:p>
      <w:pPr>
        <w:pStyle w:val="Body"/>
        <w:tabs>
          <w:tab w:val="left" w:pos="2520"/>
        </w:tabs>
        <w:spacing w:after="0"/>
        <w:ind w:left="2520" w:hanging="2520"/>
        <w:jc w:val="both"/>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it-IT"/>
        </w:rPr>
        <w:t xml:space="preserve">Azucena in </w:t>
      </w:r>
      <w:r>
        <w:rPr>
          <w:rFonts w:ascii="Times New Roman" w:hAnsi="Times New Roman"/>
          <w:b w:val="0"/>
          <w:bCs w:val="0"/>
          <w:i w:val="1"/>
          <w:iCs w:val="1"/>
          <w:sz w:val="24"/>
          <w:szCs w:val="24"/>
          <w:rtl w:val="0"/>
          <w:lang w:val="it-IT"/>
        </w:rPr>
        <w:t>Il trovatore:</w:t>
        <w:tab/>
      </w:r>
      <w:r>
        <w:rPr>
          <w:rFonts w:ascii="Times New Roman" w:hAnsi="Times New Roman"/>
          <w:b w:val="0"/>
          <w:bCs w:val="0"/>
          <w:sz w:val="24"/>
          <w:szCs w:val="24"/>
          <w:rtl w:val="0"/>
          <w:lang w:val="it-IT"/>
        </w:rPr>
        <w:t>Metropolitan Opera, Teatro Verdi (Parma), Teatro Municipal (Santiago, Chile), Teatro Lirico di Cagliari, Opera de Bellas Artes (Mexico City), New National Theatre (Tokyo), Vancouver Opera, De Vlaamse Opera (Antwerp), Opera Company of Philadelphia, Cincinnati Opera.</w:t>
      </w:r>
    </w:p>
    <w:p>
      <w:pPr>
        <w:pStyle w:val="Body"/>
        <w:tabs>
          <w:tab w:val="left" w:pos="2520"/>
        </w:tabs>
        <w:spacing w:after="0"/>
        <w:ind w:left="2520" w:hanging="2520"/>
        <w:jc w:val="both"/>
        <w:rPr>
          <w:rFonts w:ascii="Times New Roman" w:cs="Times New Roman" w:hAnsi="Times New Roman" w:eastAsia="Times New Roman"/>
          <w:b w:val="0"/>
          <w:bCs w:val="0"/>
          <w:sz w:val="24"/>
          <w:szCs w:val="24"/>
        </w:rPr>
      </w:pPr>
    </w:p>
    <w:p>
      <w:pPr>
        <w:pStyle w:val="Body"/>
        <w:tabs>
          <w:tab w:val="left" w:pos="2520"/>
        </w:tabs>
        <w:spacing w:after="0"/>
        <w:ind w:left="2520" w:hanging="2520"/>
        <w:jc w:val="both"/>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it-IT"/>
        </w:rPr>
        <w:t xml:space="preserve">Dalila in </w:t>
      </w:r>
      <w:r>
        <w:rPr>
          <w:rFonts w:ascii="Times New Roman" w:hAnsi="Times New Roman"/>
          <w:b w:val="0"/>
          <w:bCs w:val="0"/>
          <w:i w:val="1"/>
          <w:iCs w:val="1"/>
          <w:sz w:val="24"/>
          <w:szCs w:val="24"/>
          <w:rtl w:val="0"/>
          <w:lang w:val="fr-FR"/>
        </w:rPr>
        <w:t>Samson et Dalila:</w:t>
        <w:tab/>
      </w:r>
      <w:r>
        <w:rPr>
          <w:rFonts w:ascii="Times New Roman" w:hAnsi="Times New Roman"/>
          <w:b w:val="0"/>
          <w:bCs w:val="0"/>
          <w:sz w:val="24"/>
          <w:szCs w:val="24"/>
          <w:rtl w:val="0"/>
          <w:lang w:val="pt-PT"/>
        </w:rPr>
        <w:t>Teatro Colon (Buenos Aires), Opera de Bellas Artes (Mexico City.)</w:t>
      </w:r>
    </w:p>
    <w:p>
      <w:pPr>
        <w:pStyle w:val="Body"/>
        <w:tabs>
          <w:tab w:val="left" w:pos="2520"/>
        </w:tabs>
        <w:spacing w:after="0"/>
        <w:ind w:left="2520" w:hanging="2520"/>
        <w:jc w:val="both"/>
        <w:rPr>
          <w:rFonts w:ascii="Times New Roman" w:cs="Times New Roman" w:hAnsi="Times New Roman" w:eastAsia="Times New Roman"/>
          <w:b w:val="0"/>
          <w:bCs w:val="0"/>
          <w:sz w:val="24"/>
          <w:szCs w:val="24"/>
        </w:rPr>
      </w:pPr>
    </w:p>
    <w:p>
      <w:pPr>
        <w:pStyle w:val="Body"/>
        <w:tabs>
          <w:tab w:val="left" w:pos="2520"/>
        </w:tabs>
        <w:spacing w:after="0"/>
        <w:ind w:left="2520" w:hanging="252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it-IT"/>
        </w:rPr>
        <w:t xml:space="preserve">Eboli in </w:t>
      </w:r>
      <w:r>
        <w:rPr>
          <w:rFonts w:ascii="Times New Roman" w:hAnsi="Times New Roman"/>
          <w:b w:val="0"/>
          <w:bCs w:val="0"/>
          <w:i w:val="1"/>
          <w:iCs w:val="1"/>
          <w:sz w:val="24"/>
          <w:szCs w:val="24"/>
          <w:rtl w:val="0"/>
          <w:lang w:val="it-IT"/>
        </w:rPr>
        <w:t>Don Carlo:</w:t>
        <w:tab/>
      </w:r>
      <w:r>
        <w:rPr>
          <w:rFonts w:ascii="Times New Roman" w:hAnsi="Times New Roman"/>
          <w:b w:val="0"/>
          <w:bCs w:val="0"/>
          <w:sz w:val="24"/>
          <w:szCs w:val="24"/>
          <w:rtl w:val="0"/>
          <w:lang w:val="it-IT"/>
        </w:rPr>
        <w:t>Vienna State Opera, Metropolitan Opera, Casals Festival,</w:t>
      </w:r>
    </w:p>
    <w:p>
      <w:pPr>
        <w:pStyle w:val="Body"/>
        <w:tabs>
          <w:tab w:val="left" w:pos="2520"/>
        </w:tabs>
        <w:spacing w:after="0"/>
        <w:ind w:left="2520" w:hanging="2520"/>
        <w:rPr>
          <w:rFonts w:ascii="Times New Roman" w:cs="Times New Roman" w:hAnsi="Times New Roman" w:eastAsia="Times New Roman"/>
          <w:b w:val="0"/>
          <w:bCs w:val="0"/>
          <w:sz w:val="24"/>
          <w:szCs w:val="24"/>
        </w:rPr>
      </w:pPr>
      <w:r>
        <w:rPr>
          <w:rFonts w:ascii="Times New Roman" w:cs="Times New Roman" w:hAnsi="Times New Roman" w:eastAsia="Times New Roman"/>
          <w:b w:val="0"/>
          <w:bCs w:val="0"/>
          <w:sz w:val="24"/>
          <w:szCs w:val="24"/>
          <w:rtl w:val="0"/>
          <w:lang w:val="en-US"/>
        </w:rPr>
        <w:tab/>
        <w:t xml:space="preserve">New National Theatre (Tokyo.) </w:t>
      </w:r>
    </w:p>
    <w:p>
      <w:pPr>
        <w:pStyle w:val="Body"/>
        <w:tabs>
          <w:tab w:val="left" w:pos="2520"/>
        </w:tabs>
        <w:spacing w:after="0"/>
        <w:ind w:left="2520" w:hanging="2520"/>
        <w:jc w:val="both"/>
        <w:rPr>
          <w:rFonts w:ascii="Times New Roman" w:cs="Times New Roman" w:hAnsi="Times New Roman" w:eastAsia="Times New Roman"/>
          <w:b w:val="0"/>
          <w:bCs w:val="0"/>
          <w:sz w:val="24"/>
          <w:szCs w:val="24"/>
        </w:rPr>
      </w:pPr>
    </w:p>
    <w:p>
      <w:pPr>
        <w:pStyle w:val="Body"/>
        <w:tabs>
          <w:tab w:val="left" w:pos="2520"/>
        </w:tabs>
        <w:spacing w:after="0"/>
        <w:ind w:left="2520" w:hanging="2520"/>
        <w:jc w:val="both"/>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sv-SE"/>
        </w:rPr>
        <w:t xml:space="preserve">Fricka in </w:t>
      </w:r>
      <w:r>
        <w:rPr>
          <w:rFonts w:ascii="Times New Roman" w:hAnsi="Times New Roman"/>
          <w:b w:val="0"/>
          <w:bCs w:val="0"/>
          <w:i w:val="1"/>
          <w:iCs w:val="1"/>
          <w:sz w:val="24"/>
          <w:szCs w:val="24"/>
          <w:rtl w:val="0"/>
          <w:lang w:val="de-DE"/>
        </w:rPr>
        <w:t>Das Rheingold</w:t>
      </w:r>
      <w:r>
        <w:rPr>
          <w:rFonts w:ascii="Times New Roman" w:hAnsi="Times New Roman"/>
          <w:b w:val="0"/>
          <w:bCs w:val="0"/>
          <w:sz w:val="24"/>
          <w:szCs w:val="24"/>
          <w:rtl w:val="0"/>
          <w:lang w:val="es-ES_tradnl"/>
        </w:rPr>
        <w:t>:</w:t>
        <w:tab/>
        <w:t>Opera de Bellas Artes (Mexico City.)</w:t>
      </w:r>
    </w:p>
    <w:p>
      <w:pPr>
        <w:pStyle w:val="Body"/>
        <w:tabs>
          <w:tab w:val="left" w:pos="2520"/>
        </w:tabs>
        <w:spacing w:after="0"/>
        <w:ind w:left="2520" w:hanging="2520"/>
        <w:jc w:val="both"/>
        <w:rPr>
          <w:rFonts w:ascii="Times New Roman" w:cs="Times New Roman" w:hAnsi="Times New Roman" w:eastAsia="Times New Roman"/>
          <w:b w:val="0"/>
          <w:bCs w:val="0"/>
          <w:sz w:val="24"/>
          <w:szCs w:val="24"/>
        </w:rPr>
      </w:pPr>
    </w:p>
    <w:p>
      <w:pPr>
        <w:pStyle w:val="Body"/>
        <w:tabs>
          <w:tab w:val="left" w:pos="2520"/>
        </w:tabs>
        <w:spacing w:after="0"/>
        <w:ind w:left="2520" w:hanging="2520"/>
        <w:jc w:val="both"/>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sv-SE"/>
        </w:rPr>
        <w:t xml:space="preserve">Fricka in </w:t>
      </w:r>
      <w:r>
        <w:rPr>
          <w:rFonts w:ascii="Times New Roman" w:hAnsi="Times New Roman"/>
          <w:b w:val="0"/>
          <w:bCs w:val="0"/>
          <w:i w:val="1"/>
          <w:iCs w:val="1"/>
          <w:sz w:val="24"/>
          <w:szCs w:val="24"/>
          <w:rtl w:val="0"/>
          <w:lang w:val="de-DE"/>
        </w:rPr>
        <w:t>Die Walk</w:t>
      </w:r>
      <w:r>
        <w:rPr>
          <w:rFonts w:ascii="Times New Roman" w:hAnsi="Times New Roman" w:hint="default"/>
          <w:b w:val="0"/>
          <w:bCs w:val="0"/>
          <w:i w:val="1"/>
          <w:iCs w:val="1"/>
          <w:sz w:val="24"/>
          <w:szCs w:val="24"/>
          <w:rtl w:val="0"/>
          <w:lang w:val="en-US"/>
        </w:rPr>
        <w:t>ü</w:t>
      </w:r>
      <w:r>
        <w:rPr>
          <w:rFonts w:ascii="Times New Roman" w:hAnsi="Times New Roman"/>
          <w:b w:val="0"/>
          <w:bCs w:val="0"/>
          <w:i w:val="1"/>
          <w:iCs w:val="1"/>
          <w:sz w:val="24"/>
          <w:szCs w:val="24"/>
          <w:rtl w:val="0"/>
        </w:rPr>
        <w:t>re</w:t>
      </w:r>
      <w:r>
        <w:rPr>
          <w:rFonts w:ascii="Times New Roman" w:hAnsi="Times New Roman"/>
          <w:b w:val="0"/>
          <w:bCs w:val="0"/>
          <w:sz w:val="24"/>
          <w:szCs w:val="24"/>
          <w:rtl w:val="0"/>
          <w:lang w:val="it-IT"/>
        </w:rPr>
        <w:t>:</w:t>
        <w:tab/>
        <w:t>Metropolitan Opera (Tokyo Tour), Teatro Municipal (Santiago, Chile), New Orleans Opera.</w:t>
      </w:r>
    </w:p>
    <w:p>
      <w:pPr>
        <w:pStyle w:val="Body"/>
        <w:tabs>
          <w:tab w:val="left" w:pos="2520"/>
        </w:tabs>
        <w:spacing w:after="0"/>
        <w:ind w:left="2520" w:hanging="2520"/>
        <w:jc w:val="both"/>
        <w:rPr>
          <w:rFonts w:ascii="Times New Roman" w:cs="Times New Roman" w:hAnsi="Times New Roman" w:eastAsia="Times New Roman"/>
          <w:b w:val="0"/>
          <w:bCs w:val="0"/>
          <w:sz w:val="24"/>
          <w:szCs w:val="24"/>
        </w:rPr>
      </w:pPr>
    </w:p>
    <w:p>
      <w:pPr>
        <w:pStyle w:val="Body"/>
        <w:tabs>
          <w:tab w:val="left" w:pos="2520"/>
        </w:tabs>
        <w:spacing w:after="0"/>
        <w:ind w:left="2520" w:hanging="2520"/>
        <w:rPr>
          <w:rFonts w:ascii="Times New Roman" w:cs="Times New Roman" w:hAnsi="Times New Roman" w:eastAsia="Times New Roman"/>
          <w:b w:val="0"/>
          <w:bCs w:val="0"/>
          <w:sz w:val="20"/>
          <w:szCs w:val="20"/>
        </w:rPr>
      </w:pPr>
      <w:r>
        <w:rPr>
          <w:rFonts w:ascii="Times New Roman" w:hAnsi="Times New Roman"/>
          <w:b w:val="0"/>
          <w:bCs w:val="0"/>
          <w:sz w:val="20"/>
          <w:szCs w:val="20"/>
          <w:rtl w:val="0"/>
        </w:rPr>
        <w:t>Barbara Dever</w:t>
      </w:r>
    </w:p>
    <w:p>
      <w:pPr>
        <w:pStyle w:val="Body"/>
        <w:tabs>
          <w:tab w:val="left" w:pos="2520"/>
        </w:tabs>
        <w:ind w:left="2520" w:hanging="2520"/>
        <w:rPr>
          <w:rFonts w:ascii="Times New Roman" w:cs="Times New Roman" w:hAnsi="Times New Roman" w:eastAsia="Times New Roman"/>
          <w:b w:val="0"/>
          <w:bCs w:val="0"/>
          <w:sz w:val="24"/>
          <w:szCs w:val="24"/>
        </w:rPr>
      </w:pPr>
      <w:r>
        <w:rPr>
          <w:rFonts w:ascii="Times New Roman" w:hAnsi="Times New Roman"/>
          <w:b w:val="0"/>
          <w:bCs w:val="0"/>
          <w:sz w:val="20"/>
          <w:szCs w:val="20"/>
          <w:rtl w:val="0"/>
          <w:lang w:val="pt-PT"/>
        </w:rPr>
        <w:t>Page 2</w:t>
      </w:r>
    </w:p>
    <w:p>
      <w:pPr>
        <w:pStyle w:val="Body"/>
        <w:tabs>
          <w:tab w:val="left" w:pos="2520"/>
        </w:tabs>
        <w:spacing w:after="0"/>
        <w:ind w:left="2520" w:hanging="2520"/>
        <w:jc w:val="both"/>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pt-PT"/>
        </w:rPr>
        <w:t xml:space="preserve">Herodias in </w:t>
      </w:r>
      <w:r>
        <w:rPr>
          <w:rFonts w:ascii="Times New Roman" w:hAnsi="Times New Roman"/>
          <w:b w:val="0"/>
          <w:bCs w:val="0"/>
          <w:i w:val="1"/>
          <w:iCs w:val="1"/>
          <w:sz w:val="24"/>
          <w:szCs w:val="24"/>
          <w:rtl w:val="0"/>
        </w:rPr>
        <w:t>Salome:</w:t>
        <w:tab/>
      </w:r>
      <w:r>
        <w:rPr>
          <w:rFonts w:ascii="Times New Roman" w:hAnsi="Times New Roman"/>
          <w:b w:val="0"/>
          <w:bCs w:val="0"/>
          <w:sz w:val="24"/>
          <w:szCs w:val="24"/>
          <w:rtl w:val="0"/>
          <w:lang w:val="es-ES_tradnl"/>
        </w:rPr>
        <w:t>The Metropolitan Opera, Opera de Bellas Artes (Mexico City),</w:t>
      </w:r>
    </w:p>
    <w:p>
      <w:pPr>
        <w:pStyle w:val="Body"/>
        <w:tabs>
          <w:tab w:val="left" w:pos="2520"/>
        </w:tabs>
        <w:spacing w:after="0"/>
        <w:ind w:left="2520" w:hanging="2520"/>
        <w:jc w:val="both"/>
        <w:rPr>
          <w:rFonts w:ascii="Times New Roman" w:cs="Times New Roman" w:hAnsi="Times New Roman" w:eastAsia="Times New Roman"/>
          <w:b w:val="0"/>
          <w:bCs w:val="0"/>
          <w:sz w:val="24"/>
          <w:szCs w:val="24"/>
        </w:rPr>
      </w:pPr>
      <w:r>
        <w:rPr>
          <w:rFonts w:ascii="Times New Roman" w:cs="Times New Roman" w:hAnsi="Times New Roman" w:eastAsia="Times New Roman"/>
          <w:b w:val="0"/>
          <w:bCs w:val="0"/>
          <w:sz w:val="24"/>
          <w:szCs w:val="24"/>
          <w:rtl w:val="0"/>
          <w:lang w:val="en-US"/>
        </w:rPr>
        <w:tab/>
        <w:t>Opera Company of Philadelphia, Israel Philharmonic Orchestra.</w:t>
      </w:r>
    </w:p>
    <w:p>
      <w:pPr>
        <w:pStyle w:val="Body"/>
        <w:tabs>
          <w:tab w:val="left" w:pos="2520"/>
        </w:tabs>
        <w:spacing w:after="0"/>
        <w:ind w:left="2520" w:hanging="2520"/>
        <w:rPr>
          <w:rFonts w:ascii="Times New Roman" w:cs="Times New Roman" w:hAnsi="Times New Roman" w:eastAsia="Times New Roman"/>
          <w:sz w:val="24"/>
          <w:szCs w:val="24"/>
        </w:rPr>
      </w:pPr>
    </w:p>
    <w:p>
      <w:pPr>
        <w:pStyle w:val="Body"/>
        <w:tabs>
          <w:tab w:val="left" w:pos="2520"/>
        </w:tabs>
        <w:ind w:left="2520" w:hanging="252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it-IT"/>
        </w:rPr>
        <w:t xml:space="preserve">Klytemnestra in </w:t>
      </w:r>
      <w:r>
        <w:rPr>
          <w:rFonts w:ascii="Times New Roman" w:hAnsi="Times New Roman"/>
          <w:b w:val="0"/>
          <w:bCs w:val="0"/>
          <w:i w:val="1"/>
          <w:iCs w:val="1"/>
          <w:sz w:val="24"/>
          <w:szCs w:val="24"/>
          <w:rtl w:val="0"/>
        </w:rPr>
        <w:t>Elektra</w:t>
      </w:r>
      <w:r>
        <w:rPr>
          <w:rFonts w:ascii="Times New Roman" w:hAnsi="Times New Roman"/>
          <w:b w:val="0"/>
          <w:bCs w:val="0"/>
          <w:sz w:val="24"/>
          <w:szCs w:val="24"/>
          <w:rtl w:val="0"/>
          <w:lang w:val="pt-PT"/>
        </w:rPr>
        <w:t>:</w:t>
        <w:tab/>
        <w:t>Opera de Bellas Artes (Mexico City), The Virginia Opera.</w:t>
      </w:r>
    </w:p>
    <w:p>
      <w:pPr>
        <w:pStyle w:val="Body"/>
        <w:tabs>
          <w:tab w:val="left" w:pos="2520"/>
        </w:tabs>
        <w:spacing w:after="0"/>
        <w:ind w:left="2520" w:hanging="252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it-IT"/>
        </w:rPr>
        <w:t xml:space="preserve">Madame Flora in </w:t>
        <w:tab/>
        <w:t>Spoleto Festival USA</w:t>
      </w:r>
      <w:r>
        <w:rPr>
          <w:rFonts w:ascii="Times New Roman" w:hAnsi="Times New Roman"/>
          <w:b w:val="0"/>
          <w:bCs w:val="0"/>
          <w:sz w:val="24"/>
          <w:szCs w:val="24"/>
          <w:rtl w:val="0"/>
          <w:lang w:val="en-US"/>
        </w:rPr>
        <w:t>, Northern Lights Music Festival</w:t>
      </w:r>
    </w:p>
    <w:p>
      <w:pPr>
        <w:pStyle w:val="Body"/>
        <w:tabs>
          <w:tab w:val="left" w:pos="2520"/>
        </w:tabs>
        <w:spacing w:after="0"/>
        <w:ind w:left="2520" w:hanging="2520"/>
        <w:rPr>
          <w:rFonts w:ascii="Times New Roman" w:cs="Times New Roman" w:hAnsi="Times New Roman" w:eastAsia="Times New Roman"/>
          <w:b w:val="0"/>
          <w:bCs w:val="0"/>
          <w:i w:val="1"/>
          <w:iCs w:val="1"/>
          <w:sz w:val="24"/>
          <w:szCs w:val="24"/>
        </w:rPr>
      </w:pPr>
      <w:r>
        <w:rPr>
          <w:rFonts w:ascii="Times New Roman" w:hAnsi="Times New Roman"/>
          <w:b w:val="0"/>
          <w:bCs w:val="0"/>
          <w:i w:val="1"/>
          <w:iCs w:val="1"/>
          <w:sz w:val="24"/>
          <w:szCs w:val="24"/>
          <w:rtl w:val="0"/>
          <w:lang w:val="en-US"/>
        </w:rPr>
        <w:t>The Medium:</w:t>
      </w:r>
    </w:p>
    <w:p>
      <w:pPr>
        <w:pStyle w:val="Body"/>
        <w:tabs>
          <w:tab w:val="left" w:pos="2520"/>
        </w:tabs>
        <w:spacing w:after="0"/>
        <w:ind w:left="2520" w:hanging="2520"/>
        <w:rPr>
          <w:rFonts w:ascii="Times New Roman" w:cs="Times New Roman" w:hAnsi="Times New Roman" w:eastAsia="Times New Roman"/>
          <w:b w:val="0"/>
          <w:bCs w:val="0"/>
          <w:sz w:val="24"/>
          <w:szCs w:val="24"/>
        </w:rPr>
      </w:pPr>
    </w:p>
    <w:p>
      <w:pPr>
        <w:pStyle w:val="Body"/>
        <w:tabs>
          <w:tab w:val="left" w:pos="2520"/>
        </w:tabs>
        <w:spacing w:after="0"/>
        <w:ind w:left="2520" w:hanging="2520"/>
        <w:rPr>
          <w:rFonts w:ascii="Times New Roman" w:cs="Times New Roman" w:hAnsi="Times New Roman" w:eastAsia="Times New Roman"/>
          <w:b w:val="0"/>
          <w:bCs w:val="0"/>
          <w:i w:val="1"/>
          <w:iCs w:val="1"/>
          <w:sz w:val="24"/>
          <w:szCs w:val="24"/>
        </w:rPr>
      </w:pPr>
      <w:r>
        <w:rPr>
          <w:rFonts w:ascii="Times New Roman" w:hAnsi="Times New Roman"/>
          <w:b w:val="0"/>
          <w:bCs w:val="0"/>
          <w:sz w:val="24"/>
          <w:szCs w:val="24"/>
          <w:rtl w:val="0"/>
          <w:lang w:val="it-IT"/>
        </w:rPr>
        <w:t xml:space="preserve">Mere Marie in </w:t>
        <w:tab/>
        <w:t>Teato alla Scala (Milan), Teatro Real (Madrid.)</w:t>
      </w:r>
    </w:p>
    <w:p>
      <w:pPr>
        <w:pStyle w:val="Body"/>
        <w:tabs>
          <w:tab w:val="left" w:pos="2520"/>
        </w:tabs>
        <w:ind w:left="2520" w:hanging="2520"/>
        <w:rPr>
          <w:rFonts w:ascii="Times New Roman" w:cs="Times New Roman" w:hAnsi="Times New Roman" w:eastAsia="Times New Roman"/>
          <w:b w:val="0"/>
          <w:bCs w:val="0"/>
          <w:i w:val="1"/>
          <w:iCs w:val="1"/>
          <w:sz w:val="24"/>
          <w:szCs w:val="24"/>
        </w:rPr>
      </w:pPr>
      <w:r>
        <w:rPr>
          <w:rFonts w:ascii="Times New Roman" w:hAnsi="Times New Roman"/>
          <w:b w:val="0"/>
          <w:bCs w:val="0"/>
          <w:i w:val="1"/>
          <w:iCs w:val="1"/>
          <w:sz w:val="24"/>
          <w:szCs w:val="24"/>
          <w:rtl w:val="0"/>
          <w:lang w:val="fr-FR"/>
        </w:rPr>
        <w:t>Les Dialogues des Carm</w:t>
      </w:r>
      <w:r>
        <w:rPr>
          <w:rFonts w:ascii="Times New Roman" w:hAnsi="Times New Roman" w:hint="default"/>
          <w:b w:val="0"/>
          <w:bCs w:val="0"/>
          <w:i w:val="1"/>
          <w:iCs w:val="1"/>
          <w:sz w:val="24"/>
          <w:szCs w:val="24"/>
          <w:rtl w:val="0"/>
          <w:lang w:val="en-US"/>
        </w:rPr>
        <w:t>é</w:t>
      </w:r>
      <w:r>
        <w:rPr>
          <w:rFonts w:ascii="Times New Roman" w:hAnsi="Times New Roman"/>
          <w:b w:val="0"/>
          <w:bCs w:val="0"/>
          <w:i w:val="1"/>
          <w:iCs w:val="1"/>
          <w:sz w:val="24"/>
          <w:szCs w:val="24"/>
          <w:rtl w:val="0"/>
          <w:lang w:val="fr-FR"/>
        </w:rPr>
        <w:t>lites:</w:t>
      </w:r>
    </w:p>
    <w:p>
      <w:pPr>
        <w:pStyle w:val="Body"/>
        <w:tabs>
          <w:tab w:val="left" w:pos="2520"/>
        </w:tabs>
        <w:spacing w:after="0"/>
        <w:ind w:left="2520" w:hanging="252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it-IT"/>
        </w:rPr>
        <w:t>Princess de Bouillon in</w:t>
        <w:tab/>
        <w:t>Teatro Bellini (</w:t>
      </w:r>
      <w:r>
        <w:rPr>
          <w:rFonts w:ascii="Times New Roman" w:hAnsi="Times New Roman"/>
          <w:b w:val="0"/>
          <w:bCs w:val="0"/>
          <w:sz w:val="24"/>
          <w:szCs w:val="24"/>
          <w:rtl w:val="0"/>
          <w:lang w:val="en-US"/>
        </w:rPr>
        <w:t>Catania</w:t>
      </w:r>
      <w:r>
        <w:rPr>
          <w:rFonts w:ascii="Times New Roman" w:hAnsi="Times New Roman"/>
          <w:b w:val="0"/>
          <w:bCs w:val="0"/>
          <w:sz w:val="24"/>
          <w:szCs w:val="24"/>
          <w:rtl w:val="0"/>
          <w:lang w:val="en-US"/>
        </w:rPr>
        <w:t>), New National Theatre (Tokyo.)</w:t>
      </w:r>
    </w:p>
    <w:p>
      <w:pPr>
        <w:pStyle w:val="Body"/>
        <w:tabs>
          <w:tab w:val="left" w:pos="2520"/>
        </w:tabs>
        <w:ind w:left="2520" w:hanging="2520"/>
        <w:rPr>
          <w:rFonts w:ascii="Times New Roman" w:cs="Times New Roman" w:hAnsi="Times New Roman" w:eastAsia="Times New Roman"/>
          <w:b w:val="0"/>
          <w:bCs w:val="0"/>
          <w:i w:val="1"/>
          <w:iCs w:val="1"/>
          <w:sz w:val="24"/>
          <w:szCs w:val="24"/>
        </w:rPr>
      </w:pPr>
      <w:r>
        <w:rPr>
          <w:rFonts w:ascii="Times New Roman" w:hAnsi="Times New Roman"/>
          <w:b w:val="0"/>
          <w:bCs w:val="0"/>
          <w:i w:val="1"/>
          <w:iCs w:val="1"/>
          <w:sz w:val="24"/>
          <w:szCs w:val="24"/>
          <w:rtl w:val="0"/>
          <w:lang w:val="fr-FR"/>
        </w:rPr>
        <w:t>Adriana Lecouvreur:</w:t>
      </w:r>
    </w:p>
    <w:p>
      <w:pPr>
        <w:pStyle w:val="Body"/>
        <w:tabs>
          <w:tab w:val="left" w:pos="90"/>
        </w:tabs>
        <w:spacing w:after="0"/>
        <w:ind w:left="2520" w:hanging="252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it-IT"/>
        </w:rPr>
        <w:t xml:space="preserve">Ulrica in </w:t>
      </w:r>
      <w:r>
        <w:rPr>
          <w:rFonts w:ascii="Times New Roman" w:hAnsi="Times New Roman"/>
          <w:b w:val="0"/>
          <w:bCs w:val="0"/>
          <w:i w:val="1"/>
          <w:iCs w:val="1"/>
          <w:sz w:val="24"/>
          <w:szCs w:val="24"/>
          <w:rtl w:val="0"/>
          <w:lang w:val="it-IT"/>
        </w:rPr>
        <w:t xml:space="preserve">Un ballo in </w:t>
        <w:tab/>
      </w:r>
      <w:r>
        <w:rPr>
          <w:rFonts w:ascii="Times New Roman" w:hAnsi="Times New Roman"/>
          <w:b w:val="0"/>
          <w:bCs w:val="0"/>
          <w:sz w:val="24"/>
          <w:szCs w:val="24"/>
          <w:rtl w:val="0"/>
          <w:lang w:val="es-ES_tradnl"/>
        </w:rPr>
        <w:t>Metropolitan Opera, Florida Grand Opera, San Diego Opera,</w:t>
      </w:r>
    </w:p>
    <w:p>
      <w:pPr>
        <w:pStyle w:val="Body"/>
        <w:tabs>
          <w:tab w:val="left" w:pos="90"/>
        </w:tabs>
        <w:spacing w:after="0"/>
        <w:ind w:left="2520" w:hanging="2520"/>
        <w:rPr>
          <w:rFonts w:ascii="Times New Roman" w:cs="Times New Roman" w:hAnsi="Times New Roman" w:eastAsia="Times New Roman"/>
          <w:b w:val="0"/>
          <w:bCs w:val="0"/>
          <w:sz w:val="24"/>
          <w:szCs w:val="24"/>
        </w:rPr>
      </w:pPr>
      <w:r>
        <w:rPr>
          <w:rFonts w:ascii="Times New Roman" w:hAnsi="Times New Roman"/>
          <w:b w:val="0"/>
          <w:bCs w:val="0"/>
          <w:i w:val="1"/>
          <w:iCs w:val="1"/>
          <w:sz w:val="24"/>
          <w:szCs w:val="24"/>
          <w:rtl w:val="0"/>
          <w:lang w:val="de-DE"/>
        </w:rPr>
        <w:t>maschera:</w:t>
      </w:r>
      <w:r>
        <w:rPr>
          <w:rFonts w:ascii="Times New Roman" w:cs="Times New Roman" w:hAnsi="Times New Roman" w:eastAsia="Times New Roman"/>
          <w:b w:val="0"/>
          <w:bCs w:val="0"/>
          <w:sz w:val="24"/>
          <w:szCs w:val="24"/>
          <w:rtl w:val="0"/>
          <w:lang w:val="pt-PT"/>
        </w:rPr>
        <w:tab/>
        <w:t>Opera Company of Philadelphia, Vancouver Opera, Teatro Municipal (Santiago, Chile.)</w:t>
      </w:r>
    </w:p>
    <w:p>
      <w:pPr>
        <w:pStyle w:val="Body"/>
        <w:spacing w:after="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en-US"/>
        </w:rPr>
        <w:t xml:space="preserve">Many other secondary and supporting roles performed at The Metropolitan Opera during a </w:t>
      </w:r>
    </w:p>
    <w:p>
      <w:pPr>
        <w:pStyle w:val="Body"/>
        <w:spacing w:after="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en-US"/>
        </w:rPr>
        <w:t>25 year career.(list upon request)</w:t>
      </w:r>
    </w:p>
    <w:p>
      <w:pPr>
        <w:pStyle w:val="Body"/>
        <w:tabs>
          <w:tab w:val="left" w:pos="2520"/>
        </w:tabs>
        <w:spacing w:after="0"/>
        <w:ind w:left="2520" w:hanging="2520"/>
        <w:rPr>
          <w:rFonts w:ascii="Times New Roman" w:cs="Times New Roman" w:hAnsi="Times New Roman" w:eastAsia="Times New Roman"/>
          <w:b w:val="0"/>
          <w:bCs w:val="0"/>
          <w:sz w:val="24"/>
          <w:szCs w:val="24"/>
        </w:rPr>
      </w:pPr>
    </w:p>
    <w:p>
      <w:pPr>
        <w:pStyle w:val="Body"/>
        <w:tabs>
          <w:tab w:val="left" w:pos="2520"/>
        </w:tabs>
        <w:spacing w:after="0"/>
        <w:ind w:left="2520" w:hanging="2520"/>
        <w:rPr>
          <w:rFonts w:ascii="Times New Roman" w:cs="Times New Roman" w:hAnsi="Times New Roman" w:eastAsia="Times New Roman"/>
          <w:b w:val="0"/>
          <w:bCs w:val="0"/>
          <w:sz w:val="24"/>
          <w:szCs w:val="24"/>
        </w:rPr>
      </w:pPr>
    </w:p>
    <w:p>
      <w:pPr>
        <w:pStyle w:val="Body"/>
        <w:tabs>
          <w:tab w:val="left" w:pos="2070"/>
        </w:tabs>
        <w:spacing w:after="0"/>
        <w:jc w:val="both"/>
        <w:rPr>
          <w:rFonts w:ascii="Times New Roman" w:cs="Times New Roman" w:hAnsi="Times New Roman" w:eastAsia="Times New Roman"/>
          <w:sz w:val="24"/>
          <w:szCs w:val="24"/>
          <w:u w:val="single"/>
        </w:rPr>
      </w:pPr>
      <w:r>
        <w:rPr>
          <w:rFonts w:ascii="Times New Roman" w:hAnsi="Times New Roman"/>
          <w:sz w:val="24"/>
          <w:szCs w:val="24"/>
          <w:u w:val="single"/>
          <w:rtl w:val="0"/>
          <w:lang w:val="en-US"/>
        </w:rPr>
        <w:t xml:space="preserve">Professional Experience as Performing Artist With </w:t>
      </w:r>
      <w:r>
        <w:rPr>
          <w:rFonts w:ascii="Times New Roman" w:hAnsi="Times New Roman"/>
          <w:sz w:val="24"/>
          <w:szCs w:val="24"/>
          <w:u w:val="single"/>
          <w:rtl w:val="0"/>
          <w:lang w:val="en-US"/>
        </w:rPr>
        <w:t>Symphony Orchestras</w:t>
      </w:r>
      <w:r>
        <w:rPr>
          <w:rFonts w:ascii="Times New Roman" w:hAnsi="Times New Roman"/>
          <w:sz w:val="24"/>
          <w:szCs w:val="24"/>
          <w:u w:val="single"/>
          <w:rtl w:val="0"/>
          <w:lang w:val="pt-PT"/>
        </w:rPr>
        <w:t xml:space="preserve"> (1989-Present):</w:t>
      </w:r>
    </w:p>
    <w:p>
      <w:pPr>
        <w:pStyle w:val="Body"/>
        <w:tabs>
          <w:tab w:val="left" w:pos="2520"/>
        </w:tabs>
        <w:ind w:left="2520" w:hanging="2520"/>
        <w:rPr>
          <w:rFonts w:ascii="Times New Roman" w:cs="Times New Roman" w:hAnsi="Times New Roman" w:eastAsia="Times New Roman"/>
          <w:b w:val="0"/>
          <w:bCs w:val="0"/>
          <w:sz w:val="24"/>
          <w:szCs w:val="24"/>
        </w:rPr>
      </w:pPr>
    </w:p>
    <w:p>
      <w:pPr>
        <w:pStyle w:val="Body"/>
        <w:tabs>
          <w:tab w:val="left" w:pos="2880"/>
        </w:tabs>
        <w:spacing w:after="0"/>
        <w:ind w:left="2880" w:hanging="2880"/>
        <w:rPr>
          <w:rFonts w:ascii="Times New Roman" w:cs="Times New Roman" w:hAnsi="Times New Roman" w:eastAsia="Times New Roman"/>
          <w:b w:val="0"/>
          <w:bCs w:val="0"/>
          <w:sz w:val="24"/>
          <w:szCs w:val="24"/>
        </w:rPr>
      </w:pPr>
      <w:r>
        <w:rPr>
          <w:rFonts w:ascii="Times New Roman" w:hAnsi="Times New Roman"/>
          <w:b w:val="0"/>
          <w:bCs w:val="0"/>
          <w:sz w:val="24"/>
          <w:szCs w:val="24"/>
          <w:rtl w:val="0"/>
        </w:rPr>
        <w:t xml:space="preserve">L. v. Beethoven, </w:t>
      </w:r>
      <w:r>
        <w:rPr>
          <w:rFonts w:ascii="Times New Roman" w:hAnsi="Times New Roman"/>
          <w:b w:val="0"/>
          <w:bCs w:val="0"/>
          <w:i w:val="1"/>
          <w:iCs w:val="1"/>
          <w:sz w:val="24"/>
          <w:szCs w:val="24"/>
          <w:rtl w:val="0"/>
          <w:lang w:val="en-US"/>
        </w:rPr>
        <w:t>Symphony No 9</w:t>
      </w:r>
      <w:r>
        <w:rPr>
          <w:rFonts w:ascii="Times New Roman" w:hAnsi="Times New Roman"/>
          <w:b w:val="0"/>
          <w:bCs w:val="0"/>
          <w:sz w:val="24"/>
          <w:szCs w:val="24"/>
          <w:rtl w:val="0"/>
          <w:lang w:val="de-DE"/>
        </w:rPr>
        <w:t>:</w:t>
        <w:tab/>
        <w:tab/>
        <w:t xml:space="preserve">The Philadelphia Orchestra, Saito Kinen Festival </w:t>
      </w:r>
      <w:r>
        <w:rPr>
          <w:rFonts w:ascii="Times New Roman" w:cs="Times New Roman" w:hAnsi="Times New Roman" w:eastAsia="Times New Roman"/>
          <w:b w:val="0"/>
          <w:bCs w:val="0"/>
          <w:sz w:val="24"/>
          <w:szCs w:val="24"/>
        </w:rPr>
        <w:tab/>
        <w:tab/>
        <w:tab/>
        <w:tab/>
        <w:tab/>
        <w:tab/>
        <w:tab/>
        <w:tab/>
      </w:r>
      <w:r>
        <w:rPr>
          <w:rFonts w:ascii="Times New Roman" w:hAnsi="Times New Roman"/>
          <w:b w:val="0"/>
          <w:bCs w:val="0"/>
          <w:sz w:val="24"/>
          <w:szCs w:val="24"/>
          <w:rtl w:val="0"/>
        </w:rPr>
        <w:t>(Japan.)</w:t>
      </w:r>
    </w:p>
    <w:p>
      <w:pPr>
        <w:pStyle w:val="Body"/>
        <w:tabs>
          <w:tab w:val="left" w:pos="2520"/>
          <w:tab w:val="left" w:pos="2880"/>
        </w:tabs>
        <w:spacing w:after="0"/>
        <w:ind w:left="2880" w:hanging="2880"/>
        <w:rPr>
          <w:rFonts w:ascii="Times New Roman" w:cs="Times New Roman" w:hAnsi="Times New Roman" w:eastAsia="Times New Roman"/>
          <w:b w:val="0"/>
          <w:bCs w:val="0"/>
          <w:sz w:val="16"/>
          <w:szCs w:val="16"/>
        </w:rPr>
      </w:pPr>
      <w:r>
        <w:rPr>
          <w:rFonts w:ascii="Times New Roman" w:cs="Times New Roman" w:hAnsi="Times New Roman" w:eastAsia="Times New Roman"/>
          <w:b w:val="0"/>
          <w:bCs w:val="0"/>
          <w:sz w:val="16"/>
          <w:szCs w:val="16"/>
        </w:rPr>
        <w:tab/>
        <w:tab/>
      </w:r>
    </w:p>
    <w:p>
      <w:pPr>
        <w:pStyle w:val="Body"/>
        <w:tabs>
          <w:tab w:val="left" w:pos="2520"/>
          <w:tab w:val="left" w:pos="2880"/>
        </w:tabs>
        <w:spacing w:after="0"/>
        <w:ind w:left="3600" w:hanging="3600"/>
        <w:rPr>
          <w:rFonts w:ascii="Times New Roman" w:cs="Times New Roman" w:hAnsi="Times New Roman" w:eastAsia="Times New Roman"/>
          <w:b w:val="0"/>
          <w:bCs w:val="0"/>
          <w:sz w:val="24"/>
          <w:szCs w:val="24"/>
        </w:rPr>
      </w:pPr>
      <w:r>
        <w:rPr>
          <w:rFonts w:ascii="Times New Roman" w:hAnsi="Times New Roman"/>
          <w:b w:val="0"/>
          <w:bCs w:val="0"/>
          <w:sz w:val="24"/>
          <w:szCs w:val="24"/>
          <w:rtl w:val="0"/>
        </w:rPr>
        <w:t xml:space="preserve">L. v. Beethoven, </w:t>
      </w:r>
      <w:r>
        <w:rPr>
          <w:rFonts w:ascii="Times New Roman" w:hAnsi="Times New Roman"/>
          <w:b w:val="0"/>
          <w:bCs w:val="0"/>
          <w:i w:val="1"/>
          <w:iCs w:val="1"/>
          <w:sz w:val="24"/>
          <w:szCs w:val="24"/>
          <w:rtl w:val="0"/>
        </w:rPr>
        <w:t>Missa Solemnis</w:t>
      </w:r>
      <w:r>
        <w:rPr>
          <w:rFonts w:ascii="Times New Roman" w:hAnsi="Times New Roman"/>
          <w:b w:val="0"/>
          <w:bCs w:val="0"/>
          <w:sz w:val="24"/>
          <w:szCs w:val="24"/>
          <w:rtl w:val="0"/>
          <w:lang w:val="it-IT"/>
        </w:rPr>
        <w:t>:</w:t>
        <w:tab/>
        <w:tab/>
        <w:t>Maggio Musicale Fiorentino (Florence), Israel Philharmonic Orchestra, L</w:t>
      </w:r>
      <w:r>
        <w:rPr>
          <w:rFonts w:ascii="Times New Roman" w:hAnsi="Times New Roman" w:hint="default"/>
          <w:b w:val="0"/>
          <w:bCs w:val="0"/>
          <w:sz w:val="24"/>
          <w:szCs w:val="24"/>
          <w:rtl w:val="0"/>
          <w:lang w:val="en-US"/>
        </w:rPr>
        <w:t>’</w:t>
      </w:r>
      <w:r>
        <w:rPr>
          <w:rFonts w:ascii="Times New Roman" w:hAnsi="Times New Roman"/>
          <w:b w:val="0"/>
          <w:bCs w:val="0"/>
          <w:sz w:val="24"/>
          <w:szCs w:val="24"/>
          <w:rtl w:val="0"/>
          <w:lang w:val="fr-FR"/>
        </w:rPr>
        <w:t>Orchestre de Lille.</w:t>
      </w:r>
    </w:p>
    <w:p>
      <w:pPr>
        <w:pStyle w:val="Body"/>
        <w:tabs>
          <w:tab w:val="left" w:pos="2520"/>
          <w:tab w:val="left" w:pos="2880"/>
        </w:tabs>
        <w:spacing w:after="0"/>
        <w:ind w:left="2880" w:hanging="2880"/>
        <w:rPr>
          <w:rFonts w:ascii="Times New Roman" w:cs="Times New Roman" w:hAnsi="Times New Roman" w:eastAsia="Times New Roman"/>
          <w:b w:val="0"/>
          <w:bCs w:val="0"/>
          <w:sz w:val="16"/>
          <w:szCs w:val="16"/>
        </w:rPr>
      </w:pPr>
    </w:p>
    <w:p>
      <w:pPr>
        <w:pStyle w:val="Body"/>
        <w:tabs>
          <w:tab w:val="left" w:pos="2520"/>
          <w:tab w:val="left" w:pos="2880"/>
        </w:tabs>
        <w:spacing w:after="0"/>
        <w:ind w:left="3600" w:hanging="360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de-DE"/>
        </w:rPr>
        <w:t xml:space="preserve">G.F. Handel, </w:t>
      </w:r>
      <w:r>
        <w:rPr>
          <w:rFonts w:ascii="Times New Roman" w:hAnsi="Times New Roman"/>
          <w:b w:val="0"/>
          <w:bCs w:val="0"/>
          <w:i w:val="1"/>
          <w:iCs w:val="1"/>
          <w:sz w:val="24"/>
          <w:szCs w:val="24"/>
          <w:rtl w:val="0"/>
        </w:rPr>
        <w:t>The Messiah</w:t>
      </w:r>
      <w:r>
        <w:rPr>
          <w:rFonts w:ascii="Times New Roman" w:hAnsi="Times New Roman"/>
          <w:b w:val="0"/>
          <w:bCs w:val="0"/>
          <w:sz w:val="24"/>
          <w:szCs w:val="24"/>
          <w:rtl w:val="0"/>
          <w:lang w:val="pt-PT"/>
        </w:rPr>
        <w:t>:</w:t>
        <w:tab/>
        <w:tab/>
        <w:tab/>
        <w:t>Israel Philharmonic Orchestra, The Florida Philharmonic, National Orchestra of Mexico.</w:t>
      </w:r>
    </w:p>
    <w:p>
      <w:pPr>
        <w:pStyle w:val="Body"/>
        <w:tabs>
          <w:tab w:val="left" w:pos="2520"/>
          <w:tab w:val="left" w:pos="2880"/>
        </w:tabs>
        <w:spacing w:after="0"/>
        <w:ind w:left="2880" w:hanging="2880"/>
        <w:rPr>
          <w:rFonts w:ascii="Times New Roman" w:cs="Times New Roman" w:hAnsi="Times New Roman" w:eastAsia="Times New Roman"/>
          <w:b w:val="0"/>
          <w:bCs w:val="0"/>
          <w:sz w:val="16"/>
          <w:szCs w:val="16"/>
        </w:rPr>
      </w:pPr>
    </w:p>
    <w:p>
      <w:pPr>
        <w:pStyle w:val="Body"/>
        <w:tabs>
          <w:tab w:val="left" w:pos="2520"/>
          <w:tab w:val="left" w:pos="2880"/>
        </w:tabs>
        <w:spacing w:after="0"/>
        <w:ind w:left="3600" w:hanging="360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de-DE"/>
        </w:rPr>
        <w:t xml:space="preserve">G. Mahler, </w:t>
      </w:r>
      <w:r>
        <w:rPr>
          <w:rFonts w:ascii="Times New Roman" w:hAnsi="Times New Roman"/>
          <w:b w:val="0"/>
          <w:bCs w:val="0"/>
          <w:i w:val="1"/>
          <w:iCs w:val="1"/>
          <w:sz w:val="24"/>
          <w:szCs w:val="24"/>
          <w:rtl w:val="0"/>
          <w:lang w:val="de-DE"/>
        </w:rPr>
        <w:t>Des Knaben Wunderhorn</w:t>
      </w:r>
      <w:r>
        <w:rPr>
          <w:rFonts w:ascii="Times New Roman" w:hAnsi="Times New Roman"/>
          <w:b w:val="0"/>
          <w:bCs w:val="0"/>
          <w:sz w:val="24"/>
          <w:szCs w:val="24"/>
          <w:rtl w:val="0"/>
          <w:lang w:val="it-IT"/>
        </w:rPr>
        <w:t xml:space="preserve">: </w:t>
        <w:tab/>
        <w:t>The Louisville Orchestra, The Chautauqua Symphony, Orquesta Sinfonica de Mineria (Mexico City.)</w:t>
      </w:r>
    </w:p>
    <w:p>
      <w:pPr>
        <w:pStyle w:val="Body"/>
        <w:tabs>
          <w:tab w:val="left" w:pos="2520"/>
          <w:tab w:val="left" w:pos="2880"/>
        </w:tabs>
        <w:spacing w:after="0"/>
        <w:ind w:left="2880" w:hanging="2880"/>
        <w:rPr>
          <w:rFonts w:ascii="Times New Roman" w:cs="Times New Roman" w:hAnsi="Times New Roman" w:eastAsia="Times New Roman"/>
          <w:b w:val="0"/>
          <w:bCs w:val="0"/>
          <w:sz w:val="16"/>
          <w:szCs w:val="16"/>
        </w:rPr>
      </w:pPr>
    </w:p>
    <w:p>
      <w:pPr>
        <w:pStyle w:val="Body"/>
        <w:tabs>
          <w:tab w:val="left" w:pos="2520"/>
          <w:tab w:val="left" w:pos="2880"/>
        </w:tabs>
        <w:spacing w:after="0"/>
        <w:ind w:left="2880" w:hanging="288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de-DE"/>
        </w:rPr>
        <w:t xml:space="preserve">G. Mahler, </w:t>
      </w:r>
      <w:r>
        <w:rPr>
          <w:rFonts w:ascii="Times New Roman" w:hAnsi="Times New Roman"/>
          <w:b w:val="0"/>
          <w:bCs w:val="0"/>
          <w:i w:val="1"/>
          <w:iCs w:val="1"/>
          <w:sz w:val="24"/>
          <w:szCs w:val="24"/>
          <w:rtl w:val="0"/>
        </w:rPr>
        <w:t>Symphony No. 2</w:t>
      </w:r>
      <w:r>
        <w:rPr>
          <w:rFonts w:ascii="Times New Roman" w:hAnsi="Times New Roman"/>
          <w:b w:val="0"/>
          <w:bCs w:val="0"/>
          <w:sz w:val="24"/>
          <w:szCs w:val="24"/>
          <w:rtl w:val="0"/>
          <w:lang w:val="fr-FR"/>
        </w:rPr>
        <w:t>:</w:t>
        <w:tab/>
        <w:tab/>
        <w:tab/>
        <w:t>Orchestre National de France.</w:t>
        <w:tab/>
      </w:r>
    </w:p>
    <w:p>
      <w:pPr>
        <w:pStyle w:val="Body"/>
        <w:tabs>
          <w:tab w:val="left" w:pos="2520"/>
          <w:tab w:val="left" w:pos="2880"/>
        </w:tabs>
        <w:spacing w:after="0"/>
        <w:ind w:left="3600" w:hanging="3600"/>
        <w:rPr>
          <w:rFonts w:ascii="Times New Roman" w:cs="Times New Roman" w:hAnsi="Times New Roman" w:eastAsia="Times New Roman"/>
          <w:b w:val="0"/>
          <w:bCs w:val="0"/>
          <w:sz w:val="16"/>
          <w:szCs w:val="16"/>
        </w:rPr>
      </w:pPr>
    </w:p>
    <w:p>
      <w:pPr>
        <w:pStyle w:val="Body"/>
        <w:tabs>
          <w:tab w:val="left" w:pos="2520"/>
          <w:tab w:val="left" w:pos="2880"/>
        </w:tabs>
        <w:spacing w:after="0"/>
        <w:ind w:left="3600" w:hanging="360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de-DE"/>
        </w:rPr>
        <w:t xml:space="preserve">G. Mahler, </w:t>
      </w:r>
      <w:r>
        <w:rPr>
          <w:rFonts w:ascii="Times New Roman" w:hAnsi="Times New Roman"/>
          <w:b w:val="0"/>
          <w:bCs w:val="0"/>
          <w:i w:val="1"/>
          <w:iCs w:val="1"/>
          <w:sz w:val="24"/>
          <w:szCs w:val="24"/>
          <w:rtl w:val="0"/>
        </w:rPr>
        <w:t>Symphony No. 3</w:t>
      </w:r>
      <w:r>
        <w:rPr>
          <w:rFonts w:ascii="Times New Roman" w:hAnsi="Times New Roman"/>
          <w:b w:val="0"/>
          <w:bCs w:val="0"/>
          <w:sz w:val="24"/>
          <w:szCs w:val="24"/>
          <w:rtl w:val="0"/>
          <w:lang w:val="nl-NL"/>
        </w:rPr>
        <w:t>:</w:t>
        <w:tab/>
        <w:tab/>
        <w:tab/>
        <w:t>Israel Philharmonic Orchestra, Iceland Symphony Orchestra, National Orchestra of Mexico.</w:t>
      </w:r>
    </w:p>
    <w:p>
      <w:pPr>
        <w:pStyle w:val="Body"/>
        <w:tabs>
          <w:tab w:val="left" w:pos="2520"/>
          <w:tab w:val="left" w:pos="2880"/>
        </w:tabs>
        <w:spacing w:after="0"/>
        <w:ind w:left="3600" w:hanging="3600"/>
        <w:rPr>
          <w:rFonts w:ascii="Times New Roman" w:cs="Times New Roman" w:hAnsi="Times New Roman" w:eastAsia="Times New Roman"/>
          <w:b w:val="0"/>
          <w:bCs w:val="0"/>
          <w:sz w:val="16"/>
          <w:szCs w:val="16"/>
        </w:rPr>
      </w:pPr>
    </w:p>
    <w:p>
      <w:pPr>
        <w:pStyle w:val="Body"/>
        <w:tabs>
          <w:tab w:val="left" w:pos="2520"/>
          <w:tab w:val="left" w:pos="2880"/>
        </w:tabs>
        <w:spacing w:after="0"/>
        <w:ind w:left="2880" w:hanging="288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de-DE"/>
        </w:rPr>
        <w:t xml:space="preserve">G. Mahler, </w:t>
      </w:r>
      <w:r>
        <w:rPr>
          <w:rFonts w:ascii="Times New Roman" w:hAnsi="Times New Roman"/>
          <w:b w:val="0"/>
          <w:bCs w:val="0"/>
          <w:i w:val="1"/>
          <w:iCs w:val="1"/>
          <w:sz w:val="24"/>
          <w:szCs w:val="24"/>
          <w:rtl w:val="0"/>
        </w:rPr>
        <w:t>Symphony No. 8</w:t>
      </w:r>
      <w:r>
        <w:rPr>
          <w:rFonts w:ascii="Times New Roman" w:hAnsi="Times New Roman"/>
          <w:b w:val="0"/>
          <w:bCs w:val="0"/>
          <w:sz w:val="24"/>
          <w:szCs w:val="24"/>
          <w:rtl w:val="0"/>
          <w:lang w:val="en-US"/>
        </w:rPr>
        <w:t>:</w:t>
        <w:tab/>
        <w:tab/>
        <w:tab/>
        <w:t>National Orchestra of Mexico.</w:t>
      </w:r>
    </w:p>
    <w:p>
      <w:pPr>
        <w:pStyle w:val="Body"/>
        <w:tabs>
          <w:tab w:val="left" w:pos="2520"/>
          <w:tab w:val="left" w:pos="2880"/>
        </w:tabs>
        <w:spacing w:after="0"/>
        <w:ind w:left="3600" w:hanging="3600"/>
        <w:rPr>
          <w:rFonts w:ascii="Times New Roman" w:cs="Times New Roman" w:hAnsi="Times New Roman" w:eastAsia="Times New Roman"/>
          <w:b w:val="0"/>
          <w:bCs w:val="0"/>
          <w:sz w:val="16"/>
          <w:szCs w:val="16"/>
        </w:rPr>
      </w:pPr>
    </w:p>
    <w:p>
      <w:pPr>
        <w:pStyle w:val="Body"/>
        <w:tabs>
          <w:tab w:val="left" w:pos="2520"/>
          <w:tab w:val="left" w:pos="2880"/>
        </w:tabs>
        <w:spacing w:after="0"/>
        <w:ind w:left="3600" w:hanging="360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de-DE"/>
        </w:rPr>
        <w:t xml:space="preserve">G. Mahler, </w:t>
      </w:r>
      <w:r>
        <w:rPr>
          <w:rFonts w:ascii="Times New Roman" w:hAnsi="Times New Roman"/>
          <w:b w:val="0"/>
          <w:bCs w:val="0"/>
          <w:i w:val="1"/>
          <w:iCs w:val="1"/>
          <w:sz w:val="24"/>
          <w:szCs w:val="24"/>
          <w:rtl w:val="0"/>
          <w:lang w:val="de-DE"/>
        </w:rPr>
        <w:t>Ruckert Lieder</w:t>
      </w:r>
      <w:r>
        <w:rPr>
          <w:rFonts w:ascii="Times New Roman" w:hAnsi="Times New Roman"/>
          <w:b w:val="0"/>
          <w:bCs w:val="0"/>
          <w:sz w:val="24"/>
          <w:szCs w:val="24"/>
          <w:rtl w:val="0"/>
          <w:lang w:val="nl-NL"/>
        </w:rPr>
        <w:t xml:space="preserve">:  </w:t>
        <w:tab/>
        <w:tab/>
        <w:tab/>
        <w:t>State Symphony Orchestra of Sao Paulo, Long Beech Symphony Orchestra.</w:t>
      </w:r>
    </w:p>
    <w:p>
      <w:pPr>
        <w:pStyle w:val="Body"/>
        <w:tabs>
          <w:tab w:val="left" w:pos="2520"/>
        </w:tabs>
        <w:spacing w:after="0"/>
        <w:ind w:left="2520" w:hanging="2520"/>
        <w:rPr>
          <w:rFonts w:ascii="Times New Roman" w:cs="Times New Roman" w:hAnsi="Times New Roman" w:eastAsia="Times New Roman"/>
          <w:b w:val="0"/>
          <w:bCs w:val="0"/>
          <w:sz w:val="16"/>
          <w:szCs w:val="16"/>
          <w:u w:val="single"/>
        </w:rPr>
      </w:pPr>
    </w:p>
    <w:p>
      <w:pPr>
        <w:pStyle w:val="Body"/>
        <w:tabs>
          <w:tab w:val="left" w:pos="2520"/>
          <w:tab w:val="left" w:pos="2880"/>
        </w:tabs>
        <w:spacing w:after="0"/>
        <w:ind w:left="3600" w:hanging="3600"/>
        <w:rPr>
          <w:rFonts w:ascii="Times New Roman" w:cs="Times New Roman" w:hAnsi="Times New Roman" w:eastAsia="Times New Roman"/>
          <w:b w:val="0"/>
          <w:bCs w:val="0"/>
          <w:sz w:val="16"/>
          <w:szCs w:val="16"/>
        </w:rPr>
      </w:pPr>
    </w:p>
    <w:p>
      <w:pPr>
        <w:pStyle w:val="Body"/>
        <w:tabs>
          <w:tab w:val="left" w:pos="2520"/>
          <w:tab w:val="left" w:pos="2880"/>
        </w:tabs>
        <w:spacing w:after="0"/>
        <w:ind w:left="3600" w:hanging="360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de-DE"/>
        </w:rPr>
        <w:t xml:space="preserve">G. Mahler, </w:t>
      </w:r>
      <w:r>
        <w:rPr>
          <w:rFonts w:ascii="Times New Roman" w:hAnsi="Times New Roman"/>
          <w:b w:val="0"/>
          <w:bCs w:val="0"/>
          <w:i w:val="1"/>
          <w:iCs w:val="1"/>
          <w:sz w:val="24"/>
          <w:szCs w:val="24"/>
          <w:rtl w:val="0"/>
          <w:lang w:val="de-DE"/>
        </w:rPr>
        <w:t>Kindertotenlieder</w:t>
      </w:r>
      <w:r>
        <w:rPr>
          <w:rFonts w:ascii="Times New Roman" w:hAnsi="Times New Roman"/>
          <w:b w:val="0"/>
          <w:bCs w:val="0"/>
          <w:sz w:val="24"/>
          <w:szCs w:val="24"/>
          <w:rtl w:val="0"/>
          <w:lang w:val="pt-PT"/>
        </w:rPr>
        <w:t>:</w:t>
        <w:tab/>
        <w:tab/>
        <w:tab/>
        <w:t>Israel Philharmonic Orchestra, Orquesta Sinfonica de Mineria (Mexico City.)</w:t>
      </w:r>
    </w:p>
    <w:p>
      <w:pPr>
        <w:pStyle w:val="Body"/>
        <w:tabs>
          <w:tab w:val="left" w:pos="2520"/>
          <w:tab w:val="left" w:pos="2880"/>
        </w:tabs>
        <w:spacing w:after="0"/>
        <w:ind w:left="3600" w:hanging="3600"/>
        <w:rPr>
          <w:rFonts w:ascii="Times New Roman" w:cs="Times New Roman" w:hAnsi="Times New Roman" w:eastAsia="Times New Roman"/>
          <w:b w:val="0"/>
          <w:bCs w:val="0"/>
          <w:sz w:val="16"/>
          <w:szCs w:val="16"/>
        </w:rPr>
      </w:pPr>
    </w:p>
    <w:p>
      <w:pPr>
        <w:pStyle w:val="Body"/>
        <w:tabs>
          <w:tab w:val="left" w:pos="2520"/>
          <w:tab w:val="left" w:pos="2880"/>
        </w:tabs>
        <w:spacing w:after="0"/>
        <w:ind w:left="3600" w:hanging="3600"/>
        <w:rPr>
          <w:rFonts w:ascii="Times New Roman" w:cs="Times New Roman" w:hAnsi="Times New Roman" w:eastAsia="Times New Roman"/>
          <w:b w:val="0"/>
          <w:bCs w:val="0"/>
          <w:sz w:val="16"/>
          <w:szCs w:val="16"/>
        </w:rPr>
      </w:pPr>
    </w:p>
    <w:p>
      <w:pPr>
        <w:pStyle w:val="Body"/>
        <w:tabs>
          <w:tab w:val="left" w:pos="2520"/>
        </w:tabs>
        <w:spacing w:after="0"/>
        <w:ind w:left="2520" w:hanging="2520"/>
        <w:rPr>
          <w:rFonts w:ascii="Times New Roman" w:cs="Times New Roman" w:hAnsi="Times New Roman" w:eastAsia="Times New Roman"/>
          <w:b w:val="0"/>
          <w:bCs w:val="0"/>
          <w:sz w:val="16"/>
          <w:szCs w:val="16"/>
        </w:rPr>
      </w:pPr>
    </w:p>
    <w:p>
      <w:pPr>
        <w:pStyle w:val="Body"/>
        <w:tabs>
          <w:tab w:val="left" w:pos="2520"/>
        </w:tabs>
        <w:spacing w:after="0"/>
        <w:ind w:left="2520" w:hanging="2520"/>
        <w:rPr>
          <w:rFonts w:ascii="Times New Roman" w:cs="Times New Roman" w:hAnsi="Times New Roman" w:eastAsia="Times New Roman"/>
          <w:b w:val="0"/>
          <w:bCs w:val="0"/>
          <w:sz w:val="20"/>
          <w:szCs w:val="20"/>
        </w:rPr>
      </w:pPr>
      <w:r>
        <w:rPr>
          <w:rFonts w:ascii="Times New Roman" w:hAnsi="Times New Roman"/>
          <w:b w:val="0"/>
          <w:bCs w:val="0"/>
          <w:sz w:val="20"/>
          <w:szCs w:val="20"/>
          <w:rtl w:val="0"/>
        </w:rPr>
        <w:t>Barbara Dever</w:t>
      </w:r>
    </w:p>
    <w:p>
      <w:pPr>
        <w:pStyle w:val="Body"/>
        <w:tabs>
          <w:tab w:val="left" w:pos="2520"/>
        </w:tabs>
        <w:ind w:left="2520" w:hanging="2520"/>
        <w:rPr>
          <w:rFonts w:ascii="Times New Roman" w:cs="Times New Roman" w:hAnsi="Times New Roman" w:eastAsia="Times New Roman"/>
          <w:b w:val="0"/>
          <w:bCs w:val="0"/>
          <w:sz w:val="24"/>
          <w:szCs w:val="24"/>
        </w:rPr>
      </w:pPr>
      <w:r>
        <w:rPr>
          <w:rFonts w:ascii="Times New Roman" w:hAnsi="Times New Roman"/>
          <w:b w:val="0"/>
          <w:bCs w:val="0"/>
          <w:sz w:val="20"/>
          <w:szCs w:val="20"/>
          <w:rtl w:val="0"/>
          <w:lang w:val="pt-PT"/>
        </w:rPr>
        <w:t xml:space="preserve">Page </w:t>
      </w:r>
      <w:r>
        <w:rPr>
          <w:rFonts w:ascii="Times New Roman" w:hAnsi="Times New Roman"/>
          <w:b w:val="0"/>
          <w:bCs w:val="0"/>
          <w:sz w:val="20"/>
          <w:szCs w:val="20"/>
          <w:rtl w:val="0"/>
          <w:lang w:val="en-US"/>
        </w:rPr>
        <w:t>3</w:t>
      </w:r>
    </w:p>
    <w:p>
      <w:pPr>
        <w:pStyle w:val="Body"/>
        <w:tabs>
          <w:tab w:val="left" w:pos="2520"/>
        </w:tabs>
        <w:spacing w:after="0"/>
        <w:ind w:left="2520" w:hanging="2520"/>
        <w:jc w:val="both"/>
        <w:rPr>
          <w:rFonts w:ascii="Times New Roman" w:cs="Times New Roman" w:hAnsi="Times New Roman" w:eastAsia="Times New Roman"/>
          <w:b w:val="0"/>
          <w:bCs w:val="0"/>
          <w:sz w:val="16"/>
          <w:szCs w:val="16"/>
        </w:rPr>
      </w:pPr>
    </w:p>
    <w:p>
      <w:pPr>
        <w:pStyle w:val="Body"/>
        <w:tabs>
          <w:tab w:val="left" w:pos="2520"/>
          <w:tab w:val="left" w:pos="2880"/>
        </w:tabs>
        <w:spacing w:after="0"/>
        <w:ind w:left="3600" w:hanging="3600"/>
        <w:rPr>
          <w:rFonts w:ascii="Times New Roman" w:cs="Times New Roman" w:hAnsi="Times New Roman" w:eastAsia="Times New Roman"/>
          <w:b w:val="0"/>
          <w:bCs w:val="0"/>
          <w:sz w:val="16"/>
          <w:szCs w:val="16"/>
        </w:rPr>
      </w:pPr>
    </w:p>
    <w:p>
      <w:pPr>
        <w:pStyle w:val="Body"/>
        <w:tabs>
          <w:tab w:val="left" w:pos="2520"/>
          <w:tab w:val="left" w:pos="2880"/>
        </w:tabs>
        <w:spacing w:after="0"/>
        <w:ind w:left="3600" w:hanging="360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de-DE"/>
        </w:rPr>
        <w:t xml:space="preserve">G. Mahler, </w:t>
      </w:r>
      <w:r>
        <w:rPr>
          <w:rFonts w:ascii="Times New Roman" w:hAnsi="Times New Roman"/>
          <w:b w:val="0"/>
          <w:bCs w:val="0"/>
          <w:i w:val="1"/>
          <w:iCs w:val="1"/>
          <w:sz w:val="24"/>
          <w:szCs w:val="24"/>
          <w:rtl w:val="0"/>
          <w:lang w:val="de-DE"/>
        </w:rPr>
        <w:t>Das Lied von der Erde</w:t>
      </w:r>
      <w:r>
        <w:rPr>
          <w:rFonts w:ascii="Times New Roman" w:hAnsi="Times New Roman"/>
          <w:b w:val="0"/>
          <w:bCs w:val="0"/>
          <w:sz w:val="24"/>
          <w:szCs w:val="24"/>
          <w:rtl w:val="0"/>
          <w:lang w:val="it-IT"/>
        </w:rPr>
        <w:t xml:space="preserve">: </w:t>
        <w:tab/>
        <w:t>National Symphony Orchestra of Mexico, Rutgers University Orchestra, Orchestra di Padova e del Veneto.</w:t>
      </w:r>
    </w:p>
    <w:p>
      <w:pPr>
        <w:pStyle w:val="Body"/>
        <w:tabs>
          <w:tab w:val="left" w:pos="2520"/>
          <w:tab w:val="left" w:pos="2880"/>
        </w:tabs>
        <w:spacing w:after="0"/>
        <w:ind w:left="3600" w:hanging="3600"/>
        <w:rPr>
          <w:rFonts w:ascii="Times New Roman" w:cs="Times New Roman" w:hAnsi="Times New Roman" w:eastAsia="Times New Roman"/>
          <w:b w:val="0"/>
          <w:bCs w:val="0"/>
          <w:sz w:val="16"/>
          <w:szCs w:val="16"/>
        </w:rPr>
      </w:pPr>
    </w:p>
    <w:p>
      <w:pPr>
        <w:pStyle w:val="Body"/>
        <w:tabs>
          <w:tab w:val="left" w:pos="2520"/>
          <w:tab w:val="left" w:pos="2880"/>
        </w:tabs>
        <w:spacing w:after="0"/>
        <w:ind w:left="3600" w:hanging="3600"/>
        <w:rPr>
          <w:rFonts w:ascii="Times New Roman" w:cs="Times New Roman" w:hAnsi="Times New Roman" w:eastAsia="Times New Roman"/>
          <w:b w:val="0"/>
          <w:bCs w:val="0"/>
          <w:sz w:val="24"/>
          <w:szCs w:val="24"/>
        </w:rPr>
      </w:pPr>
      <w:r>
        <w:rPr>
          <w:rFonts w:ascii="Times New Roman" w:hAnsi="Times New Roman"/>
          <w:b w:val="0"/>
          <w:bCs w:val="0"/>
          <w:sz w:val="24"/>
          <w:szCs w:val="24"/>
          <w:rtl w:val="0"/>
        </w:rPr>
        <w:t xml:space="preserve">F. Mendelssohn, </w:t>
      </w:r>
      <w:r>
        <w:rPr>
          <w:rFonts w:ascii="Times New Roman" w:hAnsi="Times New Roman"/>
          <w:b w:val="0"/>
          <w:bCs w:val="0"/>
          <w:i w:val="1"/>
          <w:iCs w:val="1"/>
          <w:sz w:val="24"/>
          <w:szCs w:val="24"/>
          <w:rtl w:val="0"/>
        </w:rPr>
        <w:t>Elijah</w:t>
      </w:r>
      <w:r>
        <w:rPr>
          <w:rFonts w:ascii="Times New Roman" w:hAnsi="Times New Roman"/>
          <w:b w:val="0"/>
          <w:bCs w:val="0"/>
          <w:sz w:val="24"/>
          <w:szCs w:val="24"/>
          <w:rtl w:val="0"/>
        </w:rPr>
        <w:t>:</w:t>
      </w:r>
      <w:r>
        <w:rPr>
          <w:rFonts w:ascii="Times New Roman" w:cs="Times New Roman" w:hAnsi="Times New Roman" w:eastAsia="Times New Roman"/>
          <w:b w:val="0"/>
          <w:bCs w:val="0"/>
          <w:i w:val="1"/>
          <w:iCs w:val="1"/>
          <w:sz w:val="24"/>
          <w:szCs w:val="24"/>
        </w:rPr>
        <w:tab/>
        <w:tab/>
        <w:tab/>
      </w:r>
      <w:r>
        <w:rPr>
          <w:rFonts w:ascii="Times New Roman" w:hAnsi="Times New Roman"/>
          <w:b w:val="0"/>
          <w:bCs w:val="0"/>
          <w:sz w:val="24"/>
          <w:szCs w:val="24"/>
          <w:rtl w:val="0"/>
          <w:lang w:val="en-US"/>
        </w:rPr>
        <w:t>Netherlands Radio Orchestra, Mendelssohn Club of Philadelphia.</w:t>
      </w:r>
    </w:p>
    <w:p>
      <w:pPr>
        <w:pStyle w:val="Body"/>
        <w:tabs>
          <w:tab w:val="left" w:pos="2520"/>
          <w:tab w:val="left" w:pos="2880"/>
        </w:tabs>
        <w:spacing w:after="0"/>
        <w:ind w:left="3600" w:hanging="3600"/>
        <w:rPr>
          <w:rFonts w:ascii="Times New Roman" w:cs="Times New Roman" w:hAnsi="Times New Roman" w:eastAsia="Times New Roman"/>
          <w:b w:val="0"/>
          <w:bCs w:val="0"/>
          <w:sz w:val="16"/>
          <w:szCs w:val="16"/>
        </w:rPr>
      </w:pPr>
    </w:p>
    <w:p>
      <w:pPr>
        <w:pStyle w:val="Body"/>
        <w:tabs>
          <w:tab w:val="left" w:pos="2520"/>
          <w:tab w:val="left" w:pos="2880"/>
        </w:tabs>
        <w:spacing w:after="0"/>
        <w:ind w:left="3600" w:hanging="360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fr-FR"/>
        </w:rPr>
        <w:t xml:space="preserve">G. Verdi, </w:t>
      </w:r>
      <w:r>
        <w:rPr>
          <w:rFonts w:ascii="Times New Roman" w:hAnsi="Times New Roman"/>
          <w:b w:val="0"/>
          <w:bCs w:val="0"/>
          <w:i w:val="1"/>
          <w:iCs w:val="1"/>
          <w:sz w:val="24"/>
          <w:szCs w:val="24"/>
          <w:rtl w:val="0"/>
          <w:lang w:val="pt-PT"/>
        </w:rPr>
        <w:t>Messa da requiem</w:t>
      </w:r>
      <w:r>
        <w:rPr>
          <w:rFonts w:ascii="Times New Roman" w:hAnsi="Times New Roman"/>
          <w:b w:val="0"/>
          <w:bCs w:val="0"/>
          <w:sz w:val="24"/>
          <w:szCs w:val="24"/>
          <w:rtl w:val="0"/>
          <w:lang w:val="en-US"/>
        </w:rPr>
        <w:t>:</w:t>
        <w:tab/>
        <w:tab/>
        <w:tab/>
        <w:t>The Pacific Symphony, The Florida Philharmonic, The National Orchestra of Mexico, The Israel Philharmonic.</w:t>
      </w:r>
    </w:p>
    <w:p>
      <w:pPr>
        <w:pStyle w:val="Body"/>
        <w:tabs>
          <w:tab w:val="left" w:pos="2520"/>
        </w:tabs>
        <w:spacing w:after="0"/>
        <w:ind w:left="2520" w:hanging="2520"/>
        <w:rPr>
          <w:rFonts w:ascii="Times New Roman" w:cs="Times New Roman" w:hAnsi="Times New Roman" w:eastAsia="Times New Roman"/>
          <w:b w:val="0"/>
          <w:bCs w:val="0"/>
          <w:sz w:val="24"/>
          <w:szCs w:val="24"/>
        </w:rPr>
      </w:pPr>
    </w:p>
    <w:p>
      <w:pPr>
        <w:pStyle w:val="Body"/>
        <w:tabs>
          <w:tab w:val="left" w:pos="2520"/>
        </w:tabs>
        <w:spacing w:after="0"/>
        <w:ind w:left="2520" w:hanging="2520"/>
        <w:rPr>
          <w:rFonts w:ascii="Times New Roman" w:cs="Times New Roman" w:hAnsi="Times New Roman" w:eastAsia="Times New Roman"/>
          <w:sz w:val="24"/>
          <w:szCs w:val="24"/>
          <w:u w:val="single"/>
        </w:rPr>
      </w:pPr>
      <w:r>
        <w:rPr>
          <w:rFonts w:ascii="Times New Roman" w:hAnsi="Times New Roman"/>
          <w:sz w:val="24"/>
          <w:szCs w:val="24"/>
          <w:u w:val="single"/>
          <w:rtl w:val="0"/>
          <w:lang w:val="en-US"/>
        </w:rPr>
        <w:t>Collaborating Conductors and Stage Directors:</w:t>
      </w:r>
    </w:p>
    <w:p>
      <w:pPr>
        <w:pStyle w:val="Body"/>
        <w:tabs>
          <w:tab w:val="left" w:pos="2520"/>
        </w:tabs>
        <w:spacing w:after="0"/>
        <w:ind w:left="2520" w:hanging="2520"/>
        <w:rPr>
          <w:rFonts w:ascii="Times New Roman" w:cs="Times New Roman" w:hAnsi="Times New Roman" w:eastAsia="Times New Roman"/>
          <w:b w:val="0"/>
          <w:bCs w:val="0"/>
          <w:sz w:val="10"/>
          <w:szCs w:val="10"/>
          <w:u w:val="single"/>
        </w:rPr>
      </w:pPr>
    </w:p>
    <w:p>
      <w:pPr>
        <w:pStyle w:val="Body"/>
        <w:spacing w:after="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it-IT"/>
        </w:rPr>
        <w:t>James Levine, Riccardo Muti, Zubin Mehta, Seiji Ozawa, Sir Andrew Davis, Nello Santi, Maurizio Arena, Michelangelo Veltri, Valery Gergiev. Mariss Jansons, Alain Lombard, Christian Badea, Myung-Whun Chung, Pinchas Steinberg, John Fiore, Enrique Diemecke, Hans Vonk, Peter Maag, Jesus Lobos-Cobos, Yoel Levi, Donald Runnicles, Carlo Rizzi, Marco Armiliato, Robert Carsen, Christopher Alden,  Beni Montresor, Stephen Wadsworth, Nicholas Joel, John Pascoe, Roberto Oswald, Sergio Vela.</w:t>
      </w:r>
    </w:p>
    <w:p>
      <w:pPr>
        <w:pStyle w:val="Body"/>
        <w:tabs>
          <w:tab w:val="left" w:pos="2520"/>
        </w:tabs>
        <w:spacing w:after="0"/>
        <w:ind w:left="2520" w:hanging="2520"/>
        <w:rPr>
          <w:rFonts w:ascii="Times New Roman" w:cs="Times New Roman" w:hAnsi="Times New Roman" w:eastAsia="Times New Roman"/>
          <w:b w:val="0"/>
          <w:bCs w:val="0"/>
          <w:sz w:val="24"/>
          <w:szCs w:val="24"/>
          <w:u w:val="single"/>
        </w:rPr>
      </w:pPr>
    </w:p>
    <w:p>
      <w:pPr>
        <w:pStyle w:val="Body"/>
        <w:tabs>
          <w:tab w:val="left" w:pos="2520"/>
        </w:tabs>
        <w:spacing w:after="0"/>
        <w:rPr>
          <w:rFonts w:ascii="Times New Roman" w:cs="Times New Roman" w:hAnsi="Times New Roman" w:eastAsia="Times New Roman"/>
          <w:sz w:val="24"/>
          <w:szCs w:val="24"/>
        </w:rPr>
      </w:pPr>
      <w:r>
        <w:rPr>
          <w:rFonts w:ascii="Times New Roman" w:hAnsi="Times New Roman"/>
          <w:sz w:val="24"/>
          <w:szCs w:val="24"/>
          <w:u w:val="single"/>
          <w:rtl w:val="0"/>
          <w:lang w:val="en-US"/>
        </w:rPr>
        <w:t>Recital Repertoire of Art Songs and Lieder Cycles:</w:t>
      </w:r>
      <w:r>
        <w:rPr>
          <w:rFonts w:ascii="Times New Roman" w:hAnsi="Times New Roman"/>
          <w:sz w:val="24"/>
          <w:szCs w:val="24"/>
          <w:rtl w:val="0"/>
        </w:rPr>
        <w:t xml:space="preserve">  </w:t>
      </w:r>
    </w:p>
    <w:p>
      <w:pPr>
        <w:pStyle w:val="Body"/>
        <w:tabs>
          <w:tab w:val="left" w:pos="2520"/>
        </w:tabs>
        <w:spacing w:after="0"/>
        <w:rPr>
          <w:rFonts w:ascii="Times New Roman" w:cs="Times New Roman" w:hAnsi="Times New Roman" w:eastAsia="Times New Roman"/>
          <w:b w:val="0"/>
          <w:bCs w:val="0"/>
          <w:sz w:val="10"/>
          <w:szCs w:val="10"/>
        </w:rPr>
      </w:pPr>
    </w:p>
    <w:p>
      <w:pPr>
        <w:pStyle w:val="Body"/>
        <w:tabs>
          <w:tab w:val="left" w:pos="2520"/>
        </w:tabs>
        <w:spacing w:after="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de-DE"/>
        </w:rPr>
        <w:t>J.S. Bach, H. Berlioz, J. Brahms, F. Bridge, G. Caccini, J. A. Carpenter, A. Dvorak, M. de Falla , G. Faure, C.W. Gluck, G.F. Handel,  L.Hoiby.,  C. Ives , H. Johnson, G. Mahler, F. Mendelssohn, F. Schubert, R. Schumann,  A. Stradella, R. Strauss,  G. Rossini.</w:t>
      </w:r>
    </w:p>
    <w:p>
      <w:pPr>
        <w:pStyle w:val="Body"/>
        <w:spacing w:after="0"/>
        <w:rPr>
          <w:rFonts w:ascii="Times New Roman" w:cs="Times New Roman" w:hAnsi="Times New Roman" w:eastAsia="Times New Roman"/>
          <w:b w:val="0"/>
          <w:bCs w:val="0"/>
          <w:sz w:val="24"/>
          <w:szCs w:val="24"/>
        </w:rPr>
      </w:pPr>
    </w:p>
    <w:p>
      <w:pPr>
        <w:pStyle w:val="Body"/>
        <w:spacing w:after="0"/>
        <w:rPr>
          <w:rFonts w:ascii="Times New Roman" w:cs="Times New Roman" w:hAnsi="Times New Roman" w:eastAsia="Times New Roman"/>
          <w:b w:val="0"/>
          <w:bCs w:val="0"/>
          <w:sz w:val="24"/>
          <w:szCs w:val="24"/>
          <w:u w:val="single"/>
        </w:rPr>
      </w:pPr>
      <w:r>
        <w:rPr>
          <w:rFonts w:ascii="Times New Roman" w:hAnsi="Times New Roman"/>
          <w:b w:val="0"/>
          <w:bCs w:val="0"/>
          <w:sz w:val="24"/>
          <w:szCs w:val="24"/>
          <w:rtl w:val="0"/>
          <w:lang w:val="en-US"/>
        </w:rPr>
        <w:t>Performed in Washington, D.C., Philadelphia, Mexico City, Brussels, Cherry Hill, New Brunswick, Haddonfield, Glassboro, Guanajuato, Camden, Wilmington, Tel Aviv.</w:t>
      </w:r>
    </w:p>
    <w:p>
      <w:pPr>
        <w:pStyle w:val="Body"/>
        <w:tabs>
          <w:tab w:val="left" w:pos="2520"/>
        </w:tabs>
        <w:spacing w:after="0"/>
        <w:ind w:left="2520" w:hanging="2520"/>
        <w:rPr>
          <w:rFonts w:ascii="Times New Roman" w:cs="Times New Roman" w:hAnsi="Times New Roman" w:eastAsia="Times New Roman"/>
          <w:b w:val="0"/>
          <w:bCs w:val="0"/>
          <w:sz w:val="24"/>
          <w:szCs w:val="24"/>
          <w:u w:val="single"/>
        </w:rPr>
      </w:pPr>
    </w:p>
    <w:p>
      <w:pPr>
        <w:pStyle w:val="Body"/>
        <w:tabs>
          <w:tab w:val="left" w:pos="2520"/>
        </w:tabs>
        <w:spacing w:after="0"/>
        <w:ind w:left="2520" w:hanging="2520"/>
        <w:rPr>
          <w:rFonts w:ascii="Times New Roman" w:cs="Times New Roman" w:hAnsi="Times New Roman" w:eastAsia="Times New Roman"/>
          <w:sz w:val="24"/>
          <w:szCs w:val="24"/>
          <w:u w:val="single"/>
        </w:rPr>
      </w:pPr>
      <w:r>
        <w:rPr>
          <w:rFonts w:ascii="Times New Roman" w:hAnsi="Times New Roman"/>
          <w:sz w:val="24"/>
          <w:szCs w:val="24"/>
          <w:u w:val="single"/>
          <w:rtl w:val="0"/>
          <w:lang w:val="en-US"/>
        </w:rPr>
        <w:t>Commercial Recordings and International Broadcasts:</w:t>
      </w:r>
    </w:p>
    <w:p>
      <w:pPr>
        <w:pStyle w:val="Body"/>
        <w:tabs>
          <w:tab w:val="left" w:pos="2520"/>
        </w:tabs>
        <w:spacing w:after="0"/>
        <w:ind w:left="2520" w:hanging="2520"/>
        <w:rPr>
          <w:rFonts w:ascii="Times New Roman" w:cs="Times New Roman" w:hAnsi="Times New Roman" w:eastAsia="Times New Roman"/>
          <w:b w:val="0"/>
          <w:bCs w:val="0"/>
          <w:sz w:val="10"/>
          <w:szCs w:val="10"/>
          <w:u w:val="single"/>
        </w:rPr>
      </w:pPr>
    </w:p>
    <w:p>
      <w:pPr>
        <w:pStyle w:val="Body"/>
        <w:tabs>
          <w:tab w:val="left" w:pos="2520"/>
        </w:tabs>
        <w:spacing w:after="0"/>
        <w:ind w:left="2520" w:hanging="252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en-US"/>
        </w:rPr>
        <w:t xml:space="preserve">Amneris in </w:t>
      </w:r>
      <w:r>
        <w:rPr>
          <w:rFonts w:ascii="Times New Roman" w:hAnsi="Times New Roman"/>
          <w:b w:val="0"/>
          <w:bCs w:val="0"/>
          <w:i w:val="1"/>
          <w:iCs w:val="1"/>
          <w:sz w:val="24"/>
          <w:szCs w:val="24"/>
          <w:rtl w:val="0"/>
        </w:rPr>
        <w:t>Aida</w:t>
      </w:r>
      <w:r>
        <w:rPr>
          <w:rFonts w:ascii="Times New Roman" w:hAnsi="Times New Roman"/>
          <w:b w:val="0"/>
          <w:bCs w:val="0"/>
          <w:sz w:val="24"/>
          <w:szCs w:val="24"/>
          <w:rtl w:val="0"/>
          <w:lang w:val="en-US"/>
        </w:rPr>
        <w:t xml:space="preserve"> with Irish National Orchestra with Rico Saccani, Naxos.</w:t>
      </w:r>
    </w:p>
    <w:p>
      <w:pPr>
        <w:pStyle w:val="Body"/>
        <w:tabs>
          <w:tab w:val="left" w:pos="2520"/>
        </w:tabs>
        <w:spacing w:after="0"/>
        <w:ind w:left="2520" w:hanging="252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it-IT"/>
        </w:rPr>
        <w:t xml:space="preserve">Azucena in </w:t>
      </w:r>
      <w:r>
        <w:rPr>
          <w:rFonts w:ascii="Times New Roman" w:hAnsi="Times New Roman"/>
          <w:b w:val="0"/>
          <w:bCs w:val="0"/>
          <w:i w:val="1"/>
          <w:iCs w:val="1"/>
          <w:sz w:val="24"/>
          <w:szCs w:val="24"/>
          <w:rtl w:val="0"/>
          <w:lang w:val="it-IT"/>
        </w:rPr>
        <w:t>Il trovatore</w:t>
      </w:r>
      <w:r>
        <w:rPr>
          <w:rFonts w:ascii="Times New Roman" w:hAnsi="Times New Roman"/>
          <w:b w:val="0"/>
          <w:bCs w:val="0"/>
          <w:sz w:val="24"/>
          <w:szCs w:val="24"/>
          <w:rtl w:val="0"/>
          <w:lang w:val="en-US"/>
        </w:rPr>
        <w:t xml:space="preserve"> from Teatro Verdi, Parma with Daniele Callegari, Fone.</w:t>
      </w:r>
    </w:p>
    <w:p>
      <w:pPr>
        <w:pStyle w:val="Body"/>
        <w:tabs>
          <w:tab w:val="left" w:pos="2520"/>
        </w:tabs>
        <w:spacing w:after="0"/>
        <w:ind w:left="2520" w:hanging="252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it-IT"/>
        </w:rPr>
        <w:t xml:space="preserve">Adalgisa in </w:t>
      </w:r>
      <w:r>
        <w:rPr>
          <w:rFonts w:ascii="Times New Roman" w:hAnsi="Times New Roman"/>
          <w:b w:val="0"/>
          <w:bCs w:val="0"/>
          <w:i w:val="1"/>
          <w:iCs w:val="1"/>
          <w:sz w:val="24"/>
          <w:szCs w:val="24"/>
          <w:rtl w:val="0"/>
        </w:rPr>
        <w:t>Norma</w:t>
      </w:r>
      <w:r>
        <w:rPr>
          <w:rFonts w:ascii="Times New Roman" w:hAnsi="Times New Roman"/>
          <w:b w:val="0"/>
          <w:bCs w:val="0"/>
          <w:sz w:val="24"/>
          <w:szCs w:val="24"/>
          <w:rtl w:val="0"/>
          <w:lang w:val="en-US"/>
        </w:rPr>
        <w:t>, Teatro Bellini, Catania with Alain Lombard, TMB.</w:t>
      </w:r>
    </w:p>
    <w:p>
      <w:pPr>
        <w:pStyle w:val="Body"/>
        <w:tabs>
          <w:tab w:val="left" w:pos="2520"/>
        </w:tabs>
        <w:spacing w:after="0"/>
        <w:ind w:left="2520" w:hanging="252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en-US"/>
        </w:rPr>
        <w:t xml:space="preserve">Beethoven </w:t>
      </w:r>
      <w:r>
        <w:rPr>
          <w:rFonts w:ascii="Times New Roman" w:hAnsi="Times New Roman"/>
          <w:b w:val="0"/>
          <w:bCs w:val="0"/>
          <w:i w:val="1"/>
          <w:iCs w:val="1"/>
          <w:sz w:val="24"/>
          <w:szCs w:val="24"/>
          <w:rtl w:val="0"/>
        </w:rPr>
        <w:t>Symphony No. 9</w:t>
      </w:r>
      <w:r>
        <w:rPr>
          <w:rFonts w:ascii="Times New Roman" w:hAnsi="Times New Roman"/>
          <w:b w:val="0"/>
          <w:bCs w:val="0"/>
          <w:sz w:val="24"/>
          <w:szCs w:val="24"/>
          <w:rtl w:val="0"/>
          <w:lang w:val="en-US"/>
        </w:rPr>
        <w:t>, Saito Kinen Orchestra with Seiji Ozawa, Decca (CD &amp; DVD Release.)</w:t>
      </w:r>
    </w:p>
    <w:p>
      <w:pPr>
        <w:pStyle w:val="Body"/>
        <w:tabs>
          <w:tab w:val="left" w:pos="2520"/>
        </w:tabs>
        <w:spacing w:after="0"/>
        <w:ind w:left="2520" w:hanging="252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nl-NL"/>
        </w:rPr>
        <w:t xml:space="preserve">Mere Marie in </w:t>
      </w:r>
      <w:r>
        <w:rPr>
          <w:rFonts w:ascii="Times New Roman" w:hAnsi="Times New Roman"/>
          <w:b w:val="0"/>
          <w:bCs w:val="0"/>
          <w:i w:val="1"/>
          <w:iCs w:val="1"/>
          <w:sz w:val="24"/>
          <w:szCs w:val="24"/>
          <w:rtl w:val="0"/>
          <w:lang w:val="fr-FR"/>
        </w:rPr>
        <w:t>Les Dialogues des Carm</w:t>
      </w:r>
      <w:r>
        <w:rPr>
          <w:rFonts w:ascii="Times New Roman" w:hAnsi="Times New Roman" w:hint="default"/>
          <w:b w:val="0"/>
          <w:bCs w:val="0"/>
          <w:i w:val="1"/>
          <w:iCs w:val="1"/>
          <w:sz w:val="24"/>
          <w:szCs w:val="24"/>
          <w:rtl w:val="0"/>
          <w:lang w:val="en-US"/>
        </w:rPr>
        <w:t>é</w:t>
      </w:r>
      <w:r>
        <w:rPr>
          <w:rFonts w:ascii="Times New Roman" w:hAnsi="Times New Roman"/>
          <w:b w:val="0"/>
          <w:bCs w:val="0"/>
          <w:i w:val="1"/>
          <w:iCs w:val="1"/>
          <w:sz w:val="24"/>
          <w:szCs w:val="24"/>
          <w:rtl w:val="0"/>
          <w:lang w:val="fr-FR"/>
        </w:rPr>
        <w:t>lites</w:t>
      </w:r>
      <w:r>
        <w:rPr>
          <w:rFonts w:ascii="Times New Roman" w:hAnsi="Times New Roman"/>
          <w:b w:val="0"/>
          <w:bCs w:val="0"/>
          <w:sz w:val="24"/>
          <w:szCs w:val="24"/>
          <w:rtl w:val="0"/>
          <w:lang w:val="en-US"/>
        </w:rPr>
        <w:t xml:space="preserve"> live DVD release from La Scala with Riccardo Muti.</w:t>
      </w:r>
    </w:p>
    <w:p>
      <w:pPr>
        <w:pStyle w:val="Body"/>
        <w:tabs>
          <w:tab w:val="left" w:pos="2520"/>
        </w:tabs>
        <w:spacing w:after="0"/>
        <w:ind w:left="2520" w:hanging="252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en-US"/>
        </w:rPr>
        <w:t>Pavarotti Plus!  Live from Lincoln Center National Telecast over PBS.</w:t>
      </w:r>
    </w:p>
    <w:p>
      <w:pPr>
        <w:pStyle w:val="Body"/>
        <w:tabs>
          <w:tab w:val="left" w:pos="2520"/>
        </w:tabs>
        <w:spacing w:after="0"/>
        <w:ind w:left="2520" w:hanging="252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it-IT"/>
        </w:rPr>
        <w:t xml:space="preserve">Dalila in </w:t>
      </w:r>
      <w:r>
        <w:rPr>
          <w:rFonts w:ascii="Times New Roman" w:hAnsi="Times New Roman"/>
          <w:b w:val="0"/>
          <w:bCs w:val="0"/>
          <w:i w:val="1"/>
          <w:iCs w:val="1"/>
          <w:sz w:val="24"/>
          <w:szCs w:val="24"/>
          <w:rtl w:val="0"/>
          <w:lang w:val="fr-FR"/>
        </w:rPr>
        <w:t>Samson et Dalila</w:t>
      </w:r>
      <w:r>
        <w:rPr>
          <w:rFonts w:ascii="Times New Roman" w:hAnsi="Times New Roman"/>
          <w:b w:val="0"/>
          <w:bCs w:val="0"/>
          <w:sz w:val="24"/>
          <w:szCs w:val="24"/>
          <w:rtl w:val="0"/>
          <w:lang w:val="it-IT"/>
        </w:rPr>
        <w:t xml:space="preserve"> opposite Placid</w:t>
      </w:r>
      <w:r>
        <w:rPr>
          <w:rFonts w:ascii="Times New Roman" w:hAnsi="Times New Roman" w:hint="default"/>
          <w:b w:val="0"/>
          <w:bCs w:val="0"/>
          <w:sz w:val="24"/>
          <w:szCs w:val="24"/>
          <w:rtl w:val="0"/>
          <w:lang w:val="en-US"/>
        </w:rPr>
        <w:t>ó</w:t>
      </w:r>
      <w:r>
        <w:rPr>
          <w:rFonts w:ascii="Times New Roman" w:hAnsi="Times New Roman"/>
          <w:b w:val="0"/>
          <w:bCs w:val="0"/>
          <w:sz w:val="24"/>
          <w:szCs w:val="24"/>
          <w:rtl w:val="0"/>
          <w:lang w:val="en-US"/>
        </w:rPr>
        <w:t xml:space="preserve"> Domingo, Live National Mexican Telecast on Canal 22.</w:t>
      </w:r>
    </w:p>
    <w:p>
      <w:pPr>
        <w:pStyle w:val="Body"/>
        <w:tabs>
          <w:tab w:val="left" w:pos="2520"/>
        </w:tabs>
        <w:spacing w:after="0"/>
        <w:ind w:left="2520" w:hanging="2520"/>
        <w:rPr>
          <w:rFonts w:ascii="Times New Roman" w:cs="Times New Roman" w:hAnsi="Times New Roman" w:eastAsia="Times New Roman"/>
          <w:b w:val="0"/>
          <w:bCs w:val="0"/>
          <w:sz w:val="24"/>
          <w:szCs w:val="24"/>
          <w:u w:val="single"/>
        </w:rPr>
      </w:pPr>
    </w:p>
    <w:p>
      <w:pPr>
        <w:pStyle w:val="Body"/>
        <w:tabs>
          <w:tab w:val="left" w:pos="2520"/>
        </w:tabs>
        <w:spacing w:after="0"/>
        <w:ind w:left="2520" w:hanging="2520"/>
        <w:rPr>
          <w:rFonts w:ascii="Times New Roman" w:cs="Times New Roman" w:hAnsi="Times New Roman" w:eastAsia="Times New Roman"/>
          <w:sz w:val="24"/>
          <w:szCs w:val="24"/>
          <w:u w:val="single"/>
        </w:rPr>
      </w:pPr>
      <w:r>
        <w:rPr>
          <w:rFonts w:ascii="Times New Roman" w:hAnsi="Times New Roman"/>
          <w:sz w:val="24"/>
          <w:szCs w:val="24"/>
          <w:u w:val="single"/>
          <w:rtl w:val="0"/>
          <w:lang w:val="en-US"/>
        </w:rPr>
        <w:t>Professional Awards and Recognition:</w:t>
      </w:r>
    </w:p>
    <w:p>
      <w:pPr>
        <w:pStyle w:val="Body"/>
        <w:tabs>
          <w:tab w:val="left" w:pos="2520"/>
        </w:tabs>
        <w:spacing w:after="0"/>
        <w:ind w:left="2520" w:hanging="2520"/>
        <w:rPr>
          <w:rFonts w:ascii="Times New Roman" w:cs="Times New Roman" w:hAnsi="Times New Roman" w:eastAsia="Times New Roman"/>
          <w:b w:val="0"/>
          <w:bCs w:val="0"/>
          <w:sz w:val="10"/>
          <w:szCs w:val="10"/>
        </w:rPr>
      </w:pPr>
    </w:p>
    <w:p>
      <w:pPr>
        <w:pStyle w:val="Body"/>
        <w:tabs>
          <w:tab w:val="left" w:pos="2520"/>
        </w:tabs>
        <w:spacing w:line="240" w:lineRule="exact"/>
        <w:ind w:left="2520" w:hanging="252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en-US"/>
        </w:rPr>
        <w:t>Honorary Doctorate, for Musical Achievement, Rowan University, Glassboro, NJ, 2009.</w:t>
      </w:r>
    </w:p>
    <w:p>
      <w:pPr>
        <w:pStyle w:val="Body"/>
        <w:tabs>
          <w:tab w:val="left" w:pos="2520"/>
        </w:tabs>
        <w:spacing w:line="240" w:lineRule="exact"/>
        <w:ind w:left="2520" w:hanging="252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en-US"/>
        </w:rPr>
        <w:t>Camden Catholic High School Hall of Fame</w:t>
      </w:r>
    </w:p>
    <w:p>
      <w:pPr>
        <w:pStyle w:val="Body"/>
        <w:tabs>
          <w:tab w:val="left" w:pos="2520"/>
        </w:tabs>
        <w:spacing w:line="240" w:lineRule="exact"/>
        <w:ind w:left="2520" w:hanging="252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en-US"/>
        </w:rPr>
        <w:t>Member of South Jersey Arts and Entertainment Hall of Fame, inducted 2005.</w:t>
      </w:r>
    </w:p>
    <w:p>
      <w:pPr>
        <w:pStyle w:val="Body"/>
        <w:tabs>
          <w:tab w:val="left" w:pos="2520"/>
        </w:tabs>
        <w:spacing w:line="240" w:lineRule="exact"/>
        <w:ind w:left="2520" w:hanging="252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en-US"/>
        </w:rPr>
        <w:t>Artist of the Year Award, Teatro Col</w:t>
      </w:r>
      <w:r>
        <w:rPr>
          <w:rFonts w:ascii="Times New Roman" w:hAnsi="Times New Roman" w:hint="default"/>
          <w:b w:val="0"/>
          <w:bCs w:val="0"/>
          <w:sz w:val="24"/>
          <w:szCs w:val="24"/>
          <w:rtl w:val="0"/>
          <w:lang w:val="en-US"/>
        </w:rPr>
        <w:t>ó</w:t>
      </w:r>
      <w:r>
        <w:rPr>
          <w:rFonts w:ascii="Times New Roman" w:hAnsi="Times New Roman"/>
          <w:b w:val="0"/>
          <w:bCs w:val="0"/>
          <w:sz w:val="24"/>
          <w:szCs w:val="24"/>
          <w:rtl w:val="0"/>
          <w:lang w:val="pt-PT"/>
        </w:rPr>
        <w:t>n, Buenos Aires, Argentina, 1998.</w:t>
      </w:r>
    </w:p>
    <w:p>
      <w:pPr>
        <w:pStyle w:val="Body"/>
        <w:spacing w:after="0" w:line="240" w:lineRule="exact"/>
        <w:ind w:left="2520" w:hanging="252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it-IT"/>
        </w:rPr>
        <w:t>Medaglia di Merito</w:t>
      </w:r>
      <w:r>
        <w:rPr>
          <w:rFonts w:ascii="Times New Roman" w:hAnsi="Times New Roman"/>
          <w:b w:val="0"/>
          <w:bCs w:val="0"/>
          <w:i w:val="1"/>
          <w:iCs w:val="1"/>
          <w:sz w:val="24"/>
          <w:szCs w:val="24"/>
          <w:rtl w:val="0"/>
        </w:rPr>
        <w:t xml:space="preserve">, </w:t>
      </w:r>
      <w:r>
        <w:rPr>
          <w:rFonts w:ascii="Times New Roman" w:hAnsi="Times New Roman"/>
          <w:b w:val="0"/>
          <w:bCs w:val="0"/>
          <w:sz w:val="24"/>
          <w:szCs w:val="24"/>
          <w:rtl w:val="0"/>
          <w:lang w:val="en-US"/>
        </w:rPr>
        <w:t xml:space="preserve">for performance of </w:t>
      </w:r>
      <w:r>
        <w:rPr>
          <w:rFonts w:ascii="Times New Roman" w:hAnsi="Times New Roman"/>
          <w:b w:val="0"/>
          <w:bCs w:val="0"/>
          <w:i w:val="1"/>
          <w:iCs w:val="1"/>
          <w:sz w:val="24"/>
          <w:szCs w:val="24"/>
          <w:rtl w:val="0"/>
        </w:rPr>
        <w:t>Aida</w:t>
      </w:r>
      <w:r>
        <w:rPr>
          <w:rFonts w:ascii="Times New Roman" w:hAnsi="Times New Roman"/>
          <w:b w:val="0"/>
          <w:bCs w:val="0"/>
          <w:sz w:val="24"/>
          <w:szCs w:val="24"/>
          <w:rtl w:val="0"/>
          <w:lang w:val="en-US"/>
        </w:rPr>
        <w:t xml:space="preserve"> in reopening of the Teatro Massimo, awarded by</w:t>
      </w:r>
    </w:p>
    <w:p>
      <w:pPr>
        <w:pStyle w:val="Body"/>
        <w:spacing w:line="240" w:lineRule="exact"/>
        <w:ind w:left="2520" w:hanging="252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en-US"/>
        </w:rPr>
        <w:t>Hon. Leoluca Orlando for the City of Palermo, 1998.</w:t>
      </w:r>
    </w:p>
    <w:p>
      <w:pPr>
        <w:pStyle w:val="Body"/>
        <w:tabs>
          <w:tab w:val="left" w:pos="1080"/>
        </w:tabs>
        <w:spacing w:after="0" w:line="240" w:lineRule="exact"/>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en-US"/>
        </w:rPr>
        <w:t xml:space="preserve">Congressional Commendation, by Robert E. Andrews, Congressman, First Congressional District </w:t>
      </w:r>
    </w:p>
    <w:p>
      <w:pPr>
        <w:pStyle w:val="Body"/>
        <w:tabs>
          <w:tab w:val="left" w:pos="1080"/>
        </w:tabs>
        <w:spacing w:after="0" w:line="240" w:lineRule="exact"/>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en-US"/>
        </w:rPr>
        <w:t>for the State of New Jersey, 1998.</w:t>
      </w:r>
    </w:p>
    <w:p>
      <w:pPr>
        <w:pStyle w:val="Body"/>
        <w:tabs>
          <w:tab w:val="left" w:pos="2520"/>
        </w:tabs>
        <w:spacing w:after="0" w:line="240" w:lineRule="exact"/>
        <w:ind w:left="2520" w:hanging="2520"/>
        <w:rPr>
          <w:rFonts w:ascii="Times New Roman" w:cs="Times New Roman" w:hAnsi="Times New Roman" w:eastAsia="Times New Roman"/>
          <w:b w:val="0"/>
          <w:bCs w:val="0"/>
          <w:sz w:val="24"/>
          <w:szCs w:val="24"/>
        </w:rPr>
      </w:pPr>
    </w:p>
    <w:p>
      <w:pPr>
        <w:pStyle w:val="Body"/>
        <w:tabs>
          <w:tab w:val="left" w:pos="2520"/>
        </w:tabs>
        <w:spacing w:after="0" w:line="240" w:lineRule="exact"/>
        <w:ind w:left="2520" w:hanging="2520"/>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es-ES_tradnl"/>
        </w:rPr>
        <w:t>Mayor</w:t>
      </w:r>
      <w:r>
        <w:rPr>
          <w:rFonts w:ascii="Times New Roman" w:hAnsi="Times New Roman" w:hint="default"/>
          <w:b w:val="0"/>
          <w:bCs w:val="0"/>
          <w:sz w:val="24"/>
          <w:szCs w:val="24"/>
          <w:rtl w:val="0"/>
          <w:lang w:val="en-US"/>
        </w:rPr>
        <w:t>’</w:t>
      </w:r>
      <w:r>
        <w:rPr>
          <w:rFonts w:ascii="Times New Roman" w:hAnsi="Times New Roman"/>
          <w:b w:val="0"/>
          <w:bCs w:val="0"/>
          <w:sz w:val="24"/>
          <w:szCs w:val="24"/>
          <w:rtl w:val="0"/>
          <w:lang w:val="en-US"/>
        </w:rPr>
        <w:t>s Award, City of Tel Aviv, awarded by Hon. Roni Milo, 1997.</w:t>
      </w:r>
    </w:p>
    <w:p>
      <w:pPr>
        <w:pStyle w:val="Body"/>
        <w:tabs>
          <w:tab w:val="left" w:pos="1080"/>
        </w:tabs>
        <w:spacing w:after="0"/>
        <w:rPr>
          <w:rFonts w:ascii="Times New Roman" w:cs="Times New Roman" w:hAnsi="Times New Roman" w:eastAsia="Times New Roman"/>
          <w:b w:val="0"/>
          <w:bCs w:val="0"/>
          <w:sz w:val="24"/>
          <w:szCs w:val="24"/>
          <w:u w:val="single"/>
        </w:rPr>
      </w:pPr>
    </w:p>
    <w:p>
      <w:pPr>
        <w:pStyle w:val="Body"/>
        <w:tabs>
          <w:tab w:val="left" w:pos="1080"/>
        </w:tabs>
        <w:spacing w:after="0" w:line="240" w:lineRule="exact"/>
        <w:rPr>
          <w:rFonts w:ascii="Times New Roman" w:cs="Times New Roman" w:hAnsi="Times New Roman" w:eastAsia="Times New Roman"/>
          <w:b w:val="0"/>
          <w:bCs w:val="0"/>
          <w:sz w:val="24"/>
          <w:szCs w:val="24"/>
        </w:rPr>
        <w:sectPr>
          <w:headerReference w:type="default" r:id="rId4"/>
          <w:headerReference w:type="even" r:id="rId5"/>
          <w:footerReference w:type="default" r:id="rId6"/>
          <w:footerReference w:type="even" r:id="rId7"/>
          <w:pgSz w:w="12240" w:h="15840" w:orient="portrait"/>
          <w:pgMar w:top="446" w:right="900" w:bottom="900" w:left="1080" w:header="446" w:footer="202"/>
          <w:bidi w:val="0"/>
        </w:sectPr>
      </w:pPr>
      <w:r>
        <w:rPr>
          <w:rFonts w:ascii="Times New Roman" w:cs="Times New Roman" w:hAnsi="Times New Roman" w:eastAsia="Times New Roman"/>
          <w:b w:val="0"/>
          <w:bCs w:val="0"/>
          <w:sz w:val="24"/>
          <w:szCs w:val="24"/>
        </w:rPr>
      </w:r>
    </w:p>
    <w:p>
      <w:pPr>
        <w:pStyle w:val="Body"/>
        <w:tabs>
          <w:tab w:val="left" w:pos="1080"/>
        </w:tabs>
        <w:spacing w:after="0"/>
        <w:rPr>
          <w:rFonts w:ascii="Times New Roman" w:cs="Times New Roman" w:hAnsi="Times New Roman" w:eastAsia="Times New Roman"/>
          <w:b w:val="0"/>
          <w:bCs w:val="0"/>
          <w:sz w:val="24"/>
          <w:szCs w:val="24"/>
        </w:rPr>
      </w:pPr>
    </w:p>
    <w:p>
      <w:pPr>
        <w:pStyle w:val="Body"/>
        <w:tabs>
          <w:tab w:val="left" w:pos="1080"/>
        </w:tabs>
        <w:spacing w:after="0"/>
        <w:rPr>
          <w:rFonts w:ascii="Times New Roman" w:cs="Times New Roman" w:hAnsi="Times New Roman" w:eastAsia="Times New Roman"/>
          <w:b w:val="0"/>
          <w:bCs w:val="0"/>
          <w:sz w:val="24"/>
          <w:szCs w:val="24"/>
        </w:rPr>
      </w:pPr>
    </w:p>
    <w:p>
      <w:pPr>
        <w:pStyle w:val="Body"/>
        <w:tabs>
          <w:tab w:val="left" w:pos="1080"/>
        </w:tabs>
        <w:spacing w:after="0"/>
      </w:pPr>
      <w:r>
        <w:rPr>
          <w:rFonts w:ascii="Times New Roman" w:cs="Times New Roman" w:hAnsi="Times New Roman" w:eastAsia="Times New Roman"/>
          <w:b w:val="0"/>
          <w:bCs w:val="0"/>
          <w:sz w:val="24"/>
          <w:szCs w:val="24"/>
        </w:rPr>
      </w:r>
    </w:p>
    <w:sectPr>
      <w:type w:val="continuous"/>
      <w:pgSz w:w="12240" w:h="15840" w:orient="portrait"/>
      <w:pgMar w:top="446" w:right="900" w:bottom="900" w:left="1080" w:header="446" w:footer="202"/>
      <w:cols w:space="789" w:num="2" w:equalWidth="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Garamon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s"/>
  </w:abstractNum>
  <w:abstractNum w:abstractNumId="1">
    <w:multiLevelType w:val="hybridMultilevel"/>
    <w:styleLink w:val="Bullets"/>
    <w:lvl w:ilvl="0">
      <w:start w:val="1"/>
      <w:numFmt w:val="bullet"/>
      <w:suff w:val="tab"/>
      <w:lvlText w:val="•"/>
      <w:lvlJc w:val="left"/>
      <w:pPr>
        <w:tabs>
          <w:tab w:val="left" w:pos="1080"/>
        </w:tabs>
        <w:ind w:left="221" w:hanging="221"/>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1080"/>
        </w:tabs>
        <w:ind w:left="821" w:hanging="221"/>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1080"/>
        </w:tabs>
        <w:ind w:left="1421" w:hanging="221"/>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1080"/>
        </w:tabs>
        <w:ind w:left="2021" w:hanging="221"/>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1080"/>
        </w:tabs>
        <w:ind w:left="2621" w:hanging="221"/>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1080"/>
        </w:tabs>
        <w:ind w:left="3221" w:hanging="221"/>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1080"/>
        </w:tabs>
        <w:ind w:left="3821" w:hanging="221"/>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1080"/>
        </w:tabs>
        <w:ind w:left="4421" w:hanging="221"/>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1080"/>
        </w:tabs>
        <w:ind w:left="5021" w:hanging="221"/>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1"/>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Garamond" w:cs="Arial Unicode MS" w:hAnsi="Garamond" w:eastAsia="Arial Unicode MS"/>
      <w:b w:val="1"/>
      <w:bCs w:val="1"/>
      <w:i w:val="0"/>
      <w:iCs w:val="0"/>
      <w:caps w:val="0"/>
      <w:smallCaps w:val="0"/>
      <w:strike w:val="0"/>
      <w:dstrike w:val="0"/>
      <w:outline w:val="0"/>
      <w:color w:val="000000"/>
      <w:spacing w:val="0"/>
      <w:kern w:val="0"/>
      <w:position w:val="0"/>
      <w:sz w:val="28"/>
      <w:szCs w:val="28"/>
      <w:u w:val="none" w:color="000000"/>
      <w:shd w:val="nil" w:color="auto" w:fill="auto"/>
      <w:vertAlign w:val="baseline"/>
      <w14:textOutline>
        <w14:noFill/>
      </w14:textOutline>
      <w14:textFill>
        <w14:solidFill>
          <w14:srgbClr w14:val="000000"/>
        </w14:solidFill>
      </w14:textFill>
    </w:rPr>
  </w:style>
  <w:style w:type="character" w:styleId="Hyperlink.0">
    <w:name w:val="Hyperlink.0"/>
    <w:basedOn w:val="Hyperlink"/>
    <w:next w:val="Hyperlink.0"/>
    <w:rPr>
      <w:outline w:val="0"/>
      <w:color w:val="0000ff"/>
      <w:u w:val="single" w:color="0000ff"/>
      <w14:textFill>
        <w14:solidFill>
          <w14:srgbClr w14:val="0000FF"/>
        </w14:solidFill>
      </w14:textFill>
    </w:rPr>
  </w:style>
  <w:style w:type="numbering" w:styleId="Bullets">
    <w:name w:val="Bullets"/>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