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63305" w14:textId="5EF7BD42" w:rsidR="001723FD" w:rsidRPr="00782735" w:rsidRDefault="001723FD" w:rsidP="00782735">
      <w:pPr>
        <w:jc w:val="center"/>
        <w:rPr>
          <w:rFonts w:asciiTheme="minorHAnsi" w:hAnsiTheme="minorHAnsi"/>
          <w:b/>
          <w:bCs/>
          <w:sz w:val="36"/>
          <w:szCs w:val="36"/>
        </w:rPr>
      </w:pPr>
      <w:r w:rsidRPr="00782735">
        <w:rPr>
          <w:rFonts w:asciiTheme="minorHAnsi" w:hAnsiTheme="minorHAnsi"/>
          <w:b/>
          <w:bCs/>
          <w:sz w:val="36"/>
          <w:szCs w:val="36"/>
        </w:rPr>
        <w:t>NORA E. GELPERIN, M</w:t>
      </w:r>
      <w:r w:rsidR="00782735" w:rsidRPr="00782735">
        <w:rPr>
          <w:rFonts w:asciiTheme="minorHAnsi" w:hAnsiTheme="minorHAnsi"/>
          <w:b/>
          <w:bCs/>
          <w:sz w:val="36"/>
          <w:szCs w:val="36"/>
        </w:rPr>
        <w:t>.</w:t>
      </w:r>
      <w:r w:rsidRPr="00782735">
        <w:rPr>
          <w:rFonts w:asciiTheme="minorHAnsi" w:hAnsiTheme="minorHAnsi"/>
          <w:b/>
          <w:bCs/>
          <w:sz w:val="36"/>
          <w:szCs w:val="36"/>
        </w:rPr>
        <w:t>Ed</w:t>
      </w:r>
      <w:r w:rsidR="00782735" w:rsidRPr="00782735">
        <w:rPr>
          <w:rFonts w:asciiTheme="minorHAnsi" w:hAnsiTheme="minorHAnsi"/>
          <w:b/>
          <w:bCs/>
          <w:sz w:val="36"/>
          <w:szCs w:val="36"/>
        </w:rPr>
        <w:t>.</w:t>
      </w:r>
    </w:p>
    <w:p w14:paraId="20761D4D" w14:textId="77777777" w:rsidR="00782735" w:rsidRDefault="00782735" w:rsidP="001723FD">
      <w:pPr>
        <w:rPr>
          <w:rFonts w:asciiTheme="minorHAnsi" w:hAnsiTheme="minorHAnsi"/>
          <w:b/>
          <w:bCs/>
          <w:sz w:val="24"/>
          <w:szCs w:val="24"/>
        </w:rPr>
      </w:pPr>
    </w:p>
    <w:p w14:paraId="06600A55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EMPLOYMENT HISTORY</w:t>
      </w:r>
      <w:r>
        <w:rPr>
          <w:rFonts w:asciiTheme="minorHAnsi" w:hAnsiTheme="minorHAnsi"/>
          <w:b/>
          <w:bCs/>
          <w:sz w:val="24"/>
          <w:szCs w:val="24"/>
        </w:rPr>
        <w:br/>
      </w:r>
      <w:r>
        <w:rPr>
          <w:rFonts w:asciiTheme="minorHAnsi" w:hAnsiTheme="minorHAnsi"/>
          <w:bCs/>
          <w:sz w:val="24"/>
          <w:szCs w:val="24"/>
        </w:rPr>
        <w:t>Advocates for Youth, Washington, DC</w:t>
      </w:r>
    </w:p>
    <w:p w14:paraId="2D79053E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  <w:t>Director of Sexuality Education &amp; Training, September 2014 – present</w:t>
      </w:r>
    </w:p>
    <w:p w14:paraId="16CAF55E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Answer, Piscataway, NJ</w:t>
      </w:r>
    </w:p>
    <w:p w14:paraId="0333C276" w14:textId="77777777" w:rsidR="001723FD" w:rsidRDefault="001723FD" w:rsidP="001723FD">
      <w:pPr>
        <w:ind w:firstLine="72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Director of Training &amp; Education, September 2001 – August 2014</w:t>
      </w:r>
    </w:p>
    <w:p w14:paraId="73B7DBE4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Montclair State University, Montclair, NJ</w:t>
      </w:r>
    </w:p>
    <w:p w14:paraId="6F7BAE6B" w14:textId="1811EC5A" w:rsidR="001723FD" w:rsidRDefault="001723FD" w:rsidP="002C66CF">
      <w:pPr>
        <w:ind w:left="72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Adjunct Professor, Graduate Course, Controversies in Sexuality Education, Spring 2008</w:t>
      </w:r>
      <w:r w:rsidR="002C66CF">
        <w:rPr>
          <w:rFonts w:asciiTheme="minorHAnsi" w:hAnsiTheme="minorHAnsi"/>
          <w:bCs/>
          <w:sz w:val="24"/>
          <w:szCs w:val="24"/>
        </w:rPr>
        <w:t xml:space="preserve"> &amp; Winter 2023</w:t>
      </w:r>
    </w:p>
    <w:p w14:paraId="76DF21B3" w14:textId="77777777" w:rsidR="001723FD" w:rsidRDefault="001723FD" w:rsidP="001723FD">
      <w:pPr>
        <w:ind w:left="72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Adjunct Professor, Undergraduate Course, “Fundamentals in Human Sexuality,” </w:t>
      </w:r>
      <w:r w:rsidR="006708EA">
        <w:rPr>
          <w:rFonts w:asciiTheme="minorHAnsi" w:hAnsiTheme="minorHAnsi"/>
          <w:bCs/>
          <w:sz w:val="24"/>
          <w:szCs w:val="24"/>
        </w:rPr>
        <w:t xml:space="preserve">Fall 2017 &amp; </w:t>
      </w:r>
      <w:r>
        <w:rPr>
          <w:rFonts w:asciiTheme="minorHAnsi" w:hAnsiTheme="minorHAnsi"/>
          <w:bCs/>
          <w:sz w:val="24"/>
          <w:szCs w:val="24"/>
        </w:rPr>
        <w:t>Summer 2001</w:t>
      </w:r>
    </w:p>
    <w:p w14:paraId="691CC058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Temple University, Philadelphia, PA</w:t>
      </w:r>
    </w:p>
    <w:p w14:paraId="0F0BD49A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  <w:t>Undergraduate Instructor, Human Sexuality and AIDS &amp; Society, 1999 – 2001</w:t>
      </w:r>
    </w:p>
    <w:p w14:paraId="53E7C93F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Planned Parenthood of Greater Northern NJ, </w:t>
      </w:r>
      <w:r w:rsidR="006708EA">
        <w:rPr>
          <w:rFonts w:asciiTheme="minorHAnsi" w:hAnsiTheme="minorHAnsi"/>
          <w:bCs/>
          <w:sz w:val="24"/>
          <w:szCs w:val="24"/>
        </w:rPr>
        <w:t>Hackensack</w:t>
      </w:r>
      <w:r>
        <w:rPr>
          <w:rFonts w:asciiTheme="minorHAnsi" w:hAnsiTheme="minorHAnsi"/>
          <w:bCs/>
          <w:sz w:val="24"/>
          <w:szCs w:val="24"/>
        </w:rPr>
        <w:t>, NJ</w:t>
      </w:r>
    </w:p>
    <w:p w14:paraId="7E2063A7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  <w:t>Community Educator, 1997 – 1998</w:t>
      </w:r>
    </w:p>
    <w:p w14:paraId="3B9C01D8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Planned Parenthood of Western Washington, </w:t>
      </w:r>
      <w:r w:rsidR="006708EA">
        <w:rPr>
          <w:rFonts w:asciiTheme="minorHAnsi" w:hAnsiTheme="minorHAnsi"/>
          <w:bCs/>
          <w:sz w:val="24"/>
          <w:szCs w:val="24"/>
        </w:rPr>
        <w:t>Everett</w:t>
      </w:r>
      <w:r>
        <w:rPr>
          <w:rFonts w:asciiTheme="minorHAnsi" w:hAnsiTheme="minorHAnsi"/>
          <w:bCs/>
          <w:sz w:val="24"/>
          <w:szCs w:val="24"/>
        </w:rPr>
        <w:t xml:space="preserve">, WA </w:t>
      </w:r>
    </w:p>
    <w:p w14:paraId="6AFF7ED4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  <w:t>Community Educator, 1995 – 1997</w:t>
      </w:r>
    </w:p>
    <w:p w14:paraId="66B1702B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</w:p>
    <w:p w14:paraId="402903DA" w14:textId="77777777" w:rsidR="001723FD" w:rsidRDefault="001723FD" w:rsidP="001723FD">
      <w:pPr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BOARD M</w:t>
      </w:r>
      <w:r w:rsidR="006708EA">
        <w:rPr>
          <w:rFonts w:asciiTheme="minorHAnsi" w:hAnsiTheme="minorHAnsi"/>
          <w:b/>
          <w:bCs/>
          <w:sz w:val="24"/>
          <w:szCs w:val="24"/>
        </w:rPr>
        <w:t>EMBER</w:t>
      </w:r>
      <w:r>
        <w:rPr>
          <w:rFonts w:asciiTheme="minorHAnsi" w:hAnsiTheme="minorHAnsi"/>
          <w:b/>
          <w:bCs/>
          <w:sz w:val="24"/>
          <w:szCs w:val="24"/>
        </w:rPr>
        <w:t>SHIP</w:t>
      </w:r>
    </w:p>
    <w:p w14:paraId="0085A10F" w14:textId="77777777" w:rsidR="00184799" w:rsidRPr="00184799" w:rsidRDefault="00184799" w:rsidP="001723FD">
      <w:pPr>
        <w:rPr>
          <w:rFonts w:asciiTheme="minorHAnsi" w:hAnsiTheme="minorHAnsi"/>
          <w:bCs/>
          <w:sz w:val="24"/>
          <w:szCs w:val="24"/>
        </w:rPr>
      </w:pPr>
      <w:r w:rsidRPr="00184799">
        <w:rPr>
          <w:rFonts w:asciiTheme="minorHAnsi" w:hAnsiTheme="minorHAnsi"/>
          <w:bCs/>
          <w:sz w:val="24"/>
          <w:szCs w:val="24"/>
        </w:rPr>
        <w:t>New York City Mayor’s Commission on Sexual Health Education – Appointed Fall 2017</w:t>
      </w:r>
    </w:p>
    <w:p w14:paraId="21806E47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American School Health Association</w:t>
      </w:r>
    </w:p>
    <w:p w14:paraId="1F1458DD" w14:textId="77777777" w:rsidR="006708EA" w:rsidRDefault="006708EA" w:rsidP="001723FD">
      <w:pPr>
        <w:ind w:firstLine="72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School Health Fellow, 2014</w:t>
      </w:r>
    </w:p>
    <w:p w14:paraId="6AA1EAF4" w14:textId="77777777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American Journal of Sexuality Education</w:t>
      </w:r>
    </w:p>
    <w:p w14:paraId="60BF7638" w14:textId="77777777" w:rsidR="001723FD" w:rsidRPr="006708EA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ab/>
        <w:t>Editorial Board, 2005 – 2012</w:t>
      </w:r>
    </w:p>
    <w:p w14:paraId="2C272B8B" w14:textId="77777777" w:rsidR="006708EA" w:rsidRDefault="006708EA" w:rsidP="001723FD">
      <w:pPr>
        <w:rPr>
          <w:rFonts w:asciiTheme="minorHAnsi" w:hAnsiTheme="minorHAnsi"/>
          <w:b/>
          <w:bCs/>
          <w:sz w:val="24"/>
          <w:szCs w:val="24"/>
        </w:rPr>
      </w:pPr>
    </w:p>
    <w:p w14:paraId="75BE4E3B" w14:textId="77777777" w:rsidR="006708EA" w:rsidRPr="00AE60C2" w:rsidRDefault="006708EA" w:rsidP="006708EA">
      <w:pPr>
        <w:rPr>
          <w:rFonts w:asciiTheme="minorHAnsi" w:hAnsiTheme="minorHAnsi"/>
          <w:b/>
          <w:sz w:val="24"/>
          <w:szCs w:val="24"/>
        </w:rPr>
      </w:pPr>
      <w:r w:rsidRPr="00AE60C2">
        <w:rPr>
          <w:rFonts w:asciiTheme="minorHAnsi" w:hAnsiTheme="minorHAnsi"/>
          <w:b/>
          <w:sz w:val="24"/>
          <w:szCs w:val="24"/>
        </w:rPr>
        <w:t>SELECTED PUBLICATIONS</w:t>
      </w:r>
    </w:p>
    <w:p w14:paraId="20CC2C5D" w14:textId="77777777" w:rsidR="006708EA" w:rsidRPr="00782735" w:rsidRDefault="006708EA" w:rsidP="006708EA">
      <w:pPr>
        <w:numPr>
          <w:ilvl w:val="0"/>
          <w:numId w:val="7"/>
        </w:numPr>
        <w:contextualSpacing/>
        <w:rPr>
          <w:rFonts w:asciiTheme="minorHAnsi" w:hAnsiTheme="minorHAnsi" w:cs="Arial"/>
          <w:i/>
          <w:sz w:val="24"/>
          <w:szCs w:val="24"/>
        </w:rPr>
      </w:pPr>
      <w:r w:rsidRPr="00782735">
        <w:rPr>
          <w:rFonts w:asciiTheme="minorHAnsi" w:hAnsiTheme="minorHAnsi" w:cs="Arial"/>
          <w:i/>
          <w:sz w:val="24"/>
          <w:szCs w:val="24"/>
        </w:rPr>
        <w:t>Rights, Respect, Responsibility: A K-12 Sexuality Education Curriculum</w:t>
      </w:r>
    </w:p>
    <w:p w14:paraId="53CEBA3C" w14:textId="58B3E4D7" w:rsidR="006708EA" w:rsidRPr="00782735" w:rsidRDefault="006708EA" w:rsidP="006708EA">
      <w:pPr>
        <w:numPr>
          <w:ilvl w:val="0"/>
          <w:numId w:val="7"/>
        </w:numPr>
        <w:contextualSpacing/>
        <w:rPr>
          <w:rFonts w:asciiTheme="minorHAnsi" w:hAnsiTheme="minorHAnsi" w:cs="Arial"/>
          <w:i/>
          <w:sz w:val="24"/>
          <w:szCs w:val="24"/>
        </w:rPr>
      </w:pPr>
      <w:r w:rsidRPr="00782735">
        <w:rPr>
          <w:rFonts w:asciiTheme="minorHAnsi" w:hAnsiTheme="minorHAnsi" w:cs="Arial"/>
          <w:i/>
          <w:sz w:val="24"/>
          <w:szCs w:val="24"/>
        </w:rPr>
        <w:t>National Sexuality Education Standards: Core Content and Skill K-12, 2012</w:t>
      </w:r>
      <w:r w:rsidR="002C66CF">
        <w:rPr>
          <w:rFonts w:asciiTheme="minorHAnsi" w:hAnsiTheme="minorHAnsi" w:cs="Arial"/>
          <w:i/>
          <w:sz w:val="24"/>
          <w:szCs w:val="24"/>
        </w:rPr>
        <w:t xml:space="preserve"> &amp; 2020</w:t>
      </w:r>
    </w:p>
    <w:p w14:paraId="3CCB7074" w14:textId="1306DF95" w:rsidR="006708EA" w:rsidRPr="00782735" w:rsidRDefault="006708EA" w:rsidP="006708EA">
      <w:pPr>
        <w:numPr>
          <w:ilvl w:val="0"/>
          <w:numId w:val="7"/>
        </w:numPr>
        <w:contextualSpacing/>
        <w:rPr>
          <w:rFonts w:asciiTheme="minorHAnsi" w:hAnsiTheme="minorHAnsi" w:cs="Arial"/>
          <w:i/>
          <w:sz w:val="24"/>
          <w:szCs w:val="24"/>
        </w:rPr>
      </w:pPr>
      <w:r w:rsidRPr="00782735">
        <w:rPr>
          <w:rFonts w:asciiTheme="minorHAnsi" w:hAnsiTheme="minorHAnsi" w:cs="Arial"/>
          <w:i/>
          <w:sz w:val="24"/>
          <w:szCs w:val="24"/>
        </w:rPr>
        <w:t>National Teacher Preparation Standards in Sexuality Education, 2014</w:t>
      </w:r>
      <w:r w:rsidR="002C66CF">
        <w:rPr>
          <w:rFonts w:asciiTheme="minorHAnsi" w:hAnsiTheme="minorHAnsi" w:cs="Arial"/>
          <w:i/>
          <w:sz w:val="24"/>
          <w:szCs w:val="24"/>
        </w:rPr>
        <w:t xml:space="preserve"> &amp; 2023</w:t>
      </w:r>
    </w:p>
    <w:p w14:paraId="712C78E7" w14:textId="77777777" w:rsidR="006708EA" w:rsidRDefault="006708EA" w:rsidP="001723FD">
      <w:pPr>
        <w:rPr>
          <w:rFonts w:asciiTheme="minorHAnsi" w:hAnsiTheme="minorHAnsi"/>
          <w:b/>
          <w:bCs/>
          <w:sz w:val="24"/>
          <w:szCs w:val="24"/>
        </w:rPr>
      </w:pPr>
    </w:p>
    <w:p w14:paraId="5227263C" w14:textId="77777777" w:rsidR="001723FD" w:rsidRDefault="001723FD" w:rsidP="001723FD">
      <w:pPr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SELECTED PROFESSIONAL PRESENTATIONS</w:t>
      </w:r>
    </w:p>
    <w:p w14:paraId="42F2B06D" w14:textId="77777777" w:rsidR="006708EA" w:rsidRDefault="006708EA" w:rsidP="001723FD">
      <w:pPr>
        <w:rPr>
          <w:rFonts w:asciiTheme="minorHAnsi" w:hAnsiTheme="minorHAnsi"/>
          <w:bCs/>
          <w:sz w:val="24"/>
          <w:szCs w:val="24"/>
        </w:rPr>
      </w:pPr>
      <w:r w:rsidRPr="006708EA">
        <w:rPr>
          <w:rFonts w:asciiTheme="minorHAnsi" w:hAnsiTheme="minorHAnsi"/>
          <w:bCs/>
          <w:sz w:val="24"/>
          <w:szCs w:val="24"/>
        </w:rPr>
        <w:t xml:space="preserve">State Sex Ed Summit Planner 2016 </w:t>
      </w:r>
      <w:r>
        <w:rPr>
          <w:rFonts w:asciiTheme="minorHAnsi" w:hAnsiTheme="minorHAnsi"/>
          <w:bCs/>
          <w:sz w:val="24"/>
          <w:szCs w:val="24"/>
        </w:rPr>
        <w:t>–</w:t>
      </w:r>
      <w:r w:rsidRPr="006708EA">
        <w:rPr>
          <w:rFonts w:asciiTheme="minorHAnsi" w:hAnsiTheme="minorHAnsi"/>
          <w:bCs/>
          <w:sz w:val="24"/>
          <w:szCs w:val="24"/>
        </w:rPr>
        <w:t xml:space="preserve"> present</w:t>
      </w:r>
    </w:p>
    <w:p w14:paraId="73671D43" w14:textId="77777777" w:rsidR="006708EA" w:rsidRPr="006708EA" w:rsidRDefault="006708EA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Working to Institutionalize Sexuality Education Annual Meeting Planner – 2012 - present</w:t>
      </w:r>
    </w:p>
    <w:p w14:paraId="55DA811C" w14:textId="77777777" w:rsidR="001723FD" w:rsidRPr="007B4954" w:rsidRDefault="001723FD" w:rsidP="001723FD">
      <w:pPr>
        <w:rPr>
          <w:rFonts w:asciiTheme="minorHAnsi" w:hAnsiTheme="minorHAnsi"/>
          <w:sz w:val="24"/>
          <w:szCs w:val="24"/>
        </w:rPr>
      </w:pPr>
      <w:r w:rsidRPr="007B4954">
        <w:rPr>
          <w:rFonts w:asciiTheme="minorHAnsi" w:hAnsiTheme="minorHAnsi"/>
          <w:sz w:val="24"/>
          <w:szCs w:val="24"/>
        </w:rPr>
        <w:t>American Scho</w:t>
      </w:r>
      <w:r w:rsidR="006708EA">
        <w:rPr>
          <w:rFonts w:asciiTheme="minorHAnsi" w:hAnsiTheme="minorHAnsi"/>
          <w:sz w:val="24"/>
          <w:szCs w:val="24"/>
        </w:rPr>
        <w:t>ol Health Association 2004 - 2016</w:t>
      </w:r>
    </w:p>
    <w:p w14:paraId="3A97ED0F" w14:textId="77777777" w:rsidR="001723FD" w:rsidRDefault="001723FD" w:rsidP="001723FD">
      <w:pPr>
        <w:rPr>
          <w:rFonts w:asciiTheme="minorHAnsi" w:hAnsiTheme="minorHAnsi"/>
          <w:sz w:val="24"/>
          <w:szCs w:val="24"/>
        </w:rPr>
      </w:pPr>
      <w:r w:rsidRPr="007B4954">
        <w:rPr>
          <w:rFonts w:asciiTheme="minorHAnsi" w:hAnsiTheme="minorHAnsi"/>
          <w:sz w:val="24"/>
          <w:szCs w:val="24"/>
        </w:rPr>
        <w:t xml:space="preserve">Society for Adolescent </w:t>
      </w:r>
      <w:r w:rsidR="006708EA">
        <w:rPr>
          <w:rFonts w:asciiTheme="minorHAnsi" w:hAnsiTheme="minorHAnsi"/>
          <w:sz w:val="24"/>
          <w:szCs w:val="24"/>
        </w:rPr>
        <w:t xml:space="preserve">Health &amp; </w:t>
      </w:r>
      <w:r w:rsidRPr="007B4954">
        <w:rPr>
          <w:rFonts w:asciiTheme="minorHAnsi" w:hAnsiTheme="minorHAnsi"/>
          <w:sz w:val="24"/>
          <w:szCs w:val="24"/>
        </w:rPr>
        <w:t>Medicine 2005, 2006</w:t>
      </w:r>
    </w:p>
    <w:p w14:paraId="716E22C7" w14:textId="77777777" w:rsidR="006708EA" w:rsidRPr="007B4954" w:rsidRDefault="006708EA" w:rsidP="001723F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SHAPE America (Formerly AAHPERD) 2005, 2007, </w:t>
      </w:r>
      <w:r w:rsidRPr="007B4954">
        <w:rPr>
          <w:rFonts w:asciiTheme="minorHAnsi" w:hAnsiTheme="minorHAnsi"/>
          <w:sz w:val="24"/>
          <w:szCs w:val="24"/>
        </w:rPr>
        <w:t>2008</w:t>
      </w:r>
      <w:r>
        <w:rPr>
          <w:rFonts w:asciiTheme="minorHAnsi" w:hAnsiTheme="minorHAnsi"/>
          <w:sz w:val="24"/>
          <w:szCs w:val="24"/>
        </w:rPr>
        <w:t xml:space="preserve"> &amp; 2017</w:t>
      </w:r>
    </w:p>
    <w:p w14:paraId="29390D54" w14:textId="77777777" w:rsidR="001723FD" w:rsidRPr="007B4954" w:rsidRDefault="001723FD" w:rsidP="001723FD">
      <w:pPr>
        <w:rPr>
          <w:rFonts w:asciiTheme="minorHAnsi" w:hAnsiTheme="minorHAnsi"/>
          <w:sz w:val="24"/>
          <w:szCs w:val="24"/>
        </w:rPr>
      </w:pPr>
      <w:r w:rsidRPr="007B4954">
        <w:rPr>
          <w:rFonts w:asciiTheme="minorHAnsi" w:hAnsiTheme="minorHAnsi"/>
          <w:sz w:val="24"/>
          <w:szCs w:val="24"/>
        </w:rPr>
        <w:t xml:space="preserve">New Jersey Association for Health, Physical Education, Recreation &amp; Dance 2001-2004, 2007 </w:t>
      </w:r>
    </w:p>
    <w:p w14:paraId="01FF67A0" w14:textId="77777777" w:rsidR="001723FD" w:rsidRPr="007B4954" w:rsidRDefault="001723FD" w:rsidP="001723FD">
      <w:pPr>
        <w:rPr>
          <w:rFonts w:asciiTheme="minorHAnsi" w:hAnsiTheme="minorHAnsi"/>
          <w:bCs/>
          <w:sz w:val="24"/>
          <w:szCs w:val="24"/>
        </w:rPr>
      </w:pPr>
    </w:p>
    <w:p w14:paraId="3E371215" w14:textId="77777777" w:rsidR="001723FD" w:rsidRDefault="001723FD" w:rsidP="001723FD">
      <w:pPr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EDUCATION </w:t>
      </w:r>
    </w:p>
    <w:p w14:paraId="3F38AA4E" w14:textId="38AC8721" w:rsidR="001723FD" w:rsidRDefault="001723FD" w:rsidP="001723FD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Temp</w:t>
      </w:r>
      <w:r w:rsidR="00782735">
        <w:rPr>
          <w:rFonts w:asciiTheme="minorHAnsi" w:hAnsiTheme="minorHAnsi"/>
          <w:bCs/>
          <w:sz w:val="24"/>
          <w:szCs w:val="24"/>
        </w:rPr>
        <w:t xml:space="preserve">le University, Philadelphia, PA, </w:t>
      </w:r>
      <w:r>
        <w:rPr>
          <w:rFonts w:asciiTheme="minorHAnsi" w:hAnsiTheme="minorHAnsi"/>
          <w:bCs/>
          <w:sz w:val="24"/>
          <w:szCs w:val="24"/>
        </w:rPr>
        <w:t>Master of School Health Education, 2001</w:t>
      </w:r>
    </w:p>
    <w:p w14:paraId="2387474C" w14:textId="1AD49163" w:rsidR="00CD573F" w:rsidRPr="00782735" w:rsidRDefault="001723FD" w:rsidP="00995C37">
      <w:p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University of Rochester, Rochester, NY</w:t>
      </w:r>
      <w:r w:rsidR="00782735">
        <w:rPr>
          <w:rFonts w:asciiTheme="minorHAnsi" w:hAnsiTheme="minorHAnsi"/>
          <w:bCs/>
          <w:sz w:val="24"/>
          <w:szCs w:val="24"/>
        </w:rPr>
        <w:t xml:space="preserve">, </w:t>
      </w:r>
      <w:r w:rsidRPr="0000053F">
        <w:rPr>
          <w:rFonts w:asciiTheme="minorHAnsi" w:hAnsiTheme="minorHAnsi"/>
          <w:bCs/>
          <w:sz w:val="24"/>
          <w:szCs w:val="24"/>
        </w:rPr>
        <w:t>Bachelor of Arts,</w:t>
      </w:r>
      <w:r>
        <w:rPr>
          <w:rFonts w:asciiTheme="minorHAnsi" w:hAnsiTheme="minorHAnsi"/>
          <w:bCs/>
          <w:sz w:val="24"/>
          <w:szCs w:val="24"/>
        </w:rPr>
        <w:t xml:space="preserve"> Psychology, 199</w:t>
      </w:r>
      <w:r w:rsidR="00782735">
        <w:rPr>
          <w:rFonts w:asciiTheme="minorHAnsi" w:hAnsiTheme="minorHAnsi"/>
          <w:bCs/>
          <w:sz w:val="24"/>
          <w:szCs w:val="24"/>
        </w:rPr>
        <w:t>4</w:t>
      </w:r>
    </w:p>
    <w:sectPr w:rsidR="00CD573F" w:rsidRPr="00782735" w:rsidSect="00B86125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0F641" w14:textId="77777777" w:rsidR="007137A3" w:rsidRDefault="007137A3" w:rsidP="00760BC7">
      <w:r>
        <w:separator/>
      </w:r>
    </w:p>
  </w:endnote>
  <w:endnote w:type="continuationSeparator" w:id="0">
    <w:p w14:paraId="0979236F" w14:textId="77777777" w:rsidR="007137A3" w:rsidRDefault="007137A3" w:rsidP="0076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SansSerif">
    <w:altName w:val="RotisSansSerif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BQVZF+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9AE41" w14:textId="77777777" w:rsidR="007137A3" w:rsidRDefault="007137A3" w:rsidP="00760BC7">
      <w:r>
        <w:separator/>
      </w:r>
    </w:p>
  </w:footnote>
  <w:footnote w:type="continuationSeparator" w:id="0">
    <w:p w14:paraId="47448554" w14:textId="77777777" w:rsidR="007137A3" w:rsidRDefault="007137A3" w:rsidP="00760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633B"/>
    <w:multiLevelType w:val="hybridMultilevel"/>
    <w:tmpl w:val="3BE88812"/>
    <w:lvl w:ilvl="0" w:tplc="AC3C26DA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A1C20"/>
    <w:multiLevelType w:val="hybridMultilevel"/>
    <w:tmpl w:val="7D3E43B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B97454"/>
    <w:multiLevelType w:val="hybridMultilevel"/>
    <w:tmpl w:val="1CAAED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93F76"/>
    <w:multiLevelType w:val="hybridMultilevel"/>
    <w:tmpl w:val="8E920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D10B2"/>
    <w:multiLevelType w:val="multilevel"/>
    <w:tmpl w:val="6336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C918FC"/>
    <w:multiLevelType w:val="hybridMultilevel"/>
    <w:tmpl w:val="8152B3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64F39"/>
    <w:multiLevelType w:val="hybridMultilevel"/>
    <w:tmpl w:val="2CBEC6FE"/>
    <w:lvl w:ilvl="0" w:tplc="AC3C26DA">
      <w:start w:val="1"/>
      <w:numFmt w:val="bullet"/>
      <w:lvlText w:val=""/>
      <w:lvlJc w:val="left"/>
      <w:pPr>
        <w:tabs>
          <w:tab w:val="num" w:pos="720"/>
        </w:tabs>
        <w:ind w:left="720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num w:numId="1" w16cid:durableId="1064598570">
    <w:abstractNumId w:val="4"/>
  </w:num>
  <w:num w:numId="2" w16cid:durableId="1600262096">
    <w:abstractNumId w:val="6"/>
  </w:num>
  <w:num w:numId="3" w16cid:durableId="1790927896">
    <w:abstractNumId w:val="0"/>
  </w:num>
  <w:num w:numId="4" w16cid:durableId="1663121318">
    <w:abstractNumId w:val="2"/>
  </w:num>
  <w:num w:numId="5" w16cid:durableId="19821305">
    <w:abstractNumId w:val="5"/>
  </w:num>
  <w:num w:numId="6" w16cid:durableId="1332491922">
    <w:abstractNumId w:val="1"/>
  </w:num>
  <w:num w:numId="7" w16cid:durableId="1821580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5C"/>
    <w:rsid w:val="0000053F"/>
    <w:rsid w:val="00004287"/>
    <w:rsid w:val="0003052E"/>
    <w:rsid w:val="000F4643"/>
    <w:rsid w:val="00104995"/>
    <w:rsid w:val="00137EAF"/>
    <w:rsid w:val="001723FD"/>
    <w:rsid w:val="00184799"/>
    <w:rsid w:val="00206A8D"/>
    <w:rsid w:val="002404CE"/>
    <w:rsid w:val="0026587B"/>
    <w:rsid w:val="00272E9E"/>
    <w:rsid w:val="0028479D"/>
    <w:rsid w:val="002A2613"/>
    <w:rsid w:val="002C66CF"/>
    <w:rsid w:val="002F3141"/>
    <w:rsid w:val="0030362A"/>
    <w:rsid w:val="003A34BD"/>
    <w:rsid w:val="003B2167"/>
    <w:rsid w:val="003B3942"/>
    <w:rsid w:val="003C06EB"/>
    <w:rsid w:val="003F7790"/>
    <w:rsid w:val="004535B3"/>
    <w:rsid w:val="00463DAA"/>
    <w:rsid w:val="00475651"/>
    <w:rsid w:val="004770EC"/>
    <w:rsid w:val="004805F2"/>
    <w:rsid w:val="004A1A93"/>
    <w:rsid w:val="004B2CFA"/>
    <w:rsid w:val="004E5B16"/>
    <w:rsid w:val="00530790"/>
    <w:rsid w:val="0053202A"/>
    <w:rsid w:val="0053347D"/>
    <w:rsid w:val="00545CD6"/>
    <w:rsid w:val="00547AF8"/>
    <w:rsid w:val="005637DA"/>
    <w:rsid w:val="005660E3"/>
    <w:rsid w:val="005939D6"/>
    <w:rsid w:val="005A7BF9"/>
    <w:rsid w:val="005B0548"/>
    <w:rsid w:val="005B0B63"/>
    <w:rsid w:val="005B4EA5"/>
    <w:rsid w:val="00616502"/>
    <w:rsid w:val="00661937"/>
    <w:rsid w:val="0066749B"/>
    <w:rsid w:val="006708EA"/>
    <w:rsid w:val="00673649"/>
    <w:rsid w:val="00677F33"/>
    <w:rsid w:val="006901E6"/>
    <w:rsid w:val="006E6269"/>
    <w:rsid w:val="0070186C"/>
    <w:rsid w:val="007044E4"/>
    <w:rsid w:val="0070686A"/>
    <w:rsid w:val="007137A3"/>
    <w:rsid w:val="00734FAE"/>
    <w:rsid w:val="00760BC7"/>
    <w:rsid w:val="00782735"/>
    <w:rsid w:val="00784AEF"/>
    <w:rsid w:val="00790D6D"/>
    <w:rsid w:val="007B4954"/>
    <w:rsid w:val="007B5D92"/>
    <w:rsid w:val="007D2E59"/>
    <w:rsid w:val="007E3970"/>
    <w:rsid w:val="007E63EB"/>
    <w:rsid w:val="00832FA2"/>
    <w:rsid w:val="00861194"/>
    <w:rsid w:val="008865E0"/>
    <w:rsid w:val="008A78AF"/>
    <w:rsid w:val="008E633E"/>
    <w:rsid w:val="00912574"/>
    <w:rsid w:val="0091292C"/>
    <w:rsid w:val="00936D9B"/>
    <w:rsid w:val="009449E6"/>
    <w:rsid w:val="00965986"/>
    <w:rsid w:val="009700C9"/>
    <w:rsid w:val="00981DEC"/>
    <w:rsid w:val="00993602"/>
    <w:rsid w:val="00995C37"/>
    <w:rsid w:val="009C038C"/>
    <w:rsid w:val="009D3FCF"/>
    <w:rsid w:val="00A02DC1"/>
    <w:rsid w:val="00A51650"/>
    <w:rsid w:val="00A8367F"/>
    <w:rsid w:val="00A85DA2"/>
    <w:rsid w:val="00A928B6"/>
    <w:rsid w:val="00AA5E8E"/>
    <w:rsid w:val="00AB5E42"/>
    <w:rsid w:val="00AB625C"/>
    <w:rsid w:val="00AD5CD3"/>
    <w:rsid w:val="00AD5EA4"/>
    <w:rsid w:val="00AE60C2"/>
    <w:rsid w:val="00AF20E8"/>
    <w:rsid w:val="00B734FC"/>
    <w:rsid w:val="00B774E5"/>
    <w:rsid w:val="00B86125"/>
    <w:rsid w:val="00BA675B"/>
    <w:rsid w:val="00BB17A8"/>
    <w:rsid w:val="00BE1670"/>
    <w:rsid w:val="00BF6F92"/>
    <w:rsid w:val="00C63C4C"/>
    <w:rsid w:val="00CB374E"/>
    <w:rsid w:val="00CD573F"/>
    <w:rsid w:val="00CE56CD"/>
    <w:rsid w:val="00D05C6C"/>
    <w:rsid w:val="00D34EBD"/>
    <w:rsid w:val="00D43346"/>
    <w:rsid w:val="00D9362D"/>
    <w:rsid w:val="00E07946"/>
    <w:rsid w:val="00E52B9E"/>
    <w:rsid w:val="00E658E3"/>
    <w:rsid w:val="00E71611"/>
    <w:rsid w:val="00EE40EE"/>
    <w:rsid w:val="00F0418C"/>
    <w:rsid w:val="00F06987"/>
    <w:rsid w:val="00F2142B"/>
    <w:rsid w:val="00F261D4"/>
    <w:rsid w:val="00F33185"/>
    <w:rsid w:val="00F4166D"/>
    <w:rsid w:val="00F56683"/>
    <w:rsid w:val="00F74831"/>
    <w:rsid w:val="00FA75B4"/>
    <w:rsid w:val="00FD4306"/>
    <w:rsid w:val="00FF6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0E4B71"/>
  <w15:docId w15:val="{F4A6D2CC-33A8-604F-A78A-FB5DC3FF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4EA5"/>
  </w:style>
  <w:style w:type="paragraph" w:styleId="Heading1">
    <w:name w:val="heading 1"/>
    <w:basedOn w:val="Normal"/>
    <w:next w:val="Normal"/>
    <w:link w:val="Heading1Char"/>
    <w:qFormat/>
    <w:rsid w:val="00B86125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B86125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B86125"/>
    <w:pPr>
      <w:keepNext/>
      <w:outlineLvl w:val="2"/>
    </w:pPr>
    <w:rPr>
      <w:b/>
      <w:bCs/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716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928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86125"/>
    <w:rPr>
      <w:color w:val="0000FF"/>
      <w:u w:val="single"/>
    </w:rPr>
  </w:style>
  <w:style w:type="paragraph" w:styleId="NormalWeb">
    <w:name w:val="Normal (Web)"/>
    <w:basedOn w:val="Normal"/>
    <w:rsid w:val="00B8612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BodyText">
    <w:name w:val="Body Text"/>
    <w:basedOn w:val="Normal"/>
    <w:rsid w:val="00B86125"/>
    <w:rPr>
      <w:sz w:val="24"/>
    </w:rPr>
  </w:style>
  <w:style w:type="paragraph" w:customStyle="1" w:styleId="Default">
    <w:name w:val="Default"/>
    <w:rsid w:val="009C03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mployer">
    <w:name w:val="employer"/>
    <w:uiPriority w:val="99"/>
    <w:rsid w:val="00A02DC1"/>
    <w:rPr>
      <w:rFonts w:ascii="RotisSansSerif" w:hAnsi="RotisSansSerif" w:cs="RotisSansSerif"/>
      <w:caps/>
      <w:spacing w:val="7"/>
      <w:sz w:val="14"/>
      <w:szCs w:val="14"/>
    </w:rPr>
  </w:style>
  <w:style w:type="paragraph" w:customStyle="1" w:styleId="CM2">
    <w:name w:val="CM2"/>
    <w:basedOn w:val="Default"/>
    <w:next w:val="Default"/>
    <w:uiPriority w:val="99"/>
    <w:rsid w:val="002404CE"/>
    <w:pPr>
      <w:widowControl w:val="0"/>
    </w:pPr>
    <w:rPr>
      <w:rFonts w:ascii="ABQVZF+Arial-BoldMT" w:eastAsiaTheme="minorEastAsia" w:hAnsi="ABQVZF+Arial-BoldMT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3A34BD"/>
    <w:pPr>
      <w:widowControl w:val="0"/>
      <w:spacing w:line="231" w:lineRule="atLeast"/>
    </w:pPr>
    <w:rPr>
      <w:rFonts w:ascii="ABQVZF+Arial-BoldMT" w:eastAsiaTheme="minorEastAsia" w:hAnsi="ABQVZF+Arial-BoldMT" w:cstheme="minorBidi"/>
      <w:color w:val="auto"/>
    </w:rPr>
  </w:style>
  <w:style w:type="character" w:styleId="CommentReference">
    <w:name w:val="annotation reference"/>
    <w:basedOn w:val="DefaultParagraphFont"/>
    <w:rsid w:val="00F416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166D"/>
  </w:style>
  <w:style w:type="character" w:customStyle="1" w:styleId="CommentTextChar">
    <w:name w:val="Comment Text Char"/>
    <w:basedOn w:val="DefaultParagraphFont"/>
    <w:link w:val="CommentText"/>
    <w:rsid w:val="00F4166D"/>
  </w:style>
  <w:style w:type="paragraph" w:styleId="CommentSubject">
    <w:name w:val="annotation subject"/>
    <w:basedOn w:val="CommentText"/>
    <w:next w:val="CommentText"/>
    <w:link w:val="CommentSubjectChar"/>
    <w:rsid w:val="00F41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4166D"/>
    <w:rPr>
      <w:b/>
      <w:bCs/>
    </w:rPr>
  </w:style>
  <w:style w:type="paragraph" w:styleId="BalloonText">
    <w:name w:val="Balloon Text"/>
    <w:basedOn w:val="Normal"/>
    <w:link w:val="BalloonTextChar"/>
    <w:rsid w:val="00F416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166D"/>
    <w:rPr>
      <w:rFonts w:ascii="Tahoma" w:hAnsi="Tahoma" w:cs="Tahoma"/>
      <w:sz w:val="16"/>
      <w:szCs w:val="16"/>
    </w:rPr>
  </w:style>
  <w:style w:type="character" w:styleId="IntenseEmphasis">
    <w:name w:val="Intense Emphasis"/>
    <w:aliases w:val="Subsection Intense Emphasis"/>
    <w:basedOn w:val="DefaultParagraphFont"/>
    <w:uiPriority w:val="21"/>
    <w:qFormat/>
    <w:rsid w:val="00F4166D"/>
    <w:rPr>
      <w:b/>
      <w:bCs/>
      <w:i/>
      <w:iCs/>
      <w:caps w:val="0"/>
      <w:smallCaps w:val="0"/>
      <w:color w:val="4F81BD" w:themeColor="accent1"/>
    </w:rPr>
  </w:style>
  <w:style w:type="paragraph" w:customStyle="1" w:styleId="SubsectionDate">
    <w:name w:val="Subsection Date"/>
    <w:basedOn w:val="Normal"/>
    <w:rsid w:val="00F4166D"/>
    <w:pPr>
      <w:spacing w:line="276" w:lineRule="auto"/>
    </w:pPr>
    <w:rPr>
      <w:rFonts w:asciiTheme="minorHAnsi" w:eastAsiaTheme="minorEastAsia" w:hAnsiTheme="minorHAnsi" w:cstheme="minorBidi"/>
      <w:color w:val="4F81BD" w:themeColor="accent1"/>
      <w:sz w:val="22"/>
      <w:szCs w:val="22"/>
    </w:rPr>
  </w:style>
  <w:style w:type="paragraph" w:customStyle="1" w:styleId="Subsection">
    <w:name w:val="Subsection"/>
    <w:basedOn w:val="Heading2"/>
    <w:rsid w:val="00F4166D"/>
    <w:pPr>
      <w:keepLines/>
    </w:pPr>
    <w:rPr>
      <w:rFonts w:asciiTheme="minorHAnsi" w:eastAsiaTheme="majorEastAsia" w:hAnsiTheme="minorHAnsi" w:cstheme="majorBidi"/>
      <w:b w:val="0"/>
      <w:bCs/>
      <w:color w:val="404040" w:themeColor="text1" w:themeTint="BF"/>
      <w:sz w:val="24"/>
      <w:szCs w:val="26"/>
    </w:rPr>
  </w:style>
  <w:style w:type="paragraph" w:styleId="ListParagraph">
    <w:name w:val="List Paragraph"/>
    <w:basedOn w:val="Normal"/>
    <w:uiPriority w:val="34"/>
    <w:qFormat/>
    <w:rsid w:val="00272E9E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semiHidden/>
    <w:rsid w:val="00E7161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A928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rsid w:val="00F0418C"/>
    <w:rPr>
      <w:b/>
      <w:bCs/>
      <w:sz w:val="24"/>
    </w:rPr>
  </w:style>
  <w:style w:type="paragraph" w:styleId="Header">
    <w:name w:val="header"/>
    <w:basedOn w:val="Normal"/>
    <w:link w:val="HeaderChar"/>
    <w:rsid w:val="00760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60BC7"/>
  </w:style>
  <w:style w:type="paragraph" w:styleId="Footer">
    <w:name w:val="footer"/>
    <w:basedOn w:val="Normal"/>
    <w:link w:val="FooterChar"/>
    <w:rsid w:val="00760B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60BC7"/>
  </w:style>
  <w:style w:type="paragraph" w:styleId="NoSpacing">
    <w:name w:val="No Spacing"/>
    <w:qFormat/>
    <w:rsid w:val="00995C37"/>
    <w:rPr>
      <w:rFonts w:eastAsia="Calibri"/>
    </w:rPr>
  </w:style>
  <w:style w:type="character" w:customStyle="1" w:styleId="Heading1Char">
    <w:name w:val="Heading 1 Char"/>
    <w:link w:val="Heading1"/>
    <w:rsid w:val="00995C37"/>
    <w:rPr>
      <w:sz w:val="24"/>
    </w:rPr>
  </w:style>
  <w:style w:type="character" w:customStyle="1" w:styleId="Heading2Char">
    <w:name w:val="Heading 2 Char"/>
    <w:link w:val="Heading2"/>
    <w:rsid w:val="00995C37"/>
    <w:rPr>
      <w:b/>
      <w:sz w:val="28"/>
    </w:rPr>
  </w:style>
  <w:style w:type="paragraph" w:customStyle="1" w:styleId="ResumeNormal">
    <w:name w:val="Resume Normal"/>
    <w:basedOn w:val="Normal"/>
    <w:rsid w:val="00995C37"/>
    <w:pPr>
      <w:tabs>
        <w:tab w:val="left" w:pos="1440"/>
      </w:tabs>
      <w:suppressAutoHyphens/>
      <w:autoSpaceDN w:val="0"/>
      <w:spacing w:after="120"/>
      <w:textAlignment w:val="baseline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21712">
          <w:marLeft w:val="0"/>
          <w:marRight w:val="0"/>
          <w:marTop w:val="0"/>
          <w:marBottom w:val="0"/>
          <w:divBdr>
            <w:top w:val="single" w:sz="48" w:space="0" w:color="333333"/>
            <w:left w:val="none" w:sz="0" w:space="0" w:color="auto"/>
            <w:bottom w:val="single" w:sz="48" w:space="0" w:color="333333"/>
            <w:right w:val="none" w:sz="0" w:space="0" w:color="auto"/>
          </w:divBdr>
          <w:divsChild>
            <w:div w:id="21438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5077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0627">
                      <w:marLeft w:val="22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42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JENNIFER E</vt:lpstr>
    </vt:vector>
  </TitlesOfParts>
  <Company>Advocates for Youth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JENNIFER E</dc:title>
  <dc:creator>Jaison Gardner</dc:creator>
  <cp:lastModifiedBy>Nora Gelperin</cp:lastModifiedBy>
  <cp:revision>2</cp:revision>
  <cp:lastPrinted>2011-02-24T17:41:00Z</cp:lastPrinted>
  <dcterms:created xsi:type="dcterms:W3CDTF">2023-04-21T14:45:00Z</dcterms:created>
  <dcterms:modified xsi:type="dcterms:W3CDTF">2023-04-21T14:45:00Z</dcterms:modified>
</cp:coreProperties>
</file>